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869F65" w14:textId="77777777" w:rsidR="00655952" w:rsidRPr="00655952" w:rsidRDefault="00655952" w:rsidP="00655952">
      <w:pPr>
        <w:spacing w:line="240" w:lineRule="auto"/>
        <w:jc w:val="center"/>
      </w:pPr>
    </w:p>
    <w:p w14:paraId="709DADC5" w14:textId="77777777" w:rsidR="00655952" w:rsidRPr="00655952" w:rsidRDefault="00655952" w:rsidP="00655952">
      <w:pPr>
        <w:spacing w:line="240" w:lineRule="auto"/>
        <w:jc w:val="center"/>
      </w:pPr>
    </w:p>
    <w:p w14:paraId="6C2054BA" w14:textId="77777777" w:rsidR="00655952" w:rsidRPr="00655952" w:rsidRDefault="00655952" w:rsidP="00655952">
      <w:pPr>
        <w:spacing w:line="240" w:lineRule="auto"/>
        <w:jc w:val="center"/>
      </w:pPr>
    </w:p>
    <w:p w14:paraId="2F5F4EA5" w14:textId="77777777" w:rsidR="00655952" w:rsidRPr="00655952" w:rsidRDefault="00655952" w:rsidP="00655952">
      <w:pPr>
        <w:spacing w:line="240" w:lineRule="auto"/>
        <w:jc w:val="center"/>
      </w:pPr>
    </w:p>
    <w:p w14:paraId="1964EF2E" w14:textId="60D36A5E" w:rsidR="00655952" w:rsidRPr="00655952" w:rsidRDefault="00655952" w:rsidP="00655952">
      <w:pPr>
        <w:widowControl w:val="0"/>
        <w:contextualSpacing/>
        <w:jc w:val="center"/>
        <w:rPr>
          <w:caps/>
        </w:rPr>
      </w:pPr>
      <w:r>
        <w:rPr>
          <w:caps/>
        </w:rPr>
        <w:t xml:space="preserve">SPATIOTEMPORAL VARIABILITY OF MESOSCALE CONVECTIVE SYSTEMS </w:t>
      </w:r>
      <w:r w:rsidR="0046194E">
        <w:rPr>
          <w:caps/>
        </w:rPr>
        <w:br/>
        <w:t>AND THEIR PROPERTIES IN THE TROPICS USING IMERG</w:t>
      </w:r>
    </w:p>
    <w:p w14:paraId="50387F7E" w14:textId="77777777" w:rsidR="00655952" w:rsidRPr="00655952" w:rsidRDefault="00655952" w:rsidP="00655952">
      <w:pPr>
        <w:widowControl w:val="0"/>
        <w:spacing w:line="240" w:lineRule="auto"/>
        <w:contextualSpacing/>
        <w:jc w:val="center"/>
        <w:rPr>
          <w:caps/>
        </w:rPr>
      </w:pPr>
    </w:p>
    <w:p w14:paraId="227FDF10" w14:textId="77777777" w:rsidR="00655952" w:rsidRPr="00655952" w:rsidRDefault="00655952" w:rsidP="00655952">
      <w:pPr>
        <w:widowControl w:val="0"/>
        <w:spacing w:line="240" w:lineRule="auto"/>
        <w:contextualSpacing/>
        <w:jc w:val="center"/>
      </w:pPr>
    </w:p>
    <w:p w14:paraId="1E9D3DEF" w14:textId="77777777" w:rsidR="00655952" w:rsidRPr="00655952" w:rsidRDefault="00655952" w:rsidP="00655952">
      <w:pPr>
        <w:widowControl w:val="0"/>
        <w:spacing w:line="240" w:lineRule="auto"/>
        <w:contextualSpacing/>
        <w:jc w:val="center"/>
      </w:pPr>
    </w:p>
    <w:p w14:paraId="115DBA7E" w14:textId="77777777" w:rsidR="00655952" w:rsidRPr="00655952" w:rsidRDefault="00655952" w:rsidP="00655952">
      <w:pPr>
        <w:widowControl w:val="0"/>
        <w:spacing w:line="240" w:lineRule="auto"/>
        <w:contextualSpacing/>
        <w:jc w:val="center"/>
      </w:pPr>
      <w:r w:rsidRPr="00655952">
        <w:t>by</w:t>
      </w:r>
    </w:p>
    <w:p w14:paraId="53C81DE2" w14:textId="77777777" w:rsidR="00655952" w:rsidRPr="00655952" w:rsidRDefault="00655952" w:rsidP="00655952">
      <w:pPr>
        <w:widowControl w:val="0"/>
        <w:spacing w:line="240" w:lineRule="auto"/>
        <w:contextualSpacing/>
        <w:jc w:val="center"/>
      </w:pPr>
    </w:p>
    <w:p w14:paraId="3F2F4417" w14:textId="4B5E10C5" w:rsidR="00655952" w:rsidRPr="00655952" w:rsidRDefault="00A71281" w:rsidP="00655952">
      <w:pPr>
        <w:widowControl w:val="0"/>
        <w:spacing w:line="240" w:lineRule="auto"/>
        <w:contextualSpacing/>
        <w:jc w:val="center"/>
      </w:pPr>
      <w:r>
        <w:t>Manikandan Rajagopal</w:t>
      </w:r>
    </w:p>
    <w:p w14:paraId="1353E9CB" w14:textId="77777777" w:rsidR="00655952" w:rsidRPr="00655952" w:rsidRDefault="00655952" w:rsidP="00655952">
      <w:pPr>
        <w:widowControl w:val="0"/>
        <w:spacing w:line="240" w:lineRule="auto"/>
        <w:contextualSpacing/>
        <w:jc w:val="center"/>
      </w:pPr>
    </w:p>
    <w:p w14:paraId="153CD682" w14:textId="77777777" w:rsidR="00655952" w:rsidRPr="00655952" w:rsidRDefault="00655952" w:rsidP="00655952">
      <w:pPr>
        <w:widowControl w:val="0"/>
        <w:spacing w:line="240" w:lineRule="auto"/>
        <w:contextualSpacing/>
        <w:jc w:val="center"/>
      </w:pPr>
    </w:p>
    <w:p w14:paraId="59FDF0D2" w14:textId="77777777" w:rsidR="00655952" w:rsidRPr="00655952" w:rsidRDefault="00655952" w:rsidP="00655952">
      <w:pPr>
        <w:widowControl w:val="0"/>
        <w:spacing w:line="240" w:lineRule="auto"/>
        <w:contextualSpacing/>
        <w:jc w:val="center"/>
      </w:pPr>
    </w:p>
    <w:p w14:paraId="7E0C9FF2" w14:textId="77777777" w:rsidR="00655952" w:rsidRPr="00655952" w:rsidRDefault="00655952" w:rsidP="00655952">
      <w:pPr>
        <w:widowControl w:val="0"/>
        <w:spacing w:line="240" w:lineRule="auto"/>
        <w:contextualSpacing/>
        <w:jc w:val="center"/>
      </w:pPr>
    </w:p>
    <w:p w14:paraId="45610A30" w14:textId="2D22649B" w:rsidR="00655952" w:rsidRPr="00655952" w:rsidRDefault="00655952" w:rsidP="00655952">
      <w:pPr>
        <w:widowControl w:val="0"/>
        <w:spacing w:line="240" w:lineRule="auto"/>
        <w:contextualSpacing/>
        <w:jc w:val="center"/>
      </w:pPr>
      <w:r w:rsidRPr="00655952">
        <w:t xml:space="preserve">A </w:t>
      </w:r>
      <w:r w:rsidR="00A71281">
        <w:t>dissertation</w:t>
      </w:r>
      <w:r w:rsidRPr="00655952">
        <w:t xml:space="preserve"> submitted to the faculty of</w:t>
      </w:r>
    </w:p>
    <w:p w14:paraId="36D0B645" w14:textId="77777777" w:rsidR="00655952" w:rsidRPr="00655952" w:rsidRDefault="00655952" w:rsidP="00655952">
      <w:pPr>
        <w:widowControl w:val="0"/>
        <w:spacing w:line="240" w:lineRule="auto"/>
        <w:contextualSpacing/>
        <w:jc w:val="center"/>
      </w:pPr>
      <w:r w:rsidRPr="00655952">
        <w:t>The University of Utah</w:t>
      </w:r>
    </w:p>
    <w:p w14:paraId="7FED3EF1" w14:textId="77777777" w:rsidR="00655952" w:rsidRPr="00655952" w:rsidRDefault="00655952" w:rsidP="00655952">
      <w:pPr>
        <w:widowControl w:val="0"/>
        <w:spacing w:line="240" w:lineRule="auto"/>
        <w:contextualSpacing/>
        <w:jc w:val="center"/>
      </w:pPr>
      <w:r w:rsidRPr="00655952">
        <w:t>in partial fulfillment of the requirements for the degree of</w:t>
      </w:r>
    </w:p>
    <w:p w14:paraId="4B94A780" w14:textId="77777777" w:rsidR="00655952" w:rsidRPr="00655952" w:rsidRDefault="00655952" w:rsidP="00655952">
      <w:pPr>
        <w:widowControl w:val="0"/>
        <w:spacing w:line="240" w:lineRule="auto"/>
        <w:contextualSpacing/>
        <w:jc w:val="center"/>
      </w:pPr>
    </w:p>
    <w:p w14:paraId="20EAAE65" w14:textId="77777777" w:rsidR="00655952" w:rsidRPr="00655952" w:rsidRDefault="00655952" w:rsidP="00655952">
      <w:pPr>
        <w:widowControl w:val="0"/>
        <w:spacing w:line="240" w:lineRule="auto"/>
        <w:contextualSpacing/>
        <w:jc w:val="center"/>
      </w:pPr>
    </w:p>
    <w:p w14:paraId="66312AD0" w14:textId="77777777" w:rsidR="00655952" w:rsidRPr="00655952" w:rsidRDefault="00655952" w:rsidP="00655952">
      <w:pPr>
        <w:widowControl w:val="0"/>
        <w:spacing w:line="240" w:lineRule="auto"/>
        <w:contextualSpacing/>
        <w:jc w:val="center"/>
      </w:pPr>
    </w:p>
    <w:p w14:paraId="07444A67" w14:textId="77777777" w:rsidR="00655952" w:rsidRPr="00655952" w:rsidRDefault="00655952" w:rsidP="00655952">
      <w:pPr>
        <w:widowControl w:val="0"/>
        <w:spacing w:line="240" w:lineRule="auto"/>
        <w:contextualSpacing/>
        <w:jc w:val="center"/>
      </w:pPr>
    </w:p>
    <w:p w14:paraId="61E706EA" w14:textId="2D3A35E7" w:rsidR="00655952" w:rsidRPr="00655952" w:rsidRDefault="00F16EA8" w:rsidP="00655952">
      <w:pPr>
        <w:widowControl w:val="0"/>
        <w:spacing w:line="240" w:lineRule="auto"/>
        <w:contextualSpacing/>
        <w:jc w:val="center"/>
      </w:pPr>
      <w:r>
        <w:t>Doctor of Philosophy</w:t>
      </w:r>
    </w:p>
    <w:p w14:paraId="7701335E" w14:textId="77777777" w:rsidR="00655952" w:rsidRPr="00655952" w:rsidRDefault="00655952" w:rsidP="00655952">
      <w:pPr>
        <w:widowControl w:val="0"/>
        <w:spacing w:line="240" w:lineRule="auto"/>
        <w:contextualSpacing/>
        <w:jc w:val="center"/>
      </w:pPr>
    </w:p>
    <w:p w14:paraId="041CA0BA" w14:textId="47335DBE" w:rsidR="00655952" w:rsidRPr="00655952" w:rsidRDefault="00655952" w:rsidP="00655952">
      <w:pPr>
        <w:widowControl w:val="0"/>
        <w:spacing w:line="240" w:lineRule="auto"/>
        <w:contextualSpacing/>
        <w:jc w:val="center"/>
      </w:pPr>
    </w:p>
    <w:p w14:paraId="594EB18C" w14:textId="77777777" w:rsidR="00655952" w:rsidRPr="00655952" w:rsidRDefault="00655952" w:rsidP="00655952">
      <w:pPr>
        <w:widowControl w:val="0"/>
        <w:spacing w:line="240" w:lineRule="auto"/>
        <w:contextualSpacing/>
        <w:jc w:val="center"/>
      </w:pPr>
    </w:p>
    <w:p w14:paraId="4342B77C" w14:textId="77777777" w:rsidR="00655952" w:rsidRPr="00655952" w:rsidRDefault="00655952" w:rsidP="00655952">
      <w:pPr>
        <w:widowControl w:val="0"/>
        <w:spacing w:line="240" w:lineRule="auto"/>
        <w:contextualSpacing/>
        <w:jc w:val="center"/>
      </w:pPr>
    </w:p>
    <w:p w14:paraId="7185D6C7" w14:textId="77777777" w:rsidR="00655952" w:rsidRPr="00655952" w:rsidRDefault="00655952" w:rsidP="00655952">
      <w:pPr>
        <w:widowControl w:val="0"/>
        <w:spacing w:line="240" w:lineRule="auto"/>
        <w:contextualSpacing/>
        <w:jc w:val="center"/>
      </w:pPr>
    </w:p>
    <w:p w14:paraId="368D7C1E" w14:textId="77777777" w:rsidR="00655952" w:rsidRPr="00655952" w:rsidRDefault="00655952" w:rsidP="00655952">
      <w:pPr>
        <w:widowControl w:val="0"/>
        <w:spacing w:line="240" w:lineRule="auto"/>
        <w:contextualSpacing/>
        <w:jc w:val="center"/>
      </w:pPr>
    </w:p>
    <w:p w14:paraId="6CDF4D0F" w14:textId="77777777" w:rsidR="00655952" w:rsidRPr="00655952" w:rsidRDefault="00655952" w:rsidP="00655952">
      <w:pPr>
        <w:widowControl w:val="0"/>
        <w:spacing w:line="240" w:lineRule="auto"/>
        <w:contextualSpacing/>
        <w:jc w:val="center"/>
      </w:pPr>
    </w:p>
    <w:p w14:paraId="4D9C2133" w14:textId="39D24AE3" w:rsidR="00655952" w:rsidRPr="00655952" w:rsidRDefault="00741E3E" w:rsidP="00655952">
      <w:pPr>
        <w:widowControl w:val="0"/>
        <w:spacing w:line="240" w:lineRule="auto"/>
        <w:contextualSpacing/>
        <w:jc w:val="center"/>
      </w:pPr>
      <w:r>
        <w:t>Department of Atmospheric Sciences</w:t>
      </w:r>
    </w:p>
    <w:p w14:paraId="79B278F7" w14:textId="77777777" w:rsidR="00655952" w:rsidRPr="00655952" w:rsidRDefault="00655952" w:rsidP="00655952">
      <w:pPr>
        <w:widowControl w:val="0"/>
        <w:spacing w:line="240" w:lineRule="auto"/>
        <w:contextualSpacing/>
        <w:jc w:val="center"/>
      </w:pPr>
    </w:p>
    <w:p w14:paraId="4ED79AF5" w14:textId="77777777" w:rsidR="00655952" w:rsidRPr="00655952" w:rsidRDefault="00655952" w:rsidP="00655952">
      <w:pPr>
        <w:widowControl w:val="0"/>
        <w:spacing w:line="240" w:lineRule="auto"/>
        <w:contextualSpacing/>
        <w:jc w:val="center"/>
      </w:pPr>
      <w:r w:rsidRPr="00655952">
        <w:t>The University of Utah</w:t>
      </w:r>
    </w:p>
    <w:p w14:paraId="40609354" w14:textId="77777777" w:rsidR="00655952" w:rsidRPr="00655952" w:rsidRDefault="00655952" w:rsidP="00655952">
      <w:pPr>
        <w:widowControl w:val="0"/>
        <w:spacing w:line="240" w:lineRule="auto"/>
        <w:contextualSpacing/>
        <w:jc w:val="center"/>
      </w:pPr>
    </w:p>
    <w:p w14:paraId="5400CDB0" w14:textId="1980BCE3" w:rsidR="00655952" w:rsidRPr="00655952" w:rsidRDefault="00741E3E" w:rsidP="00655952">
      <w:pPr>
        <w:widowControl w:val="0"/>
        <w:spacing w:line="240" w:lineRule="auto"/>
        <w:contextualSpacing/>
        <w:jc w:val="center"/>
      </w:pPr>
      <w:r>
        <w:t>August</w:t>
      </w:r>
      <w:r w:rsidR="00655952" w:rsidRPr="00655952">
        <w:t xml:space="preserve"> </w:t>
      </w:r>
      <w:r>
        <w:t>2022</w:t>
      </w:r>
    </w:p>
    <w:p w14:paraId="3DDFC06A" w14:textId="77777777" w:rsidR="00655952" w:rsidRPr="00655952" w:rsidRDefault="00655952" w:rsidP="00655952">
      <w:pPr>
        <w:widowControl w:val="0"/>
        <w:spacing w:line="240" w:lineRule="auto"/>
        <w:contextualSpacing/>
        <w:jc w:val="center"/>
      </w:pPr>
    </w:p>
    <w:p w14:paraId="4BE5766D" w14:textId="77777777" w:rsidR="00655952" w:rsidRPr="00655952" w:rsidRDefault="00655952" w:rsidP="00655952">
      <w:pPr>
        <w:widowControl w:val="0"/>
        <w:spacing w:line="240" w:lineRule="auto"/>
        <w:contextualSpacing/>
        <w:jc w:val="center"/>
      </w:pPr>
    </w:p>
    <w:p w14:paraId="3CFD1E39" w14:textId="77777777" w:rsidR="00655952" w:rsidRPr="00655952" w:rsidRDefault="00655952" w:rsidP="00655952">
      <w:pPr>
        <w:widowControl w:val="0"/>
        <w:spacing w:line="240" w:lineRule="auto"/>
        <w:contextualSpacing/>
        <w:jc w:val="center"/>
      </w:pPr>
    </w:p>
    <w:p w14:paraId="557D3664" w14:textId="77777777" w:rsidR="00655952" w:rsidRPr="00655952" w:rsidRDefault="00655952" w:rsidP="00655952">
      <w:pPr>
        <w:widowControl w:val="0"/>
        <w:spacing w:line="240" w:lineRule="auto"/>
        <w:contextualSpacing/>
        <w:jc w:val="center"/>
      </w:pPr>
    </w:p>
    <w:p w14:paraId="3F9C7152" w14:textId="77777777" w:rsidR="00655952" w:rsidRPr="00655952" w:rsidRDefault="00655952" w:rsidP="00655952">
      <w:pPr>
        <w:widowControl w:val="0"/>
        <w:spacing w:line="240" w:lineRule="auto"/>
        <w:contextualSpacing/>
        <w:jc w:val="center"/>
      </w:pPr>
    </w:p>
    <w:p w14:paraId="6FB42C34" w14:textId="77777777" w:rsidR="00655952" w:rsidRPr="00655952" w:rsidRDefault="00655952" w:rsidP="00655952">
      <w:pPr>
        <w:widowControl w:val="0"/>
        <w:spacing w:line="240" w:lineRule="auto"/>
        <w:contextualSpacing/>
        <w:jc w:val="center"/>
      </w:pPr>
    </w:p>
    <w:p w14:paraId="6E10C9CA" w14:textId="77777777" w:rsidR="00655952" w:rsidRPr="00655952" w:rsidRDefault="00655952" w:rsidP="00655952">
      <w:pPr>
        <w:widowControl w:val="0"/>
        <w:spacing w:line="240" w:lineRule="auto"/>
        <w:contextualSpacing/>
        <w:jc w:val="center"/>
      </w:pPr>
    </w:p>
    <w:p w14:paraId="151A30D0" w14:textId="77777777" w:rsidR="00655952" w:rsidRPr="00655952" w:rsidRDefault="00655952" w:rsidP="00655952">
      <w:pPr>
        <w:widowControl w:val="0"/>
        <w:spacing w:line="240" w:lineRule="auto"/>
        <w:contextualSpacing/>
        <w:jc w:val="center"/>
      </w:pPr>
    </w:p>
    <w:p w14:paraId="28CF5ABB" w14:textId="77777777" w:rsidR="00655952" w:rsidRPr="00655952" w:rsidRDefault="00655952" w:rsidP="00655952">
      <w:pPr>
        <w:widowControl w:val="0"/>
        <w:spacing w:line="240" w:lineRule="auto"/>
        <w:contextualSpacing/>
        <w:jc w:val="center"/>
      </w:pPr>
    </w:p>
    <w:p w14:paraId="35D87021" w14:textId="77777777" w:rsidR="00655952" w:rsidRPr="00655952" w:rsidRDefault="00655952" w:rsidP="00655952">
      <w:pPr>
        <w:widowControl w:val="0"/>
        <w:spacing w:line="240" w:lineRule="auto"/>
        <w:contextualSpacing/>
        <w:jc w:val="center"/>
      </w:pPr>
    </w:p>
    <w:p w14:paraId="4B5284AB" w14:textId="77777777" w:rsidR="00655952" w:rsidRPr="00655952" w:rsidRDefault="00655952" w:rsidP="00655952">
      <w:pPr>
        <w:widowControl w:val="0"/>
        <w:spacing w:line="240" w:lineRule="auto"/>
        <w:contextualSpacing/>
        <w:jc w:val="center"/>
      </w:pPr>
    </w:p>
    <w:p w14:paraId="37B8766E" w14:textId="77777777" w:rsidR="00655952" w:rsidRPr="00655952" w:rsidRDefault="00655952" w:rsidP="00655952">
      <w:pPr>
        <w:widowControl w:val="0"/>
        <w:spacing w:line="240" w:lineRule="auto"/>
        <w:contextualSpacing/>
        <w:jc w:val="center"/>
      </w:pPr>
    </w:p>
    <w:p w14:paraId="3AA4196D" w14:textId="77777777" w:rsidR="00655952" w:rsidRPr="00655952" w:rsidRDefault="00655952" w:rsidP="00655952">
      <w:pPr>
        <w:widowControl w:val="0"/>
        <w:spacing w:line="240" w:lineRule="auto"/>
        <w:contextualSpacing/>
        <w:jc w:val="center"/>
      </w:pPr>
    </w:p>
    <w:p w14:paraId="44703EAB" w14:textId="77777777" w:rsidR="00655952" w:rsidRPr="00655952" w:rsidRDefault="00655952" w:rsidP="00655952">
      <w:pPr>
        <w:widowControl w:val="0"/>
        <w:spacing w:line="240" w:lineRule="auto"/>
        <w:contextualSpacing/>
        <w:jc w:val="center"/>
      </w:pPr>
    </w:p>
    <w:p w14:paraId="2120F852" w14:textId="77777777" w:rsidR="00655952" w:rsidRPr="00655952" w:rsidRDefault="00655952" w:rsidP="00655952">
      <w:pPr>
        <w:widowControl w:val="0"/>
        <w:spacing w:line="240" w:lineRule="auto"/>
        <w:contextualSpacing/>
        <w:jc w:val="center"/>
      </w:pPr>
    </w:p>
    <w:p w14:paraId="08E31F3C" w14:textId="77777777" w:rsidR="00655952" w:rsidRPr="00655952" w:rsidRDefault="00655952" w:rsidP="00655952">
      <w:pPr>
        <w:widowControl w:val="0"/>
        <w:spacing w:line="240" w:lineRule="auto"/>
        <w:contextualSpacing/>
        <w:jc w:val="center"/>
      </w:pPr>
    </w:p>
    <w:p w14:paraId="0C31F22E" w14:textId="77777777" w:rsidR="00655952" w:rsidRPr="00655952" w:rsidRDefault="00655952" w:rsidP="00655952">
      <w:pPr>
        <w:widowControl w:val="0"/>
        <w:spacing w:line="240" w:lineRule="auto"/>
        <w:contextualSpacing/>
        <w:jc w:val="center"/>
      </w:pPr>
    </w:p>
    <w:p w14:paraId="732476B8" w14:textId="77777777" w:rsidR="00655952" w:rsidRPr="00655952" w:rsidRDefault="00655952" w:rsidP="00655952">
      <w:pPr>
        <w:widowControl w:val="0"/>
        <w:spacing w:line="240" w:lineRule="auto"/>
        <w:contextualSpacing/>
        <w:jc w:val="center"/>
      </w:pPr>
    </w:p>
    <w:p w14:paraId="58EB70E5" w14:textId="77777777" w:rsidR="00655952" w:rsidRPr="00655952" w:rsidRDefault="00655952" w:rsidP="00655952">
      <w:pPr>
        <w:widowControl w:val="0"/>
        <w:spacing w:line="240" w:lineRule="auto"/>
        <w:contextualSpacing/>
        <w:jc w:val="center"/>
      </w:pPr>
    </w:p>
    <w:p w14:paraId="5B56EB5D" w14:textId="77777777" w:rsidR="00655952" w:rsidRPr="00655952" w:rsidRDefault="00655952" w:rsidP="00655952">
      <w:pPr>
        <w:widowControl w:val="0"/>
        <w:spacing w:line="240" w:lineRule="auto"/>
        <w:contextualSpacing/>
        <w:jc w:val="center"/>
      </w:pPr>
    </w:p>
    <w:p w14:paraId="30903763" w14:textId="77777777" w:rsidR="00655952" w:rsidRPr="00655952" w:rsidRDefault="00655952" w:rsidP="00655952">
      <w:pPr>
        <w:widowControl w:val="0"/>
        <w:spacing w:line="240" w:lineRule="auto"/>
        <w:contextualSpacing/>
        <w:jc w:val="center"/>
      </w:pPr>
    </w:p>
    <w:p w14:paraId="27A99A52" w14:textId="77777777" w:rsidR="00655952" w:rsidRPr="00655952" w:rsidRDefault="00655952" w:rsidP="00655952">
      <w:pPr>
        <w:widowControl w:val="0"/>
        <w:spacing w:line="240" w:lineRule="auto"/>
        <w:contextualSpacing/>
        <w:jc w:val="center"/>
      </w:pPr>
    </w:p>
    <w:p w14:paraId="30920EF6" w14:textId="77777777" w:rsidR="00655952" w:rsidRPr="00655952" w:rsidRDefault="00655952" w:rsidP="00655952">
      <w:pPr>
        <w:widowControl w:val="0"/>
        <w:spacing w:line="240" w:lineRule="auto"/>
        <w:contextualSpacing/>
        <w:jc w:val="center"/>
      </w:pPr>
    </w:p>
    <w:p w14:paraId="6E54BEAB" w14:textId="77777777" w:rsidR="00655952" w:rsidRPr="00655952" w:rsidRDefault="00655952" w:rsidP="00655952">
      <w:pPr>
        <w:widowControl w:val="0"/>
        <w:spacing w:line="240" w:lineRule="auto"/>
        <w:contextualSpacing/>
        <w:jc w:val="center"/>
      </w:pPr>
    </w:p>
    <w:p w14:paraId="44239504" w14:textId="77777777" w:rsidR="00655952" w:rsidRPr="00655952" w:rsidRDefault="00655952" w:rsidP="00655952">
      <w:pPr>
        <w:widowControl w:val="0"/>
        <w:spacing w:line="240" w:lineRule="auto"/>
        <w:contextualSpacing/>
        <w:jc w:val="center"/>
      </w:pPr>
    </w:p>
    <w:p w14:paraId="24188DB3" w14:textId="77777777" w:rsidR="00655952" w:rsidRPr="00655952" w:rsidRDefault="00655952" w:rsidP="00655952">
      <w:pPr>
        <w:widowControl w:val="0"/>
        <w:spacing w:line="240" w:lineRule="auto"/>
        <w:contextualSpacing/>
        <w:jc w:val="center"/>
      </w:pPr>
    </w:p>
    <w:p w14:paraId="5D00DE4C" w14:textId="77777777" w:rsidR="00655952" w:rsidRPr="00655952" w:rsidRDefault="00655952" w:rsidP="00655952">
      <w:pPr>
        <w:widowControl w:val="0"/>
        <w:spacing w:line="240" w:lineRule="auto"/>
        <w:contextualSpacing/>
        <w:jc w:val="center"/>
      </w:pPr>
    </w:p>
    <w:p w14:paraId="055CF463" w14:textId="150D1151" w:rsidR="00655952" w:rsidRPr="00655952" w:rsidRDefault="00655952" w:rsidP="00655952">
      <w:pPr>
        <w:widowControl w:val="0"/>
        <w:spacing w:line="240" w:lineRule="auto"/>
        <w:contextualSpacing/>
        <w:jc w:val="center"/>
      </w:pPr>
      <w:r w:rsidRPr="00655952">
        <w:t xml:space="preserve">Copyright © </w:t>
      </w:r>
      <w:r w:rsidR="00741E3E">
        <w:t>Manikandan Rajagopal</w:t>
      </w:r>
      <w:r w:rsidRPr="00655952">
        <w:t xml:space="preserve"> 20</w:t>
      </w:r>
      <w:r w:rsidR="00BA5970">
        <w:t>22</w:t>
      </w:r>
    </w:p>
    <w:p w14:paraId="5A182738" w14:textId="77777777" w:rsidR="00655952" w:rsidRPr="00655952" w:rsidRDefault="00655952" w:rsidP="00655952">
      <w:pPr>
        <w:widowControl w:val="0"/>
        <w:spacing w:line="240" w:lineRule="auto"/>
        <w:contextualSpacing/>
        <w:jc w:val="center"/>
      </w:pPr>
    </w:p>
    <w:p w14:paraId="6BA58474" w14:textId="77777777" w:rsidR="00655952" w:rsidRPr="00655952" w:rsidRDefault="00655952" w:rsidP="00655952">
      <w:pPr>
        <w:widowControl w:val="0"/>
        <w:spacing w:line="240" w:lineRule="auto"/>
        <w:contextualSpacing/>
        <w:jc w:val="center"/>
      </w:pPr>
      <w:r w:rsidRPr="00655952">
        <w:t>All Rights Reserved</w:t>
      </w:r>
    </w:p>
    <w:p w14:paraId="47D752AC" w14:textId="77777777" w:rsidR="00655952" w:rsidRPr="00655952" w:rsidRDefault="00655952" w:rsidP="00655952">
      <w:pPr>
        <w:widowControl w:val="0"/>
        <w:spacing w:after="200" w:line="276" w:lineRule="auto"/>
        <w:contextualSpacing/>
      </w:pPr>
    </w:p>
    <w:p w14:paraId="2A8B6621" w14:textId="77777777" w:rsidR="00655952" w:rsidRPr="00655952" w:rsidRDefault="00655952" w:rsidP="00655952">
      <w:pPr>
        <w:widowControl w:val="0"/>
        <w:spacing w:line="240" w:lineRule="auto"/>
        <w:contextualSpacing/>
        <w:jc w:val="center"/>
        <w:sectPr w:rsidR="00655952" w:rsidRPr="00655952" w:rsidSect="00D56279">
          <w:pgSz w:w="12240" w:h="15840"/>
          <w:pgMar w:top="1440" w:right="1800" w:bottom="1440" w:left="1800" w:header="720" w:footer="720" w:gutter="0"/>
          <w:cols w:space="720"/>
          <w:titlePg/>
          <w:docGrid w:linePitch="360"/>
        </w:sectPr>
      </w:pPr>
    </w:p>
    <w:p w14:paraId="63A5FD53" w14:textId="77777777" w:rsidR="00655952" w:rsidRPr="00655952" w:rsidRDefault="00655952" w:rsidP="00655952">
      <w:pPr>
        <w:widowControl w:val="0"/>
        <w:spacing w:line="240" w:lineRule="auto"/>
        <w:contextualSpacing/>
        <w:jc w:val="center"/>
        <w:rPr>
          <w:b/>
          <w:spacing w:val="40"/>
          <w:sz w:val="28"/>
          <w:szCs w:val="28"/>
        </w:rPr>
      </w:pPr>
      <w:r w:rsidRPr="00655952">
        <w:rPr>
          <w:b/>
          <w:spacing w:val="40"/>
          <w:sz w:val="28"/>
          <w:szCs w:val="28"/>
        </w:rPr>
        <w:lastRenderedPageBreak/>
        <w:t>The University of Utah Graduate School</w:t>
      </w:r>
    </w:p>
    <w:p w14:paraId="71F43F94" w14:textId="77777777" w:rsidR="00655952" w:rsidRPr="00655952" w:rsidRDefault="00655952" w:rsidP="00655952">
      <w:pPr>
        <w:widowControl w:val="0"/>
        <w:spacing w:line="240" w:lineRule="auto"/>
        <w:contextualSpacing/>
        <w:jc w:val="center"/>
        <w:rPr>
          <w:b/>
          <w:sz w:val="28"/>
          <w:szCs w:val="28"/>
        </w:rPr>
      </w:pPr>
    </w:p>
    <w:p w14:paraId="4237F638" w14:textId="77777777" w:rsidR="00655952" w:rsidRPr="00655952" w:rsidRDefault="00655952" w:rsidP="00655952">
      <w:pPr>
        <w:widowControl w:val="0"/>
        <w:spacing w:line="240" w:lineRule="auto"/>
        <w:contextualSpacing/>
        <w:jc w:val="center"/>
        <w:rPr>
          <w:b/>
          <w:sz w:val="28"/>
          <w:szCs w:val="28"/>
        </w:rPr>
      </w:pPr>
    </w:p>
    <w:p w14:paraId="77ED9A15" w14:textId="77777777" w:rsidR="00655952" w:rsidRPr="00655952" w:rsidRDefault="00655952" w:rsidP="00655952">
      <w:pPr>
        <w:widowControl w:val="0"/>
        <w:spacing w:line="240" w:lineRule="auto"/>
        <w:contextualSpacing/>
        <w:jc w:val="center"/>
        <w:rPr>
          <w:b/>
          <w:sz w:val="28"/>
          <w:szCs w:val="28"/>
        </w:rPr>
      </w:pPr>
    </w:p>
    <w:p w14:paraId="713D0C5D" w14:textId="77777777" w:rsidR="00655952" w:rsidRPr="00655952" w:rsidRDefault="00655952" w:rsidP="00655952">
      <w:pPr>
        <w:widowControl w:val="0"/>
        <w:spacing w:line="240" w:lineRule="auto"/>
        <w:contextualSpacing/>
        <w:jc w:val="center"/>
        <w:rPr>
          <w:b/>
          <w:sz w:val="28"/>
          <w:szCs w:val="28"/>
        </w:rPr>
      </w:pPr>
      <w:r w:rsidRPr="00655952">
        <w:rPr>
          <w:b/>
          <w:sz w:val="28"/>
          <w:szCs w:val="28"/>
        </w:rPr>
        <w:t>STATEMENT OF DISSERTATION APPROVAL</w:t>
      </w:r>
    </w:p>
    <w:p w14:paraId="4E104BFD" w14:textId="77777777" w:rsidR="00655952" w:rsidRPr="00655952" w:rsidRDefault="00655952" w:rsidP="00655952">
      <w:pPr>
        <w:widowControl w:val="0"/>
        <w:spacing w:line="240" w:lineRule="auto"/>
        <w:contextualSpacing/>
        <w:jc w:val="center"/>
      </w:pPr>
    </w:p>
    <w:p w14:paraId="623FFAA8" w14:textId="77777777" w:rsidR="00655952" w:rsidRPr="00655952" w:rsidRDefault="00655952" w:rsidP="00655952">
      <w:pPr>
        <w:widowControl w:val="0"/>
        <w:spacing w:line="240" w:lineRule="auto"/>
        <w:contextualSpacing/>
        <w:jc w:val="center"/>
      </w:pPr>
    </w:p>
    <w:p w14:paraId="4B7FDF63" w14:textId="77777777" w:rsidR="00655952" w:rsidRPr="00655952" w:rsidRDefault="00655952" w:rsidP="00655952">
      <w:pPr>
        <w:widowControl w:val="0"/>
        <w:spacing w:line="240" w:lineRule="auto"/>
        <w:contextualSpacing/>
        <w:jc w:val="center"/>
      </w:pPr>
    </w:p>
    <w:tbl>
      <w:tblPr>
        <w:tblW w:w="8904" w:type="dxa"/>
        <w:tblLook w:val="01E0" w:firstRow="1" w:lastRow="1" w:firstColumn="1" w:lastColumn="1" w:noHBand="0" w:noVBand="0"/>
      </w:tblPr>
      <w:tblGrid>
        <w:gridCol w:w="1519"/>
        <w:gridCol w:w="1649"/>
        <w:gridCol w:w="360"/>
        <w:gridCol w:w="1862"/>
        <w:gridCol w:w="1593"/>
        <w:gridCol w:w="1921"/>
      </w:tblGrid>
      <w:tr w:rsidR="00655952" w:rsidRPr="00655952" w14:paraId="03D6F19A" w14:textId="77777777" w:rsidTr="002757BD">
        <w:trPr>
          <w:trHeight w:val="432"/>
        </w:trPr>
        <w:tc>
          <w:tcPr>
            <w:tcW w:w="3168" w:type="dxa"/>
            <w:gridSpan w:val="2"/>
            <w:shd w:val="clear" w:color="auto" w:fill="auto"/>
            <w:vAlign w:val="bottom"/>
          </w:tcPr>
          <w:p w14:paraId="03A9C970" w14:textId="77777777" w:rsidR="00655952" w:rsidRPr="00655952" w:rsidRDefault="00655952" w:rsidP="00655952">
            <w:pPr>
              <w:widowControl w:val="0"/>
              <w:spacing w:line="240" w:lineRule="auto"/>
              <w:contextualSpacing/>
            </w:pPr>
            <w:r w:rsidRPr="00655952">
              <w:t>The dissertation of</w:t>
            </w:r>
          </w:p>
        </w:tc>
        <w:tc>
          <w:tcPr>
            <w:tcW w:w="5736" w:type="dxa"/>
            <w:gridSpan w:val="4"/>
            <w:tcBorders>
              <w:bottom w:val="single" w:sz="4" w:space="0" w:color="auto"/>
            </w:tcBorders>
            <w:shd w:val="clear" w:color="auto" w:fill="auto"/>
            <w:vAlign w:val="bottom"/>
          </w:tcPr>
          <w:p w14:paraId="23A17374" w14:textId="4E2F4D8F" w:rsidR="00655952" w:rsidRPr="00655952" w:rsidRDefault="001E0FEF" w:rsidP="00655952">
            <w:pPr>
              <w:widowControl w:val="0"/>
              <w:spacing w:line="240" w:lineRule="auto"/>
              <w:contextualSpacing/>
              <w:jc w:val="center"/>
              <w:rPr>
                <w:b/>
              </w:rPr>
            </w:pPr>
            <w:r>
              <w:rPr>
                <w:b/>
              </w:rPr>
              <w:t>Manikandan Rajagopal</w:t>
            </w:r>
          </w:p>
        </w:tc>
      </w:tr>
      <w:tr w:rsidR="00655952" w:rsidRPr="00655952" w14:paraId="474E3C50" w14:textId="77777777" w:rsidTr="002757BD">
        <w:trPr>
          <w:trHeight w:val="432"/>
        </w:trPr>
        <w:tc>
          <w:tcPr>
            <w:tcW w:w="8904" w:type="dxa"/>
            <w:gridSpan w:val="6"/>
            <w:shd w:val="clear" w:color="auto" w:fill="auto"/>
            <w:vAlign w:val="bottom"/>
          </w:tcPr>
          <w:p w14:paraId="67FF46DB" w14:textId="77777777" w:rsidR="00655952" w:rsidRPr="00655952" w:rsidRDefault="00655952" w:rsidP="00655952">
            <w:pPr>
              <w:widowControl w:val="0"/>
              <w:spacing w:line="240" w:lineRule="auto"/>
              <w:contextualSpacing/>
            </w:pPr>
            <w:r w:rsidRPr="00655952">
              <w:t>has been approved by the following supervisory committee members:</w:t>
            </w:r>
          </w:p>
        </w:tc>
      </w:tr>
      <w:tr w:rsidR="00655952" w:rsidRPr="00655952" w14:paraId="282D8D03" w14:textId="77777777" w:rsidTr="002757BD">
        <w:trPr>
          <w:trHeight w:val="432"/>
        </w:trPr>
        <w:tc>
          <w:tcPr>
            <w:tcW w:w="8904" w:type="dxa"/>
            <w:gridSpan w:val="6"/>
            <w:shd w:val="clear" w:color="auto" w:fill="auto"/>
            <w:vAlign w:val="bottom"/>
          </w:tcPr>
          <w:p w14:paraId="1F6CB377" w14:textId="77777777" w:rsidR="00655952" w:rsidRPr="00655952" w:rsidRDefault="00655952" w:rsidP="00655952">
            <w:pPr>
              <w:widowControl w:val="0"/>
              <w:spacing w:line="240" w:lineRule="auto"/>
              <w:contextualSpacing/>
            </w:pPr>
          </w:p>
        </w:tc>
      </w:tr>
      <w:tr w:rsidR="00655952" w:rsidRPr="00655952" w14:paraId="1CDD0B0F" w14:textId="77777777" w:rsidTr="002757BD">
        <w:trPr>
          <w:trHeight w:val="432"/>
        </w:trPr>
        <w:tc>
          <w:tcPr>
            <w:tcW w:w="5390" w:type="dxa"/>
            <w:gridSpan w:val="4"/>
            <w:tcBorders>
              <w:bottom w:val="single" w:sz="4" w:space="0" w:color="auto"/>
            </w:tcBorders>
            <w:shd w:val="clear" w:color="auto" w:fill="auto"/>
            <w:vAlign w:val="bottom"/>
          </w:tcPr>
          <w:p w14:paraId="76876914" w14:textId="07EFABF9" w:rsidR="00655952" w:rsidRPr="00655952" w:rsidRDefault="00505E82" w:rsidP="00655952">
            <w:pPr>
              <w:widowControl w:val="0"/>
              <w:spacing w:line="240" w:lineRule="auto"/>
              <w:contextualSpacing/>
              <w:jc w:val="center"/>
              <w:rPr>
                <w:b/>
              </w:rPr>
            </w:pPr>
            <w:r>
              <w:rPr>
                <w:b/>
              </w:rPr>
              <w:t>Edward J. Zipser</w:t>
            </w:r>
          </w:p>
        </w:tc>
        <w:tc>
          <w:tcPr>
            <w:tcW w:w="1593" w:type="dxa"/>
            <w:shd w:val="clear" w:color="auto" w:fill="auto"/>
            <w:vAlign w:val="bottom"/>
          </w:tcPr>
          <w:p w14:paraId="43D71EEC" w14:textId="77777777" w:rsidR="00655952" w:rsidRPr="00655952" w:rsidRDefault="00655952" w:rsidP="00655952">
            <w:pPr>
              <w:widowControl w:val="0"/>
              <w:spacing w:line="240" w:lineRule="auto"/>
              <w:contextualSpacing/>
            </w:pPr>
            <w:r w:rsidRPr="00655952">
              <w:t>, Chair</w:t>
            </w:r>
          </w:p>
        </w:tc>
        <w:tc>
          <w:tcPr>
            <w:tcW w:w="1921" w:type="dxa"/>
            <w:tcBorders>
              <w:bottom w:val="single" w:sz="4" w:space="0" w:color="auto"/>
            </w:tcBorders>
            <w:shd w:val="clear" w:color="auto" w:fill="auto"/>
            <w:vAlign w:val="bottom"/>
          </w:tcPr>
          <w:p w14:paraId="2ECA2AE9" w14:textId="7C824A8D" w:rsidR="00655952" w:rsidRPr="00655952" w:rsidRDefault="00655952" w:rsidP="00655952">
            <w:pPr>
              <w:widowControl w:val="0"/>
              <w:spacing w:line="240" w:lineRule="auto"/>
              <w:contextualSpacing/>
              <w:jc w:val="center"/>
              <w:rPr>
                <w:b/>
              </w:rPr>
            </w:pPr>
          </w:p>
        </w:tc>
      </w:tr>
      <w:tr w:rsidR="00655952" w:rsidRPr="00655952" w14:paraId="04F25865" w14:textId="77777777" w:rsidTr="002757BD">
        <w:trPr>
          <w:trHeight w:val="432"/>
        </w:trPr>
        <w:tc>
          <w:tcPr>
            <w:tcW w:w="6983" w:type="dxa"/>
            <w:gridSpan w:val="5"/>
            <w:shd w:val="clear" w:color="auto" w:fill="auto"/>
            <w:vAlign w:val="bottom"/>
          </w:tcPr>
          <w:p w14:paraId="66FDECD4" w14:textId="77777777" w:rsidR="00655952" w:rsidRPr="00655952" w:rsidRDefault="00655952" w:rsidP="00655952">
            <w:pPr>
              <w:widowControl w:val="0"/>
              <w:spacing w:line="240" w:lineRule="auto"/>
              <w:contextualSpacing/>
              <w:jc w:val="right"/>
            </w:pPr>
          </w:p>
        </w:tc>
        <w:tc>
          <w:tcPr>
            <w:tcW w:w="1921" w:type="dxa"/>
            <w:shd w:val="clear" w:color="auto" w:fill="auto"/>
          </w:tcPr>
          <w:p w14:paraId="36736B91" w14:textId="77777777" w:rsidR="00655952" w:rsidRPr="00655952" w:rsidRDefault="00655952" w:rsidP="00655952">
            <w:pPr>
              <w:widowControl w:val="0"/>
              <w:spacing w:line="240" w:lineRule="auto"/>
              <w:contextualSpacing/>
              <w:jc w:val="center"/>
              <w:rPr>
                <w:sz w:val="20"/>
                <w:vertAlign w:val="superscript"/>
              </w:rPr>
            </w:pPr>
            <w:r w:rsidRPr="00655952">
              <w:rPr>
                <w:sz w:val="20"/>
                <w:vertAlign w:val="superscript"/>
              </w:rPr>
              <w:t>Date Approved</w:t>
            </w:r>
          </w:p>
        </w:tc>
      </w:tr>
      <w:tr w:rsidR="00655952" w:rsidRPr="00655952" w14:paraId="69CE2DE3" w14:textId="77777777" w:rsidTr="002757BD">
        <w:trPr>
          <w:trHeight w:val="432"/>
        </w:trPr>
        <w:tc>
          <w:tcPr>
            <w:tcW w:w="5390" w:type="dxa"/>
            <w:gridSpan w:val="4"/>
            <w:tcBorders>
              <w:bottom w:val="single" w:sz="4" w:space="0" w:color="auto"/>
            </w:tcBorders>
            <w:shd w:val="clear" w:color="auto" w:fill="auto"/>
            <w:vAlign w:val="bottom"/>
          </w:tcPr>
          <w:p w14:paraId="6035CF70" w14:textId="29395DE9" w:rsidR="00655952" w:rsidRPr="00655952" w:rsidRDefault="00505E82" w:rsidP="00655952">
            <w:pPr>
              <w:widowControl w:val="0"/>
              <w:spacing w:line="240" w:lineRule="auto"/>
              <w:contextualSpacing/>
              <w:jc w:val="center"/>
              <w:rPr>
                <w:b/>
              </w:rPr>
            </w:pPr>
            <w:r>
              <w:rPr>
                <w:b/>
              </w:rPr>
              <w:t>Steven K. Krueger</w:t>
            </w:r>
          </w:p>
        </w:tc>
        <w:tc>
          <w:tcPr>
            <w:tcW w:w="1593" w:type="dxa"/>
            <w:shd w:val="clear" w:color="auto" w:fill="auto"/>
            <w:vAlign w:val="bottom"/>
          </w:tcPr>
          <w:p w14:paraId="0B63F719" w14:textId="77777777" w:rsidR="00655952" w:rsidRPr="00655952" w:rsidRDefault="00655952" w:rsidP="00655952">
            <w:pPr>
              <w:widowControl w:val="0"/>
              <w:spacing w:line="240" w:lineRule="auto"/>
              <w:contextualSpacing/>
            </w:pPr>
            <w:r w:rsidRPr="00655952">
              <w:t>, Member</w:t>
            </w:r>
          </w:p>
        </w:tc>
        <w:tc>
          <w:tcPr>
            <w:tcW w:w="1921" w:type="dxa"/>
            <w:tcBorders>
              <w:bottom w:val="single" w:sz="4" w:space="0" w:color="auto"/>
            </w:tcBorders>
            <w:shd w:val="clear" w:color="auto" w:fill="auto"/>
            <w:vAlign w:val="bottom"/>
          </w:tcPr>
          <w:p w14:paraId="150B33C8" w14:textId="2D72FE52" w:rsidR="00655952" w:rsidRPr="00655952" w:rsidRDefault="00655952" w:rsidP="00655952">
            <w:pPr>
              <w:widowControl w:val="0"/>
              <w:spacing w:line="240" w:lineRule="auto"/>
              <w:contextualSpacing/>
              <w:jc w:val="center"/>
              <w:rPr>
                <w:b/>
              </w:rPr>
            </w:pPr>
          </w:p>
        </w:tc>
      </w:tr>
      <w:tr w:rsidR="00655952" w:rsidRPr="00655952" w14:paraId="554EDD12" w14:textId="77777777" w:rsidTr="002757BD">
        <w:trPr>
          <w:trHeight w:val="432"/>
        </w:trPr>
        <w:tc>
          <w:tcPr>
            <w:tcW w:w="6983" w:type="dxa"/>
            <w:gridSpan w:val="5"/>
            <w:shd w:val="clear" w:color="auto" w:fill="auto"/>
            <w:vAlign w:val="bottom"/>
          </w:tcPr>
          <w:p w14:paraId="25C33A14" w14:textId="77777777" w:rsidR="00655952" w:rsidRPr="00655952" w:rsidRDefault="00655952" w:rsidP="00655952">
            <w:pPr>
              <w:widowControl w:val="0"/>
              <w:spacing w:line="240" w:lineRule="auto"/>
              <w:contextualSpacing/>
            </w:pPr>
          </w:p>
        </w:tc>
        <w:tc>
          <w:tcPr>
            <w:tcW w:w="1921" w:type="dxa"/>
            <w:shd w:val="clear" w:color="auto" w:fill="auto"/>
          </w:tcPr>
          <w:p w14:paraId="4D97D839" w14:textId="77777777" w:rsidR="00655952" w:rsidRPr="00655952" w:rsidRDefault="00655952" w:rsidP="00655952">
            <w:pPr>
              <w:widowControl w:val="0"/>
              <w:spacing w:line="240" w:lineRule="auto"/>
              <w:contextualSpacing/>
              <w:jc w:val="center"/>
              <w:rPr>
                <w:sz w:val="20"/>
                <w:vertAlign w:val="superscript"/>
              </w:rPr>
            </w:pPr>
            <w:r w:rsidRPr="00655952">
              <w:rPr>
                <w:sz w:val="20"/>
                <w:vertAlign w:val="superscript"/>
              </w:rPr>
              <w:t>Date Approved</w:t>
            </w:r>
          </w:p>
        </w:tc>
      </w:tr>
      <w:tr w:rsidR="00655952" w:rsidRPr="00655952" w14:paraId="26589494" w14:textId="77777777" w:rsidTr="002757BD">
        <w:trPr>
          <w:trHeight w:val="432"/>
        </w:trPr>
        <w:tc>
          <w:tcPr>
            <w:tcW w:w="5390" w:type="dxa"/>
            <w:gridSpan w:val="4"/>
            <w:tcBorders>
              <w:bottom w:val="single" w:sz="4" w:space="0" w:color="auto"/>
            </w:tcBorders>
            <w:shd w:val="clear" w:color="auto" w:fill="auto"/>
            <w:vAlign w:val="bottom"/>
          </w:tcPr>
          <w:p w14:paraId="4D83D7A0" w14:textId="6A914A44" w:rsidR="00655952" w:rsidRPr="00655952" w:rsidRDefault="00636D87" w:rsidP="00655952">
            <w:pPr>
              <w:widowControl w:val="0"/>
              <w:spacing w:line="240" w:lineRule="auto"/>
              <w:contextualSpacing/>
              <w:jc w:val="center"/>
              <w:rPr>
                <w:b/>
              </w:rPr>
            </w:pPr>
            <w:r>
              <w:rPr>
                <w:b/>
              </w:rPr>
              <w:t xml:space="preserve">Adam </w:t>
            </w:r>
            <w:proofErr w:type="spellStart"/>
            <w:r>
              <w:rPr>
                <w:b/>
              </w:rPr>
              <w:t>Varble</w:t>
            </w:r>
            <w:proofErr w:type="spellEnd"/>
          </w:p>
        </w:tc>
        <w:tc>
          <w:tcPr>
            <w:tcW w:w="1593" w:type="dxa"/>
            <w:shd w:val="clear" w:color="auto" w:fill="auto"/>
            <w:vAlign w:val="bottom"/>
          </w:tcPr>
          <w:p w14:paraId="55F3F808" w14:textId="77777777" w:rsidR="00655952" w:rsidRPr="00655952" w:rsidRDefault="00655952" w:rsidP="00655952">
            <w:pPr>
              <w:widowControl w:val="0"/>
              <w:spacing w:line="240" w:lineRule="auto"/>
              <w:contextualSpacing/>
            </w:pPr>
            <w:r w:rsidRPr="00655952">
              <w:t>, Member</w:t>
            </w:r>
          </w:p>
        </w:tc>
        <w:tc>
          <w:tcPr>
            <w:tcW w:w="1921" w:type="dxa"/>
            <w:tcBorders>
              <w:bottom w:val="single" w:sz="4" w:space="0" w:color="auto"/>
            </w:tcBorders>
            <w:shd w:val="clear" w:color="auto" w:fill="auto"/>
            <w:vAlign w:val="bottom"/>
          </w:tcPr>
          <w:p w14:paraId="0B7F1BC2" w14:textId="2F936B21" w:rsidR="00655952" w:rsidRPr="00655952" w:rsidRDefault="00655952" w:rsidP="00655952">
            <w:pPr>
              <w:widowControl w:val="0"/>
              <w:spacing w:line="240" w:lineRule="auto"/>
              <w:contextualSpacing/>
              <w:jc w:val="center"/>
              <w:rPr>
                <w:b/>
              </w:rPr>
            </w:pPr>
          </w:p>
        </w:tc>
      </w:tr>
      <w:tr w:rsidR="00655952" w:rsidRPr="00655952" w14:paraId="6EE53359" w14:textId="77777777" w:rsidTr="002757BD">
        <w:trPr>
          <w:trHeight w:val="432"/>
        </w:trPr>
        <w:tc>
          <w:tcPr>
            <w:tcW w:w="6983" w:type="dxa"/>
            <w:gridSpan w:val="5"/>
            <w:shd w:val="clear" w:color="auto" w:fill="auto"/>
            <w:vAlign w:val="bottom"/>
          </w:tcPr>
          <w:p w14:paraId="2F48C6F6" w14:textId="77777777" w:rsidR="00655952" w:rsidRPr="00655952" w:rsidRDefault="00655952" w:rsidP="00655952">
            <w:pPr>
              <w:widowControl w:val="0"/>
              <w:spacing w:line="240" w:lineRule="auto"/>
              <w:contextualSpacing/>
            </w:pPr>
          </w:p>
        </w:tc>
        <w:tc>
          <w:tcPr>
            <w:tcW w:w="1921" w:type="dxa"/>
            <w:shd w:val="clear" w:color="auto" w:fill="auto"/>
          </w:tcPr>
          <w:p w14:paraId="16059300" w14:textId="77777777" w:rsidR="00655952" w:rsidRPr="00655952" w:rsidRDefault="00655952" w:rsidP="00655952">
            <w:pPr>
              <w:widowControl w:val="0"/>
              <w:spacing w:line="240" w:lineRule="auto"/>
              <w:contextualSpacing/>
              <w:jc w:val="center"/>
              <w:rPr>
                <w:sz w:val="20"/>
                <w:vertAlign w:val="superscript"/>
              </w:rPr>
            </w:pPr>
            <w:r w:rsidRPr="00655952">
              <w:rPr>
                <w:sz w:val="20"/>
                <w:vertAlign w:val="superscript"/>
              </w:rPr>
              <w:t>Date Approved</w:t>
            </w:r>
          </w:p>
        </w:tc>
      </w:tr>
      <w:tr w:rsidR="00655952" w:rsidRPr="00655952" w14:paraId="486A2496" w14:textId="77777777" w:rsidTr="002757BD">
        <w:trPr>
          <w:trHeight w:val="432"/>
        </w:trPr>
        <w:tc>
          <w:tcPr>
            <w:tcW w:w="5390" w:type="dxa"/>
            <w:gridSpan w:val="4"/>
            <w:tcBorders>
              <w:bottom w:val="single" w:sz="4" w:space="0" w:color="auto"/>
            </w:tcBorders>
            <w:shd w:val="clear" w:color="auto" w:fill="auto"/>
            <w:vAlign w:val="bottom"/>
          </w:tcPr>
          <w:p w14:paraId="69EFE10E" w14:textId="744E049C" w:rsidR="00655952" w:rsidRPr="00655952" w:rsidRDefault="00636D87" w:rsidP="00655952">
            <w:pPr>
              <w:widowControl w:val="0"/>
              <w:spacing w:line="240" w:lineRule="auto"/>
              <w:contextualSpacing/>
              <w:jc w:val="center"/>
              <w:rPr>
                <w:b/>
              </w:rPr>
            </w:pPr>
            <w:r>
              <w:rPr>
                <w:b/>
              </w:rPr>
              <w:t>Timothy J. Garrett</w:t>
            </w:r>
          </w:p>
        </w:tc>
        <w:tc>
          <w:tcPr>
            <w:tcW w:w="1593" w:type="dxa"/>
            <w:shd w:val="clear" w:color="auto" w:fill="auto"/>
            <w:vAlign w:val="bottom"/>
          </w:tcPr>
          <w:p w14:paraId="3299BC84" w14:textId="77777777" w:rsidR="00655952" w:rsidRPr="00655952" w:rsidRDefault="00655952" w:rsidP="00655952">
            <w:pPr>
              <w:widowControl w:val="0"/>
              <w:spacing w:line="240" w:lineRule="auto"/>
              <w:contextualSpacing/>
            </w:pPr>
            <w:r w:rsidRPr="00655952">
              <w:t>, Member</w:t>
            </w:r>
          </w:p>
        </w:tc>
        <w:tc>
          <w:tcPr>
            <w:tcW w:w="1921" w:type="dxa"/>
            <w:tcBorders>
              <w:bottom w:val="single" w:sz="4" w:space="0" w:color="auto"/>
            </w:tcBorders>
            <w:shd w:val="clear" w:color="auto" w:fill="auto"/>
            <w:vAlign w:val="bottom"/>
          </w:tcPr>
          <w:p w14:paraId="4EE1D30B" w14:textId="45819493" w:rsidR="00655952" w:rsidRPr="00655952" w:rsidRDefault="00655952" w:rsidP="00655952">
            <w:pPr>
              <w:widowControl w:val="0"/>
              <w:spacing w:line="240" w:lineRule="auto"/>
              <w:contextualSpacing/>
              <w:jc w:val="center"/>
              <w:rPr>
                <w:b/>
              </w:rPr>
            </w:pPr>
          </w:p>
        </w:tc>
      </w:tr>
      <w:tr w:rsidR="00655952" w:rsidRPr="00655952" w14:paraId="5607C7B2" w14:textId="77777777" w:rsidTr="002757BD">
        <w:trPr>
          <w:trHeight w:val="432"/>
        </w:trPr>
        <w:tc>
          <w:tcPr>
            <w:tcW w:w="6983" w:type="dxa"/>
            <w:gridSpan w:val="5"/>
            <w:shd w:val="clear" w:color="auto" w:fill="auto"/>
            <w:vAlign w:val="bottom"/>
          </w:tcPr>
          <w:p w14:paraId="2B0A754C" w14:textId="77777777" w:rsidR="00655952" w:rsidRPr="00655952" w:rsidRDefault="00655952" w:rsidP="00655952">
            <w:pPr>
              <w:widowControl w:val="0"/>
              <w:spacing w:line="240" w:lineRule="auto"/>
              <w:contextualSpacing/>
            </w:pPr>
          </w:p>
        </w:tc>
        <w:tc>
          <w:tcPr>
            <w:tcW w:w="1921" w:type="dxa"/>
            <w:shd w:val="clear" w:color="auto" w:fill="auto"/>
          </w:tcPr>
          <w:p w14:paraId="4B42A02D" w14:textId="77777777" w:rsidR="00655952" w:rsidRPr="00655952" w:rsidRDefault="00655952" w:rsidP="00655952">
            <w:pPr>
              <w:widowControl w:val="0"/>
              <w:spacing w:line="240" w:lineRule="auto"/>
              <w:contextualSpacing/>
              <w:jc w:val="center"/>
              <w:rPr>
                <w:sz w:val="20"/>
                <w:vertAlign w:val="superscript"/>
              </w:rPr>
            </w:pPr>
            <w:r w:rsidRPr="00655952">
              <w:rPr>
                <w:sz w:val="20"/>
                <w:vertAlign w:val="superscript"/>
              </w:rPr>
              <w:t>Date Approved</w:t>
            </w:r>
          </w:p>
        </w:tc>
      </w:tr>
      <w:tr w:rsidR="00655952" w:rsidRPr="00655952" w14:paraId="71CB2344" w14:textId="77777777" w:rsidTr="002757BD">
        <w:trPr>
          <w:trHeight w:val="432"/>
        </w:trPr>
        <w:tc>
          <w:tcPr>
            <w:tcW w:w="5390" w:type="dxa"/>
            <w:gridSpan w:val="4"/>
            <w:tcBorders>
              <w:bottom w:val="single" w:sz="4" w:space="0" w:color="auto"/>
            </w:tcBorders>
            <w:shd w:val="clear" w:color="auto" w:fill="auto"/>
            <w:vAlign w:val="bottom"/>
          </w:tcPr>
          <w:p w14:paraId="0384E058" w14:textId="54831945" w:rsidR="00655952" w:rsidRPr="00655952" w:rsidRDefault="00121981" w:rsidP="00655952">
            <w:pPr>
              <w:widowControl w:val="0"/>
              <w:spacing w:line="240" w:lineRule="auto"/>
              <w:contextualSpacing/>
              <w:jc w:val="center"/>
              <w:rPr>
                <w:b/>
              </w:rPr>
            </w:pPr>
            <w:r>
              <w:rPr>
                <w:b/>
              </w:rPr>
              <w:t>Joseph</w:t>
            </w:r>
            <w:r w:rsidR="00636D87">
              <w:rPr>
                <w:b/>
              </w:rPr>
              <w:t xml:space="preserve"> Turk</w:t>
            </w:r>
          </w:p>
        </w:tc>
        <w:tc>
          <w:tcPr>
            <w:tcW w:w="1593" w:type="dxa"/>
            <w:shd w:val="clear" w:color="auto" w:fill="auto"/>
            <w:vAlign w:val="bottom"/>
          </w:tcPr>
          <w:p w14:paraId="1B9F39EE" w14:textId="77777777" w:rsidR="00655952" w:rsidRPr="00655952" w:rsidRDefault="00655952" w:rsidP="00655952">
            <w:pPr>
              <w:widowControl w:val="0"/>
              <w:spacing w:line="240" w:lineRule="auto"/>
              <w:contextualSpacing/>
            </w:pPr>
            <w:r w:rsidRPr="00655952">
              <w:t>, Member</w:t>
            </w:r>
          </w:p>
        </w:tc>
        <w:tc>
          <w:tcPr>
            <w:tcW w:w="1921" w:type="dxa"/>
            <w:tcBorders>
              <w:bottom w:val="single" w:sz="4" w:space="0" w:color="auto"/>
            </w:tcBorders>
            <w:shd w:val="clear" w:color="auto" w:fill="auto"/>
            <w:vAlign w:val="bottom"/>
          </w:tcPr>
          <w:p w14:paraId="467E2E83" w14:textId="172D9F1A" w:rsidR="00655952" w:rsidRPr="00655952" w:rsidRDefault="00655952" w:rsidP="00655952">
            <w:pPr>
              <w:widowControl w:val="0"/>
              <w:spacing w:line="240" w:lineRule="auto"/>
              <w:contextualSpacing/>
              <w:jc w:val="center"/>
              <w:rPr>
                <w:b/>
              </w:rPr>
            </w:pPr>
          </w:p>
        </w:tc>
      </w:tr>
      <w:tr w:rsidR="00655952" w:rsidRPr="00655952" w14:paraId="4418CC4C" w14:textId="77777777" w:rsidTr="002757BD">
        <w:trPr>
          <w:trHeight w:val="432"/>
        </w:trPr>
        <w:tc>
          <w:tcPr>
            <w:tcW w:w="6983" w:type="dxa"/>
            <w:gridSpan w:val="5"/>
            <w:shd w:val="clear" w:color="auto" w:fill="auto"/>
            <w:vAlign w:val="bottom"/>
          </w:tcPr>
          <w:p w14:paraId="1914D314" w14:textId="77777777" w:rsidR="00655952" w:rsidRPr="00655952" w:rsidRDefault="00655952" w:rsidP="00655952">
            <w:pPr>
              <w:widowControl w:val="0"/>
              <w:spacing w:line="240" w:lineRule="auto"/>
              <w:contextualSpacing/>
            </w:pPr>
          </w:p>
        </w:tc>
        <w:tc>
          <w:tcPr>
            <w:tcW w:w="1921" w:type="dxa"/>
            <w:shd w:val="clear" w:color="auto" w:fill="auto"/>
          </w:tcPr>
          <w:p w14:paraId="4EF264FB" w14:textId="77777777" w:rsidR="00655952" w:rsidRPr="00655952" w:rsidRDefault="00655952" w:rsidP="00655952">
            <w:pPr>
              <w:widowControl w:val="0"/>
              <w:spacing w:line="240" w:lineRule="auto"/>
              <w:contextualSpacing/>
              <w:jc w:val="center"/>
              <w:rPr>
                <w:sz w:val="20"/>
                <w:vertAlign w:val="superscript"/>
              </w:rPr>
            </w:pPr>
            <w:r w:rsidRPr="00655952">
              <w:rPr>
                <w:sz w:val="20"/>
                <w:vertAlign w:val="superscript"/>
              </w:rPr>
              <w:t>Date Approved</w:t>
            </w:r>
          </w:p>
        </w:tc>
      </w:tr>
      <w:tr w:rsidR="00655952" w:rsidRPr="00655952" w14:paraId="05566ABB" w14:textId="77777777" w:rsidTr="002757BD">
        <w:trPr>
          <w:trHeight w:val="432"/>
        </w:trPr>
        <w:tc>
          <w:tcPr>
            <w:tcW w:w="8904" w:type="dxa"/>
            <w:gridSpan w:val="6"/>
            <w:shd w:val="clear" w:color="auto" w:fill="auto"/>
            <w:vAlign w:val="bottom"/>
          </w:tcPr>
          <w:p w14:paraId="066254A8" w14:textId="77777777" w:rsidR="00655952" w:rsidRPr="00655952" w:rsidRDefault="00655952" w:rsidP="00655952">
            <w:pPr>
              <w:widowControl w:val="0"/>
              <w:spacing w:line="240" w:lineRule="auto"/>
              <w:contextualSpacing/>
            </w:pPr>
          </w:p>
        </w:tc>
      </w:tr>
      <w:tr w:rsidR="00655952" w:rsidRPr="00655952" w14:paraId="65B27E75" w14:textId="77777777" w:rsidTr="002757BD">
        <w:trPr>
          <w:trHeight w:val="459"/>
        </w:trPr>
        <w:tc>
          <w:tcPr>
            <w:tcW w:w="1519" w:type="dxa"/>
            <w:shd w:val="clear" w:color="auto" w:fill="auto"/>
            <w:vAlign w:val="bottom"/>
          </w:tcPr>
          <w:p w14:paraId="5F49362A" w14:textId="77777777" w:rsidR="00655952" w:rsidRPr="00655952" w:rsidRDefault="00655952" w:rsidP="00655952">
            <w:pPr>
              <w:widowControl w:val="0"/>
              <w:spacing w:line="240" w:lineRule="auto"/>
              <w:contextualSpacing/>
            </w:pPr>
            <w:r w:rsidRPr="00655952">
              <w:t>and by</w:t>
            </w:r>
          </w:p>
        </w:tc>
        <w:tc>
          <w:tcPr>
            <w:tcW w:w="5464" w:type="dxa"/>
            <w:gridSpan w:val="4"/>
            <w:tcBorders>
              <w:bottom w:val="single" w:sz="4" w:space="0" w:color="auto"/>
            </w:tcBorders>
            <w:shd w:val="clear" w:color="auto" w:fill="auto"/>
            <w:vAlign w:val="bottom"/>
          </w:tcPr>
          <w:p w14:paraId="16AFC5DF" w14:textId="66E6CF22" w:rsidR="00655952" w:rsidRPr="00655952" w:rsidRDefault="001D46ED" w:rsidP="00655952">
            <w:pPr>
              <w:widowControl w:val="0"/>
              <w:spacing w:line="240" w:lineRule="auto"/>
              <w:contextualSpacing/>
              <w:jc w:val="center"/>
              <w:rPr>
                <w:b/>
              </w:rPr>
            </w:pPr>
            <w:r>
              <w:rPr>
                <w:b/>
              </w:rPr>
              <w:t xml:space="preserve">John D. </w:t>
            </w:r>
            <w:proofErr w:type="spellStart"/>
            <w:r>
              <w:rPr>
                <w:b/>
              </w:rPr>
              <w:t>Horel</w:t>
            </w:r>
            <w:proofErr w:type="spellEnd"/>
          </w:p>
        </w:tc>
        <w:tc>
          <w:tcPr>
            <w:tcW w:w="1921" w:type="dxa"/>
            <w:shd w:val="clear" w:color="auto" w:fill="auto"/>
            <w:vAlign w:val="bottom"/>
          </w:tcPr>
          <w:p w14:paraId="7046C2F7" w14:textId="77777777" w:rsidR="00655952" w:rsidRPr="00655952" w:rsidRDefault="00655952" w:rsidP="00655952">
            <w:pPr>
              <w:widowControl w:val="0"/>
              <w:spacing w:line="240" w:lineRule="auto"/>
              <w:contextualSpacing/>
            </w:pPr>
            <w:r w:rsidRPr="00655952">
              <w:t xml:space="preserve">, Chair/Dean of </w:t>
            </w:r>
          </w:p>
        </w:tc>
      </w:tr>
      <w:tr w:rsidR="00655952" w:rsidRPr="00655952" w14:paraId="38AC6E78" w14:textId="77777777" w:rsidTr="002757BD">
        <w:trPr>
          <w:trHeight w:val="620"/>
        </w:trPr>
        <w:tc>
          <w:tcPr>
            <w:tcW w:w="3528" w:type="dxa"/>
            <w:gridSpan w:val="3"/>
            <w:shd w:val="clear" w:color="auto" w:fill="auto"/>
            <w:vAlign w:val="bottom"/>
          </w:tcPr>
          <w:p w14:paraId="0BAA2ABF" w14:textId="77777777" w:rsidR="00655952" w:rsidRPr="00655952" w:rsidRDefault="00655952" w:rsidP="00655952">
            <w:pPr>
              <w:widowControl w:val="0"/>
              <w:spacing w:line="240" w:lineRule="auto"/>
              <w:contextualSpacing/>
            </w:pPr>
            <w:r w:rsidRPr="00655952">
              <w:t>the Department/College/School of</w:t>
            </w:r>
          </w:p>
        </w:tc>
        <w:tc>
          <w:tcPr>
            <w:tcW w:w="5376" w:type="dxa"/>
            <w:gridSpan w:val="3"/>
            <w:tcBorders>
              <w:bottom w:val="single" w:sz="4" w:space="0" w:color="auto"/>
            </w:tcBorders>
            <w:shd w:val="clear" w:color="auto" w:fill="auto"/>
            <w:vAlign w:val="bottom"/>
          </w:tcPr>
          <w:p w14:paraId="1A368581" w14:textId="553D4863" w:rsidR="00655952" w:rsidRPr="00655952" w:rsidRDefault="004C0E61" w:rsidP="00655952">
            <w:pPr>
              <w:widowControl w:val="0"/>
              <w:spacing w:line="240" w:lineRule="auto"/>
              <w:contextualSpacing/>
              <w:jc w:val="center"/>
              <w:rPr>
                <w:b/>
              </w:rPr>
            </w:pPr>
            <w:r>
              <w:rPr>
                <w:b/>
              </w:rPr>
              <w:t>Atmospheric Sciences</w:t>
            </w:r>
          </w:p>
        </w:tc>
      </w:tr>
      <w:tr w:rsidR="00655952" w:rsidRPr="00655952" w14:paraId="67959259" w14:textId="77777777" w:rsidTr="002757BD">
        <w:trPr>
          <w:trHeight w:val="269"/>
        </w:trPr>
        <w:tc>
          <w:tcPr>
            <w:tcW w:w="8904" w:type="dxa"/>
            <w:gridSpan w:val="6"/>
            <w:shd w:val="clear" w:color="auto" w:fill="auto"/>
            <w:vAlign w:val="bottom"/>
          </w:tcPr>
          <w:p w14:paraId="4A16CBCF" w14:textId="77777777" w:rsidR="00655952" w:rsidRPr="00655952" w:rsidRDefault="00655952" w:rsidP="00655952">
            <w:pPr>
              <w:widowControl w:val="0"/>
              <w:spacing w:line="240" w:lineRule="auto"/>
              <w:contextualSpacing/>
            </w:pPr>
          </w:p>
        </w:tc>
      </w:tr>
      <w:tr w:rsidR="00655952" w:rsidRPr="00655952" w14:paraId="08887DC9" w14:textId="77777777" w:rsidTr="002757BD">
        <w:trPr>
          <w:trHeight w:val="432"/>
        </w:trPr>
        <w:tc>
          <w:tcPr>
            <w:tcW w:w="8904" w:type="dxa"/>
            <w:gridSpan w:val="6"/>
            <w:shd w:val="clear" w:color="auto" w:fill="auto"/>
            <w:vAlign w:val="bottom"/>
          </w:tcPr>
          <w:p w14:paraId="701C4B7A" w14:textId="77777777" w:rsidR="00655952" w:rsidRPr="00655952" w:rsidRDefault="00655952" w:rsidP="00655952">
            <w:pPr>
              <w:widowControl w:val="0"/>
              <w:spacing w:line="240" w:lineRule="auto"/>
              <w:contextualSpacing/>
            </w:pPr>
            <w:r w:rsidRPr="00655952">
              <w:t xml:space="preserve">and by </w:t>
            </w:r>
            <w:r w:rsidRPr="00655952">
              <w:rPr>
                <w:b/>
                <w:bCs/>
              </w:rPr>
              <w:t xml:space="preserve">David B. </w:t>
            </w:r>
            <w:proofErr w:type="spellStart"/>
            <w:r w:rsidRPr="00655952">
              <w:rPr>
                <w:b/>
                <w:bCs/>
              </w:rPr>
              <w:t>Kieda</w:t>
            </w:r>
            <w:proofErr w:type="spellEnd"/>
            <w:r w:rsidRPr="00655952">
              <w:rPr>
                <w:b/>
                <w:bCs/>
              </w:rPr>
              <w:t>,</w:t>
            </w:r>
            <w:r w:rsidRPr="00655952">
              <w:t xml:space="preserve"> Dean of The Graduate School.</w:t>
            </w:r>
          </w:p>
        </w:tc>
      </w:tr>
    </w:tbl>
    <w:p w14:paraId="774E423C" w14:textId="77777777" w:rsidR="00655952" w:rsidRPr="00655952" w:rsidRDefault="00655952" w:rsidP="00655952">
      <w:pPr>
        <w:widowControl w:val="0"/>
        <w:contextualSpacing/>
        <w:jc w:val="both"/>
        <w:sectPr w:rsidR="00655952" w:rsidRPr="00655952" w:rsidSect="00D56279">
          <w:footerReference w:type="first" r:id="rId8"/>
          <w:pgSz w:w="12240" w:h="15840"/>
          <w:pgMar w:top="1440" w:right="1800" w:bottom="1440" w:left="1800" w:header="720" w:footer="720" w:gutter="0"/>
          <w:cols w:space="720"/>
          <w:titlePg/>
          <w:docGrid w:linePitch="360"/>
        </w:sectPr>
      </w:pPr>
    </w:p>
    <w:p w14:paraId="2463313C" w14:textId="4012F0FA" w:rsidR="00094940" w:rsidRPr="000F72FC" w:rsidRDefault="00094940" w:rsidP="00657C85">
      <w:pPr>
        <w:widowControl w:val="0"/>
        <w:contextualSpacing/>
        <w:jc w:val="center"/>
      </w:pPr>
    </w:p>
    <w:p w14:paraId="54578520" w14:textId="77777777" w:rsidR="00D56279" w:rsidRDefault="00D56279" w:rsidP="005318B2">
      <w:pPr>
        <w:widowControl w:val="0"/>
        <w:contextualSpacing/>
        <w:jc w:val="center"/>
      </w:pPr>
    </w:p>
    <w:p w14:paraId="0C6480AC" w14:textId="4DAF2CD3" w:rsidR="00F31489" w:rsidRPr="00D56279" w:rsidRDefault="00F31489" w:rsidP="00BA5970">
      <w:pPr>
        <w:pStyle w:val="manih1"/>
      </w:pPr>
      <w:bookmarkStart w:id="0" w:name="_Toc106600689"/>
      <w:r w:rsidRPr="00D56279">
        <w:t>ABSTRACT</w:t>
      </w:r>
      <w:bookmarkEnd w:id="0"/>
    </w:p>
    <w:p w14:paraId="06A910F8" w14:textId="77777777" w:rsidR="00F31489" w:rsidRDefault="00F31489" w:rsidP="005318B2">
      <w:pPr>
        <w:widowControl w:val="0"/>
        <w:contextualSpacing/>
        <w:jc w:val="center"/>
      </w:pPr>
    </w:p>
    <w:p w14:paraId="718100B2" w14:textId="77777777" w:rsidR="001A292A" w:rsidRDefault="00F31489" w:rsidP="001A292A">
      <w:pPr>
        <w:widowControl w:val="0"/>
        <w:contextualSpacing/>
      </w:pPr>
      <w:r>
        <w:tab/>
      </w:r>
      <w:r w:rsidR="001A292A">
        <w:t>Moist convection sometimes organizes into Mesoscale Convective Systems (MCSs) that are at least 100 km wide. MCSs, in the Inter-Tropical Convergence Zone (ITCZ), affect global circulation through their upper tropospheric heating that elevates the Hadley cell circulation centers. They also directly affect us through severe weather such as hail, strong winds, and flooding. In the tropics, where the surface observations are sparse, the Infrared (IR) satellite data have been used to track MCSs and study their regional properties. Although useful, the IR data have biases in the inferred MCS properties such as rain rates, area, lifetime, and propagation velocity. Integrated-</w:t>
      </w:r>
      <w:proofErr w:type="spellStart"/>
      <w:r w:rsidR="001A292A">
        <w:t>MultisatEllite</w:t>
      </w:r>
      <w:proofErr w:type="spellEnd"/>
      <w:r w:rsidR="001A292A">
        <w:t xml:space="preserve"> Retrievals for Global Precipitation Mission (IMERG) is NASA’s global precipitation product available every 30 minutes and has a lower bias than IR. We use the Forward in Time (</w:t>
      </w:r>
      <w:proofErr w:type="spellStart"/>
      <w:r w:rsidR="001A292A">
        <w:t>FiT</w:t>
      </w:r>
      <w:proofErr w:type="spellEnd"/>
      <w:r w:rsidR="001A292A">
        <w:t>) algorithm to track MCSs over the global tropics from 2011 to 2020 and store their properties in the Tracked Mesoscale Precipitation Systems (TIMPS) database. The ten years of TIMPS data is used to study the spatial and temporal variability of MCSs and their properties.</w:t>
      </w:r>
    </w:p>
    <w:p w14:paraId="7D04AA2A" w14:textId="210C7052" w:rsidR="001A292A" w:rsidRDefault="001A292A" w:rsidP="001A292A">
      <w:pPr>
        <w:widowControl w:val="0"/>
        <w:contextualSpacing/>
      </w:pPr>
      <w:r>
        <w:t xml:space="preserve">Our results show that MCSs contribute 70 – 90% of annual precipitation, though they are only ~7% of all tracked systems. When comparing broadly, the oceanic MCSs have a larger area and longer lifetime than land systems. MCSs occur more often over the Amazon basin and the Maritime Continent than in central Africa, </w:t>
      </w:r>
      <w:r w:rsidR="00121981">
        <w:t>which has</w:t>
      </w:r>
      <w:r>
        <w:t xml:space="preserve"> higher thunderstorm frequency. The Amazon basin has many large, long-lived MCSs similar to </w:t>
      </w:r>
      <w:r>
        <w:lastRenderedPageBreak/>
        <w:t xml:space="preserve">the ocean; therefore, aptly called the “Green Ocean”. </w:t>
      </w:r>
    </w:p>
    <w:p w14:paraId="15F2252E" w14:textId="408136E8" w:rsidR="00D56279" w:rsidRDefault="00396BDC" w:rsidP="001A292A">
      <w:pPr>
        <w:widowControl w:val="0"/>
        <w:contextualSpacing/>
      </w:pPr>
      <w:r>
        <w:t xml:space="preserve">Another form of </w:t>
      </w:r>
      <w:r w:rsidR="001A292A">
        <w:t>variability</w:t>
      </w:r>
      <w:r>
        <w:t xml:space="preserve"> is </w:t>
      </w:r>
      <w:r w:rsidR="001844F0">
        <w:t xml:space="preserve">the </w:t>
      </w:r>
      <w:r>
        <w:t>diurnal changes</w:t>
      </w:r>
      <w:r w:rsidR="001F1C78">
        <w:t xml:space="preserve"> in convection and precipitation</w:t>
      </w:r>
      <w:r w:rsidR="001A292A">
        <w:t>. The land and ocean have diurnal cycles that are out of phase, with maximum precipitation typically in the evening over land and early morning over the ocean. However, we found that some ocean areas have an afternoon maximum influenced by neighboring land. These regions have the time of maximum precipitation change gradually from early morning near offshore to an afternoon maximum over the open ocean. Therefore, it must be a diurnally forced propagating disturbance that produced the afternoon maximum over some open ocean areas.</w:t>
      </w:r>
      <w:r w:rsidR="00B35DA0">
        <w:t xml:space="preserve"> </w:t>
      </w:r>
    </w:p>
    <w:p w14:paraId="4FD5B5D2" w14:textId="77777777" w:rsidR="00D56279" w:rsidRDefault="00D56279" w:rsidP="005318B2">
      <w:pPr>
        <w:widowControl w:val="0"/>
        <w:contextualSpacing/>
        <w:jc w:val="both"/>
      </w:pPr>
    </w:p>
    <w:p w14:paraId="3DB9AD87" w14:textId="05891D92" w:rsidR="00D56279" w:rsidRDefault="00D56279" w:rsidP="005318B2">
      <w:pPr>
        <w:widowControl w:val="0"/>
        <w:contextualSpacing/>
        <w:jc w:val="both"/>
        <w:sectPr w:rsidR="00D56279" w:rsidSect="00162B68">
          <w:footerReference w:type="default" r:id="rId9"/>
          <w:pgSz w:w="12240" w:h="15840"/>
          <w:pgMar w:top="1440" w:right="1800" w:bottom="1440" w:left="1800" w:header="720" w:footer="720" w:gutter="0"/>
          <w:pgNumType w:fmt="lowerRoman" w:start="3"/>
          <w:cols w:space="720"/>
          <w:titlePg/>
          <w:docGrid w:linePitch="360"/>
        </w:sectPr>
      </w:pPr>
    </w:p>
    <w:p w14:paraId="5166BD49" w14:textId="77777777" w:rsidR="004D32E1" w:rsidRPr="004D32E1" w:rsidRDefault="004D32E1" w:rsidP="004D32E1">
      <w:pPr>
        <w:widowControl w:val="0"/>
        <w:spacing w:after="200" w:line="240" w:lineRule="auto"/>
        <w:contextualSpacing/>
      </w:pPr>
    </w:p>
    <w:p w14:paraId="6D788065" w14:textId="77777777" w:rsidR="004D32E1" w:rsidRPr="004D32E1" w:rsidRDefault="004D32E1" w:rsidP="004D32E1">
      <w:pPr>
        <w:widowControl w:val="0"/>
        <w:spacing w:line="240" w:lineRule="auto"/>
        <w:contextualSpacing/>
        <w:jc w:val="both"/>
      </w:pPr>
    </w:p>
    <w:p w14:paraId="42E28B97" w14:textId="77777777" w:rsidR="004D32E1" w:rsidRPr="004D32E1" w:rsidRDefault="004D32E1" w:rsidP="004D32E1">
      <w:pPr>
        <w:widowControl w:val="0"/>
        <w:spacing w:line="240" w:lineRule="auto"/>
        <w:contextualSpacing/>
        <w:jc w:val="both"/>
      </w:pPr>
    </w:p>
    <w:p w14:paraId="08120516" w14:textId="77777777" w:rsidR="004D32E1" w:rsidRPr="004D32E1" w:rsidRDefault="004D32E1" w:rsidP="004D32E1">
      <w:pPr>
        <w:widowControl w:val="0"/>
        <w:spacing w:line="240" w:lineRule="auto"/>
        <w:contextualSpacing/>
        <w:jc w:val="both"/>
      </w:pPr>
    </w:p>
    <w:p w14:paraId="3659DFAE" w14:textId="77777777" w:rsidR="004D32E1" w:rsidRPr="004D32E1" w:rsidRDefault="004D32E1" w:rsidP="004D32E1">
      <w:pPr>
        <w:widowControl w:val="0"/>
        <w:spacing w:line="240" w:lineRule="auto"/>
        <w:contextualSpacing/>
        <w:jc w:val="both"/>
      </w:pPr>
    </w:p>
    <w:p w14:paraId="30E6E304" w14:textId="77777777" w:rsidR="004D32E1" w:rsidRPr="004D32E1" w:rsidRDefault="004D32E1" w:rsidP="004D32E1">
      <w:pPr>
        <w:widowControl w:val="0"/>
        <w:spacing w:line="240" w:lineRule="auto"/>
        <w:contextualSpacing/>
        <w:jc w:val="both"/>
      </w:pPr>
    </w:p>
    <w:p w14:paraId="249FCAE6" w14:textId="77777777" w:rsidR="004D32E1" w:rsidRPr="004D32E1" w:rsidRDefault="004D32E1" w:rsidP="004D32E1">
      <w:pPr>
        <w:widowControl w:val="0"/>
        <w:spacing w:line="240" w:lineRule="auto"/>
        <w:contextualSpacing/>
      </w:pPr>
    </w:p>
    <w:p w14:paraId="2137A71C" w14:textId="77777777" w:rsidR="004D32E1" w:rsidRPr="004D32E1" w:rsidRDefault="004D32E1" w:rsidP="004D32E1">
      <w:pPr>
        <w:widowControl w:val="0"/>
        <w:spacing w:line="240" w:lineRule="auto"/>
        <w:contextualSpacing/>
      </w:pPr>
    </w:p>
    <w:p w14:paraId="6F129092" w14:textId="77777777" w:rsidR="004D32E1" w:rsidRPr="004D32E1" w:rsidRDefault="004D32E1" w:rsidP="004D32E1">
      <w:pPr>
        <w:widowControl w:val="0"/>
        <w:spacing w:line="240" w:lineRule="auto"/>
        <w:contextualSpacing/>
      </w:pPr>
    </w:p>
    <w:p w14:paraId="3641221B" w14:textId="77777777" w:rsidR="004D32E1" w:rsidRPr="004D32E1" w:rsidRDefault="004D32E1" w:rsidP="004D32E1">
      <w:pPr>
        <w:widowControl w:val="0"/>
        <w:spacing w:line="240" w:lineRule="auto"/>
        <w:contextualSpacing/>
      </w:pPr>
    </w:p>
    <w:p w14:paraId="7BC64364" w14:textId="77777777" w:rsidR="004D32E1" w:rsidRPr="004D32E1" w:rsidRDefault="004D32E1" w:rsidP="004D32E1">
      <w:pPr>
        <w:widowControl w:val="0"/>
        <w:spacing w:line="240" w:lineRule="auto"/>
        <w:contextualSpacing/>
      </w:pPr>
    </w:p>
    <w:p w14:paraId="00144E84" w14:textId="77777777" w:rsidR="004D32E1" w:rsidRPr="004D32E1" w:rsidRDefault="004D32E1" w:rsidP="004D32E1">
      <w:pPr>
        <w:widowControl w:val="0"/>
        <w:spacing w:line="240" w:lineRule="auto"/>
        <w:contextualSpacing/>
      </w:pPr>
    </w:p>
    <w:p w14:paraId="2614C2BF" w14:textId="77777777" w:rsidR="004D32E1" w:rsidRPr="004D32E1" w:rsidRDefault="004D32E1" w:rsidP="004D32E1">
      <w:pPr>
        <w:widowControl w:val="0"/>
        <w:spacing w:line="240" w:lineRule="auto"/>
        <w:contextualSpacing/>
      </w:pPr>
    </w:p>
    <w:p w14:paraId="057FD3FC" w14:textId="77777777" w:rsidR="004D32E1" w:rsidRPr="004D32E1" w:rsidRDefault="004D32E1" w:rsidP="004D32E1">
      <w:pPr>
        <w:widowControl w:val="0"/>
        <w:spacing w:line="240" w:lineRule="auto"/>
        <w:contextualSpacing/>
      </w:pPr>
    </w:p>
    <w:p w14:paraId="13F42D50" w14:textId="77777777" w:rsidR="004D32E1" w:rsidRPr="004D32E1" w:rsidRDefault="004D32E1" w:rsidP="004D32E1">
      <w:pPr>
        <w:widowControl w:val="0"/>
        <w:spacing w:line="240" w:lineRule="auto"/>
        <w:contextualSpacing/>
      </w:pPr>
    </w:p>
    <w:p w14:paraId="1F40EF48" w14:textId="2EB4E7F1" w:rsidR="004D32E1" w:rsidRPr="004D32E1" w:rsidRDefault="004D32E1" w:rsidP="004D32E1">
      <w:pPr>
        <w:widowControl w:val="0"/>
        <w:spacing w:line="240" w:lineRule="auto"/>
        <w:contextualSpacing/>
        <w:jc w:val="center"/>
      </w:pPr>
      <w:r>
        <w:t xml:space="preserve">To my grandmother, </w:t>
      </w:r>
      <w:proofErr w:type="spellStart"/>
      <w:r>
        <w:t>Ambujavalli</w:t>
      </w:r>
      <w:proofErr w:type="spellEnd"/>
    </w:p>
    <w:p w14:paraId="36466B02" w14:textId="4D342AE2" w:rsidR="00162B68" w:rsidRDefault="00162B68" w:rsidP="005318B2">
      <w:pPr>
        <w:widowControl w:val="0"/>
        <w:tabs>
          <w:tab w:val="right" w:pos="8370"/>
        </w:tabs>
        <w:contextualSpacing/>
        <w:jc w:val="center"/>
      </w:pPr>
    </w:p>
    <w:p w14:paraId="41B0BF19" w14:textId="77777777" w:rsidR="004D32E1" w:rsidRDefault="004D32E1" w:rsidP="004D32E1">
      <w:pPr>
        <w:widowControl w:val="0"/>
        <w:tabs>
          <w:tab w:val="right" w:pos="8370"/>
        </w:tabs>
        <w:contextualSpacing/>
      </w:pPr>
    </w:p>
    <w:p w14:paraId="3C2E88EC" w14:textId="03E9F6E1" w:rsidR="004D32E1" w:rsidRDefault="004D32E1" w:rsidP="004D32E1">
      <w:pPr>
        <w:widowControl w:val="0"/>
        <w:tabs>
          <w:tab w:val="right" w:pos="8370"/>
        </w:tabs>
        <w:contextualSpacing/>
        <w:sectPr w:rsidR="004D32E1" w:rsidSect="00AB001A">
          <w:pgSz w:w="12240" w:h="15840"/>
          <w:pgMar w:top="1440" w:right="1800" w:bottom="1440" w:left="1800" w:header="720" w:footer="720" w:gutter="0"/>
          <w:pgNumType w:fmt="lowerRoman"/>
          <w:cols w:space="720"/>
          <w:titlePg/>
          <w:docGrid w:linePitch="360"/>
        </w:sectPr>
      </w:pPr>
    </w:p>
    <w:p w14:paraId="655DEF73" w14:textId="77777777" w:rsidR="004D32E1" w:rsidRDefault="004D32E1" w:rsidP="005318B2">
      <w:pPr>
        <w:widowControl w:val="0"/>
        <w:tabs>
          <w:tab w:val="right" w:pos="8370"/>
        </w:tabs>
        <w:contextualSpacing/>
        <w:jc w:val="center"/>
      </w:pPr>
    </w:p>
    <w:p w14:paraId="70B4C5B2" w14:textId="77777777" w:rsidR="00162B68" w:rsidRDefault="00162B68" w:rsidP="005318B2">
      <w:pPr>
        <w:widowControl w:val="0"/>
        <w:tabs>
          <w:tab w:val="right" w:pos="8370"/>
        </w:tabs>
        <w:contextualSpacing/>
        <w:jc w:val="center"/>
      </w:pPr>
    </w:p>
    <w:p w14:paraId="3A89DF11" w14:textId="67D1A506" w:rsidR="00A0519A" w:rsidRDefault="00A0519A" w:rsidP="000E6C77">
      <w:pPr>
        <w:pStyle w:val="manih1"/>
      </w:pPr>
      <w:r>
        <w:t>TABLE OF CONTENTS</w:t>
      </w:r>
    </w:p>
    <w:p w14:paraId="49937B6A" w14:textId="0A2CC845" w:rsidR="00114A9E" w:rsidRPr="00A746CD" w:rsidRDefault="00C77E9A" w:rsidP="00A746CD">
      <w:pPr>
        <w:pStyle w:val="TOC1"/>
        <w:rPr>
          <w:rFonts w:asciiTheme="minorHAnsi" w:eastAsiaTheme="minorEastAsia" w:hAnsiTheme="minorHAnsi" w:cstheme="minorBidi"/>
          <w:sz w:val="22"/>
          <w:szCs w:val="22"/>
        </w:rPr>
      </w:pPr>
      <w:r>
        <w:fldChar w:fldCharType="begin"/>
      </w:r>
      <w:r>
        <w:instrText xml:space="preserve"> TOC \o "1-3" \u </w:instrText>
      </w:r>
      <w:r>
        <w:fldChar w:fldCharType="separate"/>
      </w:r>
      <w:r w:rsidR="00114A9E" w:rsidRPr="00A746CD">
        <w:t>ABSTRACT</w:t>
      </w:r>
      <w:r w:rsidR="00114A9E" w:rsidRPr="00A746CD">
        <w:tab/>
      </w:r>
      <w:r w:rsidR="00114A9E" w:rsidRPr="00A746CD">
        <w:fldChar w:fldCharType="begin"/>
      </w:r>
      <w:r w:rsidR="00114A9E" w:rsidRPr="00A746CD">
        <w:instrText xml:space="preserve"> PAGEREF _Toc106600689 \h </w:instrText>
      </w:r>
      <w:r w:rsidR="00114A9E" w:rsidRPr="00A746CD">
        <w:fldChar w:fldCharType="separate"/>
      </w:r>
      <w:r w:rsidR="005B7BB8">
        <w:t>iii</w:t>
      </w:r>
      <w:r w:rsidR="00114A9E" w:rsidRPr="00A746CD">
        <w:fldChar w:fldCharType="end"/>
      </w:r>
    </w:p>
    <w:p w14:paraId="39F26B7F" w14:textId="23A4E678" w:rsidR="00114A9E" w:rsidRPr="00A746CD" w:rsidRDefault="00114A9E" w:rsidP="00A746CD">
      <w:pPr>
        <w:pStyle w:val="TOC1"/>
        <w:rPr>
          <w:rFonts w:asciiTheme="minorHAnsi" w:eastAsiaTheme="minorEastAsia" w:hAnsiTheme="minorHAnsi" w:cstheme="minorBidi"/>
          <w:sz w:val="22"/>
          <w:szCs w:val="22"/>
        </w:rPr>
      </w:pPr>
      <w:r w:rsidRPr="00A746CD">
        <w:t>ACKNOWLEDGMENTS</w:t>
      </w:r>
      <w:r w:rsidRPr="00A746CD">
        <w:tab/>
      </w:r>
      <w:r w:rsidRPr="00A746CD">
        <w:fldChar w:fldCharType="begin"/>
      </w:r>
      <w:r w:rsidRPr="00A746CD">
        <w:instrText xml:space="preserve"> PAGEREF _Toc106600690 \h </w:instrText>
      </w:r>
      <w:r w:rsidRPr="00A746CD">
        <w:fldChar w:fldCharType="separate"/>
      </w:r>
      <w:r w:rsidR="005B7BB8">
        <w:t>viii</w:t>
      </w:r>
      <w:r w:rsidRPr="00A746CD">
        <w:fldChar w:fldCharType="end"/>
      </w:r>
    </w:p>
    <w:p w14:paraId="7F5F5E88" w14:textId="5CD3AF64" w:rsidR="00114A9E" w:rsidRDefault="00114A9E" w:rsidP="00A746CD">
      <w:pPr>
        <w:pStyle w:val="TOC1"/>
        <w:rPr>
          <w:rFonts w:asciiTheme="minorHAnsi" w:eastAsiaTheme="minorEastAsia" w:hAnsiTheme="minorHAnsi" w:cstheme="minorBidi"/>
          <w:sz w:val="22"/>
          <w:szCs w:val="22"/>
        </w:rPr>
      </w:pPr>
      <w:r w:rsidRPr="00A746CD">
        <w:t>1</w:t>
      </w:r>
      <w:r w:rsidR="00747830">
        <w:t xml:space="preserve">. </w:t>
      </w:r>
      <w:r w:rsidRPr="00A746CD">
        <w:t>INTRODUCTION</w:t>
      </w:r>
      <w:r>
        <w:tab/>
      </w:r>
      <w:r>
        <w:fldChar w:fldCharType="begin"/>
      </w:r>
      <w:r>
        <w:instrText xml:space="preserve"> PAGEREF _Toc106600692 \h </w:instrText>
      </w:r>
      <w:r>
        <w:fldChar w:fldCharType="separate"/>
      </w:r>
      <w:r w:rsidR="005B7BB8">
        <w:t>10</w:t>
      </w:r>
      <w:r>
        <w:fldChar w:fldCharType="end"/>
      </w:r>
    </w:p>
    <w:p w14:paraId="08BA7CBF" w14:textId="550A3DE0" w:rsidR="00114A9E" w:rsidRDefault="00114A9E" w:rsidP="00A746CD">
      <w:pPr>
        <w:pStyle w:val="TOC2"/>
        <w:spacing w:line="240" w:lineRule="auto"/>
        <w:rPr>
          <w:rFonts w:asciiTheme="minorHAnsi" w:eastAsiaTheme="minorEastAsia" w:hAnsiTheme="minorHAnsi" w:cstheme="minorBidi"/>
          <w:noProof/>
          <w:sz w:val="22"/>
          <w:szCs w:val="22"/>
        </w:rPr>
      </w:pPr>
      <w:r>
        <w:rPr>
          <w:noProof/>
        </w:rPr>
        <w:t>1.1 Background</w:t>
      </w:r>
      <w:r>
        <w:rPr>
          <w:noProof/>
        </w:rPr>
        <w:tab/>
      </w:r>
      <w:r>
        <w:rPr>
          <w:noProof/>
        </w:rPr>
        <w:fldChar w:fldCharType="begin"/>
      </w:r>
      <w:r>
        <w:rPr>
          <w:noProof/>
        </w:rPr>
        <w:instrText xml:space="preserve"> PAGEREF _Toc106600693 \h </w:instrText>
      </w:r>
      <w:r>
        <w:rPr>
          <w:noProof/>
        </w:rPr>
      </w:r>
      <w:r>
        <w:rPr>
          <w:noProof/>
        </w:rPr>
        <w:fldChar w:fldCharType="separate"/>
      </w:r>
      <w:r w:rsidR="005B7BB8">
        <w:rPr>
          <w:noProof/>
        </w:rPr>
        <w:t>10</w:t>
      </w:r>
      <w:r>
        <w:rPr>
          <w:noProof/>
        </w:rPr>
        <w:fldChar w:fldCharType="end"/>
      </w:r>
    </w:p>
    <w:p w14:paraId="7550703E" w14:textId="347CA3F3" w:rsidR="00114A9E" w:rsidRDefault="00114A9E" w:rsidP="00A746CD">
      <w:pPr>
        <w:pStyle w:val="TOC2"/>
        <w:spacing w:line="240" w:lineRule="auto"/>
        <w:rPr>
          <w:rFonts w:asciiTheme="minorHAnsi" w:eastAsiaTheme="minorEastAsia" w:hAnsiTheme="minorHAnsi" w:cstheme="minorBidi"/>
          <w:noProof/>
          <w:sz w:val="22"/>
          <w:szCs w:val="22"/>
        </w:rPr>
      </w:pPr>
      <w:r>
        <w:rPr>
          <w:noProof/>
        </w:rPr>
        <w:t>1.2 Convection Variability</w:t>
      </w:r>
      <w:r>
        <w:rPr>
          <w:noProof/>
        </w:rPr>
        <w:tab/>
      </w:r>
      <w:r>
        <w:rPr>
          <w:noProof/>
        </w:rPr>
        <w:fldChar w:fldCharType="begin"/>
      </w:r>
      <w:r>
        <w:rPr>
          <w:noProof/>
        </w:rPr>
        <w:instrText xml:space="preserve"> PAGEREF _Toc106600694 \h </w:instrText>
      </w:r>
      <w:r>
        <w:rPr>
          <w:noProof/>
        </w:rPr>
      </w:r>
      <w:r>
        <w:rPr>
          <w:noProof/>
        </w:rPr>
        <w:fldChar w:fldCharType="separate"/>
      </w:r>
      <w:r w:rsidR="005B7BB8">
        <w:rPr>
          <w:noProof/>
        </w:rPr>
        <w:t>11</w:t>
      </w:r>
      <w:r>
        <w:rPr>
          <w:noProof/>
        </w:rPr>
        <w:fldChar w:fldCharType="end"/>
      </w:r>
    </w:p>
    <w:p w14:paraId="29EEF7F5" w14:textId="20849F21" w:rsidR="00114A9E" w:rsidRDefault="00114A9E" w:rsidP="00A746CD">
      <w:pPr>
        <w:pStyle w:val="TOC2"/>
        <w:spacing w:line="240" w:lineRule="auto"/>
        <w:rPr>
          <w:rFonts w:asciiTheme="minorHAnsi" w:eastAsiaTheme="minorEastAsia" w:hAnsiTheme="minorHAnsi" w:cstheme="minorBidi"/>
          <w:noProof/>
          <w:sz w:val="22"/>
          <w:szCs w:val="22"/>
        </w:rPr>
      </w:pPr>
      <w:r>
        <w:rPr>
          <w:noProof/>
        </w:rPr>
        <w:t>1.3 Satellite Studies</w:t>
      </w:r>
      <w:r>
        <w:rPr>
          <w:noProof/>
        </w:rPr>
        <w:tab/>
      </w:r>
      <w:r>
        <w:rPr>
          <w:noProof/>
        </w:rPr>
        <w:fldChar w:fldCharType="begin"/>
      </w:r>
      <w:r>
        <w:rPr>
          <w:noProof/>
        </w:rPr>
        <w:instrText xml:space="preserve"> PAGEREF _Toc106600695 \h </w:instrText>
      </w:r>
      <w:r>
        <w:rPr>
          <w:noProof/>
        </w:rPr>
      </w:r>
      <w:r>
        <w:rPr>
          <w:noProof/>
        </w:rPr>
        <w:fldChar w:fldCharType="separate"/>
      </w:r>
      <w:r w:rsidR="005B7BB8">
        <w:rPr>
          <w:noProof/>
        </w:rPr>
        <w:t>13</w:t>
      </w:r>
      <w:r>
        <w:rPr>
          <w:noProof/>
        </w:rPr>
        <w:fldChar w:fldCharType="end"/>
      </w:r>
    </w:p>
    <w:p w14:paraId="4FAB282D" w14:textId="22AEA1B7" w:rsidR="00114A9E" w:rsidRDefault="00114A9E" w:rsidP="00A746CD">
      <w:pPr>
        <w:pStyle w:val="TOC2"/>
        <w:spacing w:line="240" w:lineRule="auto"/>
        <w:rPr>
          <w:rFonts w:asciiTheme="minorHAnsi" w:eastAsiaTheme="minorEastAsia" w:hAnsiTheme="minorHAnsi" w:cstheme="minorBidi"/>
          <w:noProof/>
          <w:sz w:val="22"/>
          <w:szCs w:val="22"/>
        </w:rPr>
      </w:pPr>
      <w:r>
        <w:rPr>
          <w:noProof/>
        </w:rPr>
        <w:t>1.4 Tracking MCSs</w:t>
      </w:r>
      <w:r>
        <w:rPr>
          <w:noProof/>
        </w:rPr>
        <w:tab/>
      </w:r>
      <w:r>
        <w:rPr>
          <w:noProof/>
        </w:rPr>
        <w:fldChar w:fldCharType="begin"/>
      </w:r>
      <w:r>
        <w:rPr>
          <w:noProof/>
        </w:rPr>
        <w:instrText xml:space="preserve"> PAGEREF _Toc106600696 \h </w:instrText>
      </w:r>
      <w:r>
        <w:rPr>
          <w:noProof/>
        </w:rPr>
      </w:r>
      <w:r>
        <w:rPr>
          <w:noProof/>
        </w:rPr>
        <w:fldChar w:fldCharType="separate"/>
      </w:r>
      <w:r w:rsidR="005B7BB8">
        <w:rPr>
          <w:noProof/>
        </w:rPr>
        <w:t>15</w:t>
      </w:r>
      <w:r>
        <w:rPr>
          <w:noProof/>
        </w:rPr>
        <w:fldChar w:fldCharType="end"/>
      </w:r>
    </w:p>
    <w:p w14:paraId="74312CB2" w14:textId="3486329C" w:rsidR="00114A9E" w:rsidRDefault="00114A9E" w:rsidP="00A746CD">
      <w:pPr>
        <w:pStyle w:val="TOC2"/>
        <w:spacing w:line="240" w:lineRule="auto"/>
        <w:rPr>
          <w:rFonts w:asciiTheme="minorHAnsi" w:eastAsiaTheme="minorEastAsia" w:hAnsiTheme="minorHAnsi" w:cstheme="minorBidi"/>
          <w:noProof/>
          <w:sz w:val="22"/>
          <w:szCs w:val="22"/>
        </w:rPr>
      </w:pPr>
      <w:r>
        <w:rPr>
          <w:noProof/>
        </w:rPr>
        <w:t>1.5 Motivation</w:t>
      </w:r>
      <w:r>
        <w:rPr>
          <w:noProof/>
        </w:rPr>
        <w:tab/>
      </w:r>
      <w:r>
        <w:rPr>
          <w:noProof/>
        </w:rPr>
        <w:fldChar w:fldCharType="begin"/>
      </w:r>
      <w:r>
        <w:rPr>
          <w:noProof/>
        </w:rPr>
        <w:instrText xml:space="preserve"> PAGEREF _Toc106600697 \h </w:instrText>
      </w:r>
      <w:r>
        <w:rPr>
          <w:noProof/>
        </w:rPr>
      </w:r>
      <w:r>
        <w:rPr>
          <w:noProof/>
        </w:rPr>
        <w:fldChar w:fldCharType="separate"/>
      </w:r>
      <w:r w:rsidR="005B7BB8">
        <w:rPr>
          <w:noProof/>
        </w:rPr>
        <w:t>15</w:t>
      </w:r>
      <w:r>
        <w:rPr>
          <w:noProof/>
        </w:rPr>
        <w:fldChar w:fldCharType="end"/>
      </w:r>
    </w:p>
    <w:p w14:paraId="1D8CAD84" w14:textId="71F9B7A0" w:rsidR="00114A9E" w:rsidRDefault="00114A9E" w:rsidP="00A746CD">
      <w:pPr>
        <w:pStyle w:val="TOC2"/>
        <w:spacing w:line="240" w:lineRule="auto"/>
        <w:rPr>
          <w:rFonts w:asciiTheme="minorHAnsi" w:eastAsiaTheme="minorEastAsia" w:hAnsiTheme="minorHAnsi" w:cstheme="minorBidi"/>
          <w:noProof/>
          <w:sz w:val="22"/>
          <w:szCs w:val="22"/>
        </w:rPr>
      </w:pPr>
      <w:r>
        <w:rPr>
          <w:noProof/>
        </w:rPr>
        <w:t>1.6 Objectives</w:t>
      </w:r>
      <w:r>
        <w:rPr>
          <w:noProof/>
        </w:rPr>
        <w:tab/>
      </w:r>
      <w:r>
        <w:rPr>
          <w:noProof/>
        </w:rPr>
        <w:fldChar w:fldCharType="begin"/>
      </w:r>
      <w:r>
        <w:rPr>
          <w:noProof/>
        </w:rPr>
        <w:instrText xml:space="preserve"> PAGEREF _Toc106600698 \h </w:instrText>
      </w:r>
      <w:r>
        <w:rPr>
          <w:noProof/>
        </w:rPr>
      </w:r>
      <w:r>
        <w:rPr>
          <w:noProof/>
        </w:rPr>
        <w:fldChar w:fldCharType="separate"/>
      </w:r>
      <w:r w:rsidR="005B7BB8">
        <w:rPr>
          <w:noProof/>
        </w:rPr>
        <w:t>17</w:t>
      </w:r>
      <w:r>
        <w:rPr>
          <w:noProof/>
        </w:rPr>
        <w:fldChar w:fldCharType="end"/>
      </w:r>
    </w:p>
    <w:p w14:paraId="38E95661" w14:textId="57C15E66" w:rsidR="00114A9E" w:rsidRDefault="00114A9E" w:rsidP="00A746CD">
      <w:pPr>
        <w:pStyle w:val="TOC2"/>
        <w:spacing w:line="240" w:lineRule="auto"/>
        <w:rPr>
          <w:rFonts w:asciiTheme="minorHAnsi" w:eastAsiaTheme="minorEastAsia" w:hAnsiTheme="minorHAnsi" w:cstheme="minorBidi"/>
          <w:noProof/>
          <w:sz w:val="22"/>
          <w:szCs w:val="22"/>
        </w:rPr>
      </w:pPr>
      <w:r>
        <w:rPr>
          <w:noProof/>
        </w:rPr>
        <w:t>1.7 References</w:t>
      </w:r>
      <w:r>
        <w:rPr>
          <w:noProof/>
        </w:rPr>
        <w:tab/>
      </w:r>
      <w:r>
        <w:rPr>
          <w:noProof/>
        </w:rPr>
        <w:fldChar w:fldCharType="begin"/>
      </w:r>
      <w:r>
        <w:rPr>
          <w:noProof/>
        </w:rPr>
        <w:instrText xml:space="preserve"> PAGEREF _Toc106600699 \h </w:instrText>
      </w:r>
      <w:r>
        <w:rPr>
          <w:noProof/>
        </w:rPr>
      </w:r>
      <w:r>
        <w:rPr>
          <w:noProof/>
        </w:rPr>
        <w:fldChar w:fldCharType="separate"/>
      </w:r>
      <w:r w:rsidR="005B7BB8">
        <w:rPr>
          <w:noProof/>
        </w:rPr>
        <w:t>18</w:t>
      </w:r>
      <w:r>
        <w:rPr>
          <w:noProof/>
        </w:rPr>
        <w:fldChar w:fldCharType="end"/>
      </w:r>
    </w:p>
    <w:p w14:paraId="1F95CE67" w14:textId="6D83E129" w:rsidR="00114A9E" w:rsidRDefault="00114A9E" w:rsidP="00A746CD">
      <w:pPr>
        <w:pStyle w:val="TOC1"/>
      </w:pPr>
      <w:r w:rsidRPr="00A746CD">
        <w:t>2</w:t>
      </w:r>
      <w:r w:rsidR="00747830">
        <w:t xml:space="preserve">. </w:t>
      </w:r>
      <w:r w:rsidRPr="00A746CD">
        <w:t>COMPARISONS OF IMERG VERSION 06 PRECIPITATION  AT AND BETWEEN PASSIVE MICROWAVE  OVERPASSES IN THE TROPICS</w:t>
      </w:r>
      <w:r w:rsidRPr="00A746CD">
        <w:tab/>
      </w:r>
      <w:r w:rsidRPr="00A746CD">
        <w:fldChar w:fldCharType="begin"/>
      </w:r>
      <w:r w:rsidRPr="00A746CD">
        <w:instrText xml:space="preserve"> PAGEREF _Toc106600701 \h </w:instrText>
      </w:r>
      <w:r w:rsidRPr="00A746CD">
        <w:fldChar w:fldCharType="separate"/>
      </w:r>
      <w:r w:rsidR="005B7BB8">
        <w:t>24</w:t>
      </w:r>
      <w:r w:rsidRPr="00A746CD">
        <w:fldChar w:fldCharType="end"/>
      </w:r>
    </w:p>
    <w:p w14:paraId="4FB2FF45" w14:textId="50298310" w:rsidR="00747830" w:rsidRDefault="00747830" w:rsidP="00747830">
      <w:pPr>
        <w:pStyle w:val="TOC2"/>
        <w:spacing w:line="240" w:lineRule="auto"/>
        <w:rPr>
          <w:rFonts w:asciiTheme="minorHAnsi" w:eastAsiaTheme="minorEastAsia" w:hAnsiTheme="minorHAnsi" w:cstheme="minorBidi"/>
          <w:noProof/>
          <w:sz w:val="22"/>
          <w:szCs w:val="22"/>
        </w:rPr>
      </w:pPr>
      <w:r>
        <w:rPr>
          <w:noProof/>
        </w:rPr>
        <w:t>2.1 Abstract</w:t>
      </w:r>
      <w:r>
        <w:rPr>
          <w:noProof/>
        </w:rPr>
        <w:tab/>
      </w:r>
      <w:r w:rsidR="001470AB">
        <w:rPr>
          <w:noProof/>
        </w:rPr>
        <w:t>25</w:t>
      </w:r>
    </w:p>
    <w:p w14:paraId="20F7D675" w14:textId="7B3A2DA2" w:rsidR="00747830" w:rsidRDefault="00747830" w:rsidP="00747830">
      <w:pPr>
        <w:pStyle w:val="TOC2"/>
        <w:spacing w:line="240" w:lineRule="auto"/>
        <w:rPr>
          <w:rFonts w:asciiTheme="minorHAnsi" w:eastAsiaTheme="minorEastAsia" w:hAnsiTheme="minorHAnsi" w:cstheme="minorBidi"/>
          <w:noProof/>
          <w:sz w:val="22"/>
          <w:szCs w:val="22"/>
        </w:rPr>
      </w:pPr>
      <w:r>
        <w:rPr>
          <w:noProof/>
        </w:rPr>
        <w:t>2.2 Introduction</w:t>
      </w:r>
      <w:r>
        <w:rPr>
          <w:noProof/>
        </w:rPr>
        <w:tab/>
      </w:r>
      <w:r w:rsidR="001470AB">
        <w:rPr>
          <w:noProof/>
        </w:rPr>
        <w:t>25</w:t>
      </w:r>
    </w:p>
    <w:p w14:paraId="5EEAF88E" w14:textId="355246A3" w:rsidR="00747830" w:rsidRDefault="00747830" w:rsidP="00747830">
      <w:pPr>
        <w:pStyle w:val="TOC2"/>
        <w:spacing w:line="240" w:lineRule="auto"/>
        <w:rPr>
          <w:rFonts w:asciiTheme="minorHAnsi" w:eastAsiaTheme="minorEastAsia" w:hAnsiTheme="minorHAnsi" w:cstheme="minorBidi"/>
          <w:noProof/>
          <w:sz w:val="22"/>
          <w:szCs w:val="22"/>
        </w:rPr>
      </w:pPr>
      <w:r>
        <w:rPr>
          <w:noProof/>
        </w:rPr>
        <w:t>2.3 Data</w:t>
      </w:r>
      <w:r>
        <w:rPr>
          <w:noProof/>
        </w:rPr>
        <w:tab/>
      </w:r>
      <w:r w:rsidR="001470AB">
        <w:rPr>
          <w:noProof/>
        </w:rPr>
        <w:t>26</w:t>
      </w:r>
    </w:p>
    <w:p w14:paraId="50CAD3C3" w14:textId="6E407A7F" w:rsidR="001470AB" w:rsidRDefault="001470AB" w:rsidP="001470AB">
      <w:pPr>
        <w:pStyle w:val="TOC3"/>
        <w:spacing w:line="240" w:lineRule="auto"/>
        <w:rPr>
          <w:noProof/>
        </w:rPr>
      </w:pPr>
      <w:r>
        <w:rPr>
          <w:noProof/>
        </w:rPr>
        <w:t>2.3.1 CPEX aircraft data</w:t>
      </w:r>
      <w:r>
        <w:rPr>
          <w:noProof/>
        </w:rPr>
        <w:tab/>
        <w:t>26</w:t>
      </w:r>
    </w:p>
    <w:p w14:paraId="5E409526" w14:textId="219EDBEC" w:rsidR="001470AB" w:rsidRDefault="001470AB" w:rsidP="001470AB">
      <w:pPr>
        <w:pStyle w:val="TOC3"/>
        <w:spacing w:line="240" w:lineRule="auto"/>
        <w:rPr>
          <w:rFonts w:asciiTheme="minorHAnsi" w:eastAsiaTheme="minorEastAsia" w:hAnsiTheme="minorHAnsi" w:cstheme="minorBidi"/>
          <w:noProof/>
          <w:sz w:val="22"/>
          <w:szCs w:val="22"/>
        </w:rPr>
      </w:pPr>
      <w:r>
        <w:rPr>
          <w:noProof/>
        </w:rPr>
        <w:t>2.3.2 IMERG version 06B</w:t>
      </w:r>
      <w:r>
        <w:rPr>
          <w:noProof/>
        </w:rPr>
        <w:tab/>
        <w:t>27</w:t>
      </w:r>
    </w:p>
    <w:p w14:paraId="3BE82A8A" w14:textId="25B03701" w:rsidR="001470AB" w:rsidRDefault="001470AB" w:rsidP="001470AB">
      <w:pPr>
        <w:pStyle w:val="TOC2"/>
        <w:spacing w:line="240" w:lineRule="auto"/>
        <w:rPr>
          <w:rFonts w:asciiTheme="minorHAnsi" w:eastAsiaTheme="minorEastAsia" w:hAnsiTheme="minorHAnsi" w:cstheme="minorBidi"/>
          <w:noProof/>
          <w:sz w:val="22"/>
          <w:szCs w:val="22"/>
        </w:rPr>
      </w:pPr>
      <w:r>
        <w:rPr>
          <w:noProof/>
        </w:rPr>
        <w:t>2.</w:t>
      </w:r>
      <w:r w:rsidR="00911A6C">
        <w:rPr>
          <w:noProof/>
        </w:rPr>
        <w:t>4</w:t>
      </w:r>
      <w:r>
        <w:rPr>
          <w:noProof/>
        </w:rPr>
        <w:t xml:space="preserve"> Methods</w:t>
      </w:r>
      <w:r>
        <w:rPr>
          <w:noProof/>
        </w:rPr>
        <w:tab/>
      </w:r>
      <w:r w:rsidR="00FE53BA">
        <w:rPr>
          <w:noProof/>
        </w:rPr>
        <w:t>27</w:t>
      </w:r>
    </w:p>
    <w:p w14:paraId="54B4D0DD" w14:textId="3B22957A" w:rsidR="001470AB" w:rsidRDefault="001470AB" w:rsidP="001470AB">
      <w:pPr>
        <w:pStyle w:val="TOC3"/>
        <w:spacing w:line="240" w:lineRule="auto"/>
        <w:rPr>
          <w:noProof/>
        </w:rPr>
      </w:pPr>
      <w:r>
        <w:rPr>
          <w:noProof/>
        </w:rPr>
        <w:t>2.</w:t>
      </w:r>
      <w:r w:rsidR="00911A6C">
        <w:rPr>
          <w:noProof/>
        </w:rPr>
        <w:t>4</w:t>
      </w:r>
      <w:r>
        <w:rPr>
          <w:noProof/>
        </w:rPr>
        <w:t xml:space="preserve">.1 </w:t>
      </w:r>
      <w:r w:rsidR="00911A6C">
        <w:rPr>
          <w:noProof/>
        </w:rPr>
        <w:t xml:space="preserve">MCSs: Tracking and </w:t>
      </w:r>
      <w:r w:rsidR="00786C8C">
        <w:rPr>
          <w:noProof/>
        </w:rPr>
        <w:t>p</w:t>
      </w:r>
      <w:r w:rsidR="00911A6C">
        <w:rPr>
          <w:noProof/>
        </w:rPr>
        <w:t>roperties</w:t>
      </w:r>
      <w:r>
        <w:rPr>
          <w:noProof/>
        </w:rPr>
        <w:tab/>
      </w:r>
      <w:r w:rsidR="00FE53BA">
        <w:rPr>
          <w:noProof/>
        </w:rPr>
        <w:t>27</w:t>
      </w:r>
    </w:p>
    <w:p w14:paraId="37BD9B3B" w14:textId="7DE30BEB" w:rsidR="001470AB" w:rsidRDefault="001470AB" w:rsidP="001470AB">
      <w:pPr>
        <w:pStyle w:val="TOC3"/>
        <w:spacing w:line="240" w:lineRule="auto"/>
        <w:rPr>
          <w:rFonts w:asciiTheme="minorHAnsi" w:eastAsiaTheme="minorEastAsia" w:hAnsiTheme="minorHAnsi" w:cstheme="minorBidi"/>
          <w:noProof/>
          <w:sz w:val="22"/>
          <w:szCs w:val="22"/>
        </w:rPr>
      </w:pPr>
      <w:r>
        <w:rPr>
          <w:noProof/>
        </w:rPr>
        <w:t>2.</w:t>
      </w:r>
      <w:r w:rsidR="00E278C7">
        <w:rPr>
          <w:noProof/>
        </w:rPr>
        <w:t>4</w:t>
      </w:r>
      <w:r>
        <w:rPr>
          <w:noProof/>
        </w:rPr>
        <w:t xml:space="preserve">.2 </w:t>
      </w:r>
      <w:r w:rsidR="00A96CF8">
        <w:rPr>
          <w:noProof/>
        </w:rPr>
        <w:t>Constructing precipitation rate distributions</w:t>
      </w:r>
      <w:r>
        <w:rPr>
          <w:noProof/>
        </w:rPr>
        <w:tab/>
      </w:r>
      <w:r w:rsidR="00FE53BA">
        <w:rPr>
          <w:noProof/>
        </w:rPr>
        <w:t>28</w:t>
      </w:r>
    </w:p>
    <w:p w14:paraId="7FF90451" w14:textId="7B34502F" w:rsidR="001470AB" w:rsidRDefault="001470AB" w:rsidP="001470AB">
      <w:pPr>
        <w:pStyle w:val="TOC3"/>
        <w:spacing w:line="240" w:lineRule="auto"/>
        <w:rPr>
          <w:rFonts w:asciiTheme="minorHAnsi" w:eastAsiaTheme="minorEastAsia" w:hAnsiTheme="minorHAnsi" w:cstheme="minorBidi"/>
          <w:noProof/>
          <w:sz w:val="22"/>
          <w:szCs w:val="22"/>
        </w:rPr>
      </w:pPr>
      <w:r>
        <w:rPr>
          <w:noProof/>
        </w:rPr>
        <w:t>2.</w:t>
      </w:r>
      <w:r w:rsidR="00E278C7">
        <w:rPr>
          <w:noProof/>
        </w:rPr>
        <w:t>4</w:t>
      </w:r>
      <w:r>
        <w:rPr>
          <w:noProof/>
        </w:rPr>
        <w:t xml:space="preserve">.3 </w:t>
      </w:r>
      <w:r w:rsidR="009C25A4">
        <w:rPr>
          <w:noProof/>
        </w:rPr>
        <w:t>Computing precipitation occurrence (%)</w:t>
      </w:r>
      <w:r>
        <w:rPr>
          <w:noProof/>
        </w:rPr>
        <w:tab/>
      </w:r>
      <w:r w:rsidR="00FE53BA">
        <w:rPr>
          <w:noProof/>
        </w:rPr>
        <w:t>29</w:t>
      </w:r>
    </w:p>
    <w:p w14:paraId="60A29C33" w14:textId="570CC7E7" w:rsidR="009C25A4" w:rsidRDefault="009C25A4" w:rsidP="009C25A4">
      <w:pPr>
        <w:pStyle w:val="TOC2"/>
        <w:spacing w:line="240" w:lineRule="auto"/>
        <w:rPr>
          <w:rFonts w:asciiTheme="minorHAnsi" w:eastAsiaTheme="minorEastAsia" w:hAnsiTheme="minorHAnsi" w:cstheme="minorBidi"/>
          <w:noProof/>
          <w:sz w:val="22"/>
          <w:szCs w:val="22"/>
        </w:rPr>
      </w:pPr>
      <w:r>
        <w:rPr>
          <w:noProof/>
        </w:rPr>
        <w:t>2.5 Results</w:t>
      </w:r>
      <w:r>
        <w:rPr>
          <w:noProof/>
        </w:rPr>
        <w:tab/>
      </w:r>
      <w:r w:rsidR="00FE53BA">
        <w:rPr>
          <w:noProof/>
        </w:rPr>
        <w:t>30</w:t>
      </w:r>
    </w:p>
    <w:p w14:paraId="594F3741" w14:textId="500B3AEF" w:rsidR="009C25A4" w:rsidRDefault="009C25A4" w:rsidP="009C25A4">
      <w:pPr>
        <w:pStyle w:val="TOC3"/>
        <w:spacing w:line="240" w:lineRule="auto"/>
        <w:rPr>
          <w:noProof/>
        </w:rPr>
      </w:pPr>
      <w:r>
        <w:rPr>
          <w:noProof/>
        </w:rPr>
        <w:t>2.</w:t>
      </w:r>
      <w:r w:rsidR="00A216DD">
        <w:rPr>
          <w:noProof/>
        </w:rPr>
        <w:t>5</w:t>
      </w:r>
      <w:r>
        <w:rPr>
          <w:noProof/>
        </w:rPr>
        <w:t xml:space="preserve">.1 </w:t>
      </w:r>
      <w:r w:rsidR="00FB46ED">
        <w:rPr>
          <w:noProof/>
        </w:rPr>
        <w:t xml:space="preserve">Case Study 1: </w:t>
      </w:r>
      <w:r w:rsidR="00AB2EE7">
        <w:rPr>
          <w:noProof/>
        </w:rPr>
        <w:t xml:space="preserve">  </w:t>
      </w:r>
      <w:r w:rsidR="00FB46ED">
        <w:rPr>
          <w:noProof/>
        </w:rPr>
        <w:t>6 June 2017</w:t>
      </w:r>
      <w:r>
        <w:rPr>
          <w:noProof/>
        </w:rPr>
        <w:tab/>
      </w:r>
      <w:r w:rsidR="00FE53BA">
        <w:rPr>
          <w:noProof/>
        </w:rPr>
        <w:t>30</w:t>
      </w:r>
    </w:p>
    <w:p w14:paraId="4F079393" w14:textId="6A3436CA" w:rsidR="009C25A4" w:rsidRDefault="009C25A4" w:rsidP="009C25A4">
      <w:pPr>
        <w:pStyle w:val="TOC3"/>
        <w:spacing w:line="240" w:lineRule="auto"/>
        <w:rPr>
          <w:noProof/>
        </w:rPr>
      </w:pPr>
      <w:r>
        <w:rPr>
          <w:noProof/>
        </w:rPr>
        <w:t>2.</w:t>
      </w:r>
      <w:r w:rsidR="00A216DD">
        <w:rPr>
          <w:noProof/>
        </w:rPr>
        <w:t>5</w:t>
      </w:r>
      <w:r>
        <w:rPr>
          <w:noProof/>
        </w:rPr>
        <w:t xml:space="preserve">.2 </w:t>
      </w:r>
      <w:r w:rsidR="00FB46ED">
        <w:rPr>
          <w:noProof/>
        </w:rPr>
        <w:t>Case Study 2: 10 June 2017</w:t>
      </w:r>
      <w:r>
        <w:rPr>
          <w:noProof/>
        </w:rPr>
        <w:tab/>
      </w:r>
      <w:r w:rsidR="00FE53BA">
        <w:rPr>
          <w:noProof/>
        </w:rPr>
        <w:t>31</w:t>
      </w:r>
    </w:p>
    <w:p w14:paraId="567E1943" w14:textId="1B806B00" w:rsidR="008835FF" w:rsidRDefault="008835FF" w:rsidP="008835FF">
      <w:pPr>
        <w:pStyle w:val="TOC3"/>
        <w:spacing w:line="240" w:lineRule="auto"/>
        <w:rPr>
          <w:noProof/>
        </w:rPr>
      </w:pPr>
      <w:r>
        <w:rPr>
          <w:noProof/>
        </w:rPr>
        <w:t>2.5.3 Precipitation rate disitribution: PMW versus morphing</w:t>
      </w:r>
      <w:r>
        <w:rPr>
          <w:noProof/>
        </w:rPr>
        <w:tab/>
      </w:r>
      <w:r w:rsidR="00FE53BA">
        <w:rPr>
          <w:noProof/>
        </w:rPr>
        <w:t>33</w:t>
      </w:r>
    </w:p>
    <w:p w14:paraId="3E9BF8E1" w14:textId="0D941ED3" w:rsidR="008835FF" w:rsidRDefault="008835FF" w:rsidP="008835FF">
      <w:pPr>
        <w:pStyle w:val="TOC3"/>
        <w:spacing w:line="240" w:lineRule="auto"/>
        <w:rPr>
          <w:rFonts w:asciiTheme="minorHAnsi" w:eastAsiaTheme="minorEastAsia" w:hAnsiTheme="minorHAnsi" w:cstheme="minorBidi"/>
          <w:noProof/>
          <w:sz w:val="22"/>
          <w:szCs w:val="22"/>
        </w:rPr>
      </w:pPr>
      <w:r>
        <w:rPr>
          <w:noProof/>
        </w:rPr>
        <w:t xml:space="preserve">2.5.4 </w:t>
      </w:r>
      <w:r w:rsidR="004C2765">
        <w:rPr>
          <w:noProof/>
        </w:rPr>
        <w:t xml:space="preserve">Precipitation occurrence: PMW versus morphing </w:t>
      </w:r>
      <w:r>
        <w:rPr>
          <w:noProof/>
        </w:rPr>
        <w:tab/>
      </w:r>
      <w:r w:rsidR="00FE53BA">
        <w:rPr>
          <w:noProof/>
        </w:rPr>
        <w:t>34</w:t>
      </w:r>
    </w:p>
    <w:p w14:paraId="59671604" w14:textId="204C9C49" w:rsidR="004C2765" w:rsidRDefault="004C2765" w:rsidP="004C2765">
      <w:pPr>
        <w:pStyle w:val="TOC2"/>
        <w:spacing w:line="240" w:lineRule="auto"/>
        <w:rPr>
          <w:rFonts w:asciiTheme="minorHAnsi" w:eastAsiaTheme="minorEastAsia" w:hAnsiTheme="minorHAnsi" w:cstheme="minorBidi"/>
          <w:noProof/>
          <w:sz w:val="22"/>
          <w:szCs w:val="22"/>
        </w:rPr>
      </w:pPr>
      <w:r>
        <w:rPr>
          <w:noProof/>
        </w:rPr>
        <w:t>2.</w:t>
      </w:r>
      <w:r w:rsidR="005E059D">
        <w:rPr>
          <w:noProof/>
        </w:rPr>
        <w:t>6</w:t>
      </w:r>
      <w:r>
        <w:rPr>
          <w:noProof/>
        </w:rPr>
        <w:t xml:space="preserve"> Discussion</w:t>
      </w:r>
      <w:r>
        <w:rPr>
          <w:noProof/>
        </w:rPr>
        <w:tab/>
      </w:r>
      <w:r w:rsidR="00FE53BA">
        <w:rPr>
          <w:noProof/>
        </w:rPr>
        <w:t>35</w:t>
      </w:r>
    </w:p>
    <w:p w14:paraId="62C4775C" w14:textId="58BE24BC" w:rsidR="004C2765" w:rsidRDefault="004C2765" w:rsidP="004C2765">
      <w:pPr>
        <w:pStyle w:val="TOC2"/>
        <w:spacing w:line="240" w:lineRule="auto"/>
        <w:rPr>
          <w:rFonts w:asciiTheme="minorHAnsi" w:eastAsiaTheme="minorEastAsia" w:hAnsiTheme="minorHAnsi" w:cstheme="minorBidi"/>
          <w:noProof/>
          <w:sz w:val="22"/>
          <w:szCs w:val="22"/>
        </w:rPr>
      </w:pPr>
      <w:r>
        <w:rPr>
          <w:noProof/>
        </w:rPr>
        <w:t>2.</w:t>
      </w:r>
      <w:r w:rsidR="005E059D">
        <w:rPr>
          <w:noProof/>
        </w:rPr>
        <w:t>7</w:t>
      </w:r>
      <w:r>
        <w:rPr>
          <w:noProof/>
        </w:rPr>
        <w:t xml:space="preserve"> Conclusion</w:t>
      </w:r>
      <w:r w:rsidR="000E3529">
        <w:rPr>
          <w:noProof/>
        </w:rPr>
        <w:t>s</w:t>
      </w:r>
      <w:r>
        <w:rPr>
          <w:noProof/>
        </w:rPr>
        <w:tab/>
      </w:r>
      <w:r w:rsidR="00FE53BA">
        <w:rPr>
          <w:noProof/>
        </w:rPr>
        <w:t>36</w:t>
      </w:r>
    </w:p>
    <w:p w14:paraId="27B22369" w14:textId="548CCA3B" w:rsidR="004C2765" w:rsidRDefault="004C2765" w:rsidP="004C2765">
      <w:pPr>
        <w:pStyle w:val="TOC2"/>
        <w:spacing w:line="240" w:lineRule="auto"/>
        <w:rPr>
          <w:rFonts w:asciiTheme="minorHAnsi" w:eastAsiaTheme="minorEastAsia" w:hAnsiTheme="minorHAnsi" w:cstheme="minorBidi"/>
          <w:noProof/>
          <w:sz w:val="22"/>
          <w:szCs w:val="22"/>
        </w:rPr>
      </w:pPr>
      <w:r>
        <w:rPr>
          <w:noProof/>
        </w:rPr>
        <w:t>2.</w:t>
      </w:r>
      <w:r w:rsidR="005E059D">
        <w:rPr>
          <w:noProof/>
        </w:rPr>
        <w:t>8</w:t>
      </w:r>
      <w:r>
        <w:rPr>
          <w:noProof/>
        </w:rPr>
        <w:t xml:space="preserve"> References</w:t>
      </w:r>
      <w:r>
        <w:rPr>
          <w:noProof/>
        </w:rPr>
        <w:tab/>
      </w:r>
      <w:r w:rsidR="00FE53BA">
        <w:rPr>
          <w:noProof/>
        </w:rPr>
        <w:t>36</w:t>
      </w:r>
    </w:p>
    <w:p w14:paraId="38E05E19" w14:textId="00C70F49" w:rsidR="00114A9E" w:rsidRDefault="00114A9E" w:rsidP="00A746CD">
      <w:pPr>
        <w:pStyle w:val="TOC1"/>
        <w:rPr>
          <w:rFonts w:asciiTheme="minorHAnsi" w:eastAsiaTheme="minorEastAsia" w:hAnsiTheme="minorHAnsi" w:cstheme="minorBidi"/>
          <w:sz w:val="22"/>
          <w:szCs w:val="22"/>
        </w:rPr>
      </w:pPr>
      <w:r w:rsidRPr="00A746CD">
        <w:t>3</w:t>
      </w:r>
      <w:r w:rsidR="00747830">
        <w:t>. T</w:t>
      </w:r>
      <w:r w:rsidRPr="00A746CD">
        <w:t xml:space="preserve">RACKING MESOSCALE CONVECTIVE SYSTEMS AND  SPATIAL </w:t>
      </w:r>
      <w:r w:rsidR="00747830">
        <w:t xml:space="preserve">  </w:t>
      </w:r>
      <w:r w:rsidRPr="00A746CD">
        <w:t>VARIABILITY OF THEIR PROPERTIES  IN THE TROPICS USING IMERG</w:t>
      </w:r>
      <w:r>
        <w:tab/>
      </w:r>
      <w:r>
        <w:fldChar w:fldCharType="begin"/>
      </w:r>
      <w:r>
        <w:instrText xml:space="preserve"> PAGEREF _Toc106600703 \h </w:instrText>
      </w:r>
      <w:r>
        <w:fldChar w:fldCharType="separate"/>
      </w:r>
      <w:r w:rsidR="005B7BB8">
        <w:t>39</w:t>
      </w:r>
      <w:r>
        <w:fldChar w:fldCharType="end"/>
      </w:r>
    </w:p>
    <w:p w14:paraId="1286B269" w14:textId="36E916DD" w:rsidR="00114A9E" w:rsidRDefault="00114A9E" w:rsidP="00A746CD">
      <w:pPr>
        <w:pStyle w:val="TOC2"/>
        <w:spacing w:line="240" w:lineRule="auto"/>
        <w:rPr>
          <w:rFonts w:asciiTheme="minorHAnsi" w:eastAsiaTheme="minorEastAsia" w:hAnsiTheme="minorHAnsi" w:cstheme="minorBidi"/>
          <w:noProof/>
          <w:sz w:val="22"/>
          <w:szCs w:val="22"/>
        </w:rPr>
      </w:pPr>
      <w:r>
        <w:rPr>
          <w:noProof/>
        </w:rPr>
        <w:t>3.1 Abstract</w:t>
      </w:r>
      <w:r>
        <w:rPr>
          <w:noProof/>
        </w:rPr>
        <w:tab/>
      </w:r>
      <w:r>
        <w:rPr>
          <w:noProof/>
        </w:rPr>
        <w:fldChar w:fldCharType="begin"/>
      </w:r>
      <w:r>
        <w:rPr>
          <w:noProof/>
        </w:rPr>
        <w:instrText xml:space="preserve"> PAGEREF _Toc106600704 \h </w:instrText>
      </w:r>
      <w:r>
        <w:rPr>
          <w:noProof/>
        </w:rPr>
      </w:r>
      <w:r>
        <w:rPr>
          <w:noProof/>
        </w:rPr>
        <w:fldChar w:fldCharType="separate"/>
      </w:r>
      <w:r w:rsidR="005B7BB8">
        <w:rPr>
          <w:noProof/>
        </w:rPr>
        <w:t>39</w:t>
      </w:r>
      <w:r>
        <w:rPr>
          <w:noProof/>
        </w:rPr>
        <w:fldChar w:fldCharType="end"/>
      </w:r>
    </w:p>
    <w:p w14:paraId="54772B01" w14:textId="6A0E78B5" w:rsidR="00114A9E" w:rsidRDefault="00114A9E" w:rsidP="00A746CD">
      <w:pPr>
        <w:pStyle w:val="TOC2"/>
        <w:spacing w:line="240" w:lineRule="auto"/>
        <w:rPr>
          <w:rFonts w:asciiTheme="minorHAnsi" w:eastAsiaTheme="minorEastAsia" w:hAnsiTheme="minorHAnsi" w:cstheme="minorBidi"/>
          <w:noProof/>
          <w:sz w:val="22"/>
          <w:szCs w:val="22"/>
        </w:rPr>
      </w:pPr>
      <w:r>
        <w:rPr>
          <w:noProof/>
        </w:rPr>
        <w:t>3.2 Introduction</w:t>
      </w:r>
      <w:r>
        <w:rPr>
          <w:noProof/>
        </w:rPr>
        <w:tab/>
      </w:r>
      <w:r>
        <w:rPr>
          <w:noProof/>
        </w:rPr>
        <w:fldChar w:fldCharType="begin"/>
      </w:r>
      <w:r>
        <w:rPr>
          <w:noProof/>
        </w:rPr>
        <w:instrText xml:space="preserve"> PAGEREF _Toc106600705 \h </w:instrText>
      </w:r>
      <w:r>
        <w:rPr>
          <w:noProof/>
        </w:rPr>
      </w:r>
      <w:r>
        <w:rPr>
          <w:noProof/>
        </w:rPr>
        <w:fldChar w:fldCharType="separate"/>
      </w:r>
      <w:r w:rsidR="005B7BB8">
        <w:rPr>
          <w:noProof/>
        </w:rPr>
        <w:t>40</w:t>
      </w:r>
      <w:r>
        <w:rPr>
          <w:noProof/>
        </w:rPr>
        <w:fldChar w:fldCharType="end"/>
      </w:r>
    </w:p>
    <w:p w14:paraId="7AB99C6D" w14:textId="68674E47" w:rsidR="00114A9E" w:rsidRDefault="00114A9E" w:rsidP="00A746CD">
      <w:pPr>
        <w:pStyle w:val="TOC2"/>
        <w:spacing w:line="240" w:lineRule="auto"/>
        <w:rPr>
          <w:rFonts w:asciiTheme="minorHAnsi" w:eastAsiaTheme="minorEastAsia" w:hAnsiTheme="minorHAnsi" w:cstheme="minorBidi"/>
          <w:noProof/>
          <w:sz w:val="22"/>
          <w:szCs w:val="22"/>
        </w:rPr>
      </w:pPr>
      <w:r>
        <w:rPr>
          <w:noProof/>
        </w:rPr>
        <w:t>3.3 Data and Methods</w:t>
      </w:r>
      <w:r>
        <w:rPr>
          <w:noProof/>
        </w:rPr>
        <w:tab/>
      </w:r>
      <w:r>
        <w:rPr>
          <w:noProof/>
        </w:rPr>
        <w:fldChar w:fldCharType="begin"/>
      </w:r>
      <w:r>
        <w:rPr>
          <w:noProof/>
        </w:rPr>
        <w:instrText xml:space="preserve"> PAGEREF _Toc106600706 \h </w:instrText>
      </w:r>
      <w:r>
        <w:rPr>
          <w:noProof/>
        </w:rPr>
      </w:r>
      <w:r>
        <w:rPr>
          <w:noProof/>
        </w:rPr>
        <w:fldChar w:fldCharType="separate"/>
      </w:r>
      <w:r w:rsidR="005B7BB8">
        <w:rPr>
          <w:noProof/>
        </w:rPr>
        <w:t>44</w:t>
      </w:r>
      <w:r>
        <w:rPr>
          <w:noProof/>
        </w:rPr>
        <w:fldChar w:fldCharType="end"/>
      </w:r>
    </w:p>
    <w:p w14:paraId="3DB30459" w14:textId="63828AC2" w:rsidR="00114A9E" w:rsidRDefault="00114A9E" w:rsidP="00A746CD">
      <w:pPr>
        <w:pStyle w:val="TOC3"/>
        <w:spacing w:line="240" w:lineRule="auto"/>
        <w:rPr>
          <w:rFonts w:asciiTheme="minorHAnsi" w:eastAsiaTheme="minorEastAsia" w:hAnsiTheme="minorHAnsi" w:cstheme="minorBidi"/>
          <w:noProof/>
          <w:sz w:val="22"/>
          <w:szCs w:val="22"/>
        </w:rPr>
      </w:pPr>
      <w:r>
        <w:rPr>
          <w:noProof/>
        </w:rPr>
        <w:lastRenderedPageBreak/>
        <w:t>3.3.1 IMERG version 06B</w:t>
      </w:r>
      <w:r>
        <w:rPr>
          <w:noProof/>
        </w:rPr>
        <w:tab/>
      </w:r>
      <w:r>
        <w:rPr>
          <w:noProof/>
        </w:rPr>
        <w:fldChar w:fldCharType="begin"/>
      </w:r>
      <w:r>
        <w:rPr>
          <w:noProof/>
        </w:rPr>
        <w:instrText xml:space="preserve"> PAGEREF _Toc106600707 \h </w:instrText>
      </w:r>
      <w:r>
        <w:rPr>
          <w:noProof/>
        </w:rPr>
      </w:r>
      <w:r>
        <w:rPr>
          <w:noProof/>
        </w:rPr>
        <w:fldChar w:fldCharType="separate"/>
      </w:r>
      <w:r w:rsidR="005B7BB8">
        <w:rPr>
          <w:noProof/>
        </w:rPr>
        <w:t>44</w:t>
      </w:r>
      <w:r>
        <w:rPr>
          <w:noProof/>
        </w:rPr>
        <w:fldChar w:fldCharType="end"/>
      </w:r>
    </w:p>
    <w:p w14:paraId="17BAA2D3" w14:textId="2AA7C07F" w:rsidR="00114A9E" w:rsidRDefault="00114A9E" w:rsidP="00A746CD">
      <w:pPr>
        <w:pStyle w:val="TOC3"/>
        <w:spacing w:line="240" w:lineRule="auto"/>
        <w:rPr>
          <w:rFonts w:asciiTheme="minorHAnsi" w:eastAsiaTheme="minorEastAsia" w:hAnsiTheme="minorHAnsi" w:cstheme="minorBidi"/>
          <w:noProof/>
          <w:sz w:val="22"/>
          <w:szCs w:val="22"/>
        </w:rPr>
      </w:pPr>
      <w:r>
        <w:rPr>
          <w:noProof/>
        </w:rPr>
        <w:t>3.3.2 Tracking algorithm</w:t>
      </w:r>
      <w:r>
        <w:rPr>
          <w:noProof/>
        </w:rPr>
        <w:tab/>
      </w:r>
      <w:r>
        <w:rPr>
          <w:noProof/>
        </w:rPr>
        <w:fldChar w:fldCharType="begin"/>
      </w:r>
      <w:r>
        <w:rPr>
          <w:noProof/>
        </w:rPr>
        <w:instrText xml:space="preserve"> PAGEREF _Toc106600708 \h </w:instrText>
      </w:r>
      <w:r>
        <w:rPr>
          <w:noProof/>
        </w:rPr>
      </w:r>
      <w:r>
        <w:rPr>
          <w:noProof/>
        </w:rPr>
        <w:fldChar w:fldCharType="separate"/>
      </w:r>
      <w:r w:rsidR="005B7BB8">
        <w:rPr>
          <w:noProof/>
        </w:rPr>
        <w:t>46</w:t>
      </w:r>
      <w:r>
        <w:rPr>
          <w:noProof/>
        </w:rPr>
        <w:fldChar w:fldCharType="end"/>
      </w:r>
    </w:p>
    <w:p w14:paraId="6E053FFB" w14:textId="42EB7BCF" w:rsidR="00114A9E" w:rsidRDefault="00114A9E" w:rsidP="00A746CD">
      <w:pPr>
        <w:pStyle w:val="TOC3"/>
        <w:spacing w:line="240" w:lineRule="auto"/>
        <w:rPr>
          <w:rFonts w:asciiTheme="minorHAnsi" w:eastAsiaTheme="minorEastAsia" w:hAnsiTheme="minorHAnsi" w:cstheme="minorBidi"/>
          <w:noProof/>
          <w:sz w:val="22"/>
          <w:szCs w:val="22"/>
        </w:rPr>
      </w:pPr>
      <w:r>
        <w:rPr>
          <w:noProof/>
        </w:rPr>
        <w:t>3.3.3 Recent improvements to the FiT</w:t>
      </w:r>
      <w:r>
        <w:rPr>
          <w:noProof/>
        </w:rPr>
        <w:tab/>
      </w:r>
      <w:r>
        <w:rPr>
          <w:noProof/>
        </w:rPr>
        <w:fldChar w:fldCharType="begin"/>
      </w:r>
      <w:r>
        <w:rPr>
          <w:noProof/>
        </w:rPr>
        <w:instrText xml:space="preserve"> PAGEREF _Toc106600709 \h </w:instrText>
      </w:r>
      <w:r>
        <w:rPr>
          <w:noProof/>
        </w:rPr>
      </w:r>
      <w:r>
        <w:rPr>
          <w:noProof/>
        </w:rPr>
        <w:fldChar w:fldCharType="separate"/>
      </w:r>
      <w:r w:rsidR="005B7BB8">
        <w:rPr>
          <w:noProof/>
        </w:rPr>
        <w:t>48</w:t>
      </w:r>
      <w:r>
        <w:rPr>
          <w:noProof/>
        </w:rPr>
        <w:fldChar w:fldCharType="end"/>
      </w:r>
    </w:p>
    <w:p w14:paraId="5A747D63" w14:textId="27662BC9" w:rsidR="00114A9E" w:rsidRDefault="00114A9E" w:rsidP="00A746CD">
      <w:pPr>
        <w:pStyle w:val="TOC3"/>
        <w:spacing w:line="240" w:lineRule="auto"/>
        <w:rPr>
          <w:rFonts w:asciiTheme="minorHAnsi" w:eastAsiaTheme="minorEastAsia" w:hAnsiTheme="minorHAnsi" w:cstheme="minorBidi"/>
          <w:noProof/>
          <w:sz w:val="22"/>
          <w:szCs w:val="22"/>
        </w:rPr>
      </w:pPr>
      <w:r>
        <w:rPr>
          <w:noProof/>
        </w:rPr>
        <w:t>3.3.4 Tracking challenges</w:t>
      </w:r>
      <w:r>
        <w:rPr>
          <w:noProof/>
        </w:rPr>
        <w:tab/>
      </w:r>
      <w:r>
        <w:rPr>
          <w:noProof/>
        </w:rPr>
        <w:fldChar w:fldCharType="begin"/>
      </w:r>
      <w:r>
        <w:rPr>
          <w:noProof/>
        </w:rPr>
        <w:instrText xml:space="preserve"> PAGEREF _Toc106600710 \h </w:instrText>
      </w:r>
      <w:r>
        <w:rPr>
          <w:noProof/>
        </w:rPr>
      </w:r>
      <w:r>
        <w:rPr>
          <w:noProof/>
        </w:rPr>
        <w:fldChar w:fldCharType="separate"/>
      </w:r>
      <w:r w:rsidR="005B7BB8">
        <w:rPr>
          <w:noProof/>
        </w:rPr>
        <w:t>49</w:t>
      </w:r>
      <w:r>
        <w:rPr>
          <w:noProof/>
        </w:rPr>
        <w:fldChar w:fldCharType="end"/>
      </w:r>
    </w:p>
    <w:p w14:paraId="41FB2CE3" w14:textId="4C710604" w:rsidR="00114A9E" w:rsidRDefault="00114A9E" w:rsidP="00A746CD">
      <w:pPr>
        <w:pStyle w:val="TOC3"/>
        <w:spacing w:line="240" w:lineRule="auto"/>
        <w:rPr>
          <w:rFonts w:asciiTheme="minorHAnsi" w:eastAsiaTheme="minorEastAsia" w:hAnsiTheme="minorHAnsi" w:cstheme="minorBidi"/>
          <w:noProof/>
          <w:sz w:val="22"/>
          <w:szCs w:val="22"/>
        </w:rPr>
      </w:pPr>
      <w:r>
        <w:rPr>
          <w:noProof/>
        </w:rPr>
        <w:t>3.3.5 Tracking procedure</w:t>
      </w:r>
      <w:r>
        <w:rPr>
          <w:noProof/>
        </w:rPr>
        <w:tab/>
      </w:r>
      <w:r>
        <w:rPr>
          <w:noProof/>
        </w:rPr>
        <w:fldChar w:fldCharType="begin"/>
      </w:r>
      <w:r>
        <w:rPr>
          <w:noProof/>
        </w:rPr>
        <w:instrText xml:space="preserve"> PAGEREF _Toc106600711 \h </w:instrText>
      </w:r>
      <w:r>
        <w:rPr>
          <w:noProof/>
        </w:rPr>
      </w:r>
      <w:r>
        <w:rPr>
          <w:noProof/>
        </w:rPr>
        <w:fldChar w:fldCharType="separate"/>
      </w:r>
      <w:r w:rsidR="005B7BB8">
        <w:rPr>
          <w:noProof/>
        </w:rPr>
        <w:t>52</w:t>
      </w:r>
      <w:r>
        <w:rPr>
          <w:noProof/>
        </w:rPr>
        <w:fldChar w:fldCharType="end"/>
      </w:r>
    </w:p>
    <w:p w14:paraId="5BF5C5D9" w14:textId="5F32A0AA" w:rsidR="00114A9E" w:rsidRDefault="00114A9E" w:rsidP="00A746CD">
      <w:pPr>
        <w:pStyle w:val="TOC3"/>
        <w:spacing w:line="240" w:lineRule="auto"/>
        <w:rPr>
          <w:rFonts w:asciiTheme="minorHAnsi" w:eastAsiaTheme="minorEastAsia" w:hAnsiTheme="minorHAnsi" w:cstheme="minorBidi"/>
          <w:noProof/>
          <w:sz w:val="22"/>
          <w:szCs w:val="22"/>
        </w:rPr>
      </w:pPr>
      <w:r>
        <w:rPr>
          <w:noProof/>
        </w:rPr>
        <w:t>3.3.6 Optimal tracking parameters</w:t>
      </w:r>
      <w:r>
        <w:rPr>
          <w:noProof/>
        </w:rPr>
        <w:tab/>
      </w:r>
      <w:r>
        <w:rPr>
          <w:noProof/>
        </w:rPr>
        <w:fldChar w:fldCharType="begin"/>
      </w:r>
      <w:r>
        <w:rPr>
          <w:noProof/>
        </w:rPr>
        <w:instrText xml:space="preserve"> PAGEREF _Toc106600712 \h </w:instrText>
      </w:r>
      <w:r>
        <w:rPr>
          <w:noProof/>
        </w:rPr>
      </w:r>
      <w:r>
        <w:rPr>
          <w:noProof/>
        </w:rPr>
        <w:fldChar w:fldCharType="separate"/>
      </w:r>
      <w:r w:rsidR="005B7BB8">
        <w:rPr>
          <w:noProof/>
        </w:rPr>
        <w:t>54</w:t>
      </w:r>
      <w:r>
        <w:rPr>
          <w:noProof/>
        </w:rPr>
        <w:fldChar w:fldCharType="end"/>
      </w:r>
    </w:p>
    <w:p w14:paraId="7EB3F74F" w14:textId="2AF33BB5" w:rsidR="00114A9E" w:rsidRDefault="00114A9E" w:rsidP="00A746CD">
      <w:pPr>
        <w:pStyle w:val="TOC3"/>
        <w:spacing w:line="240" w:lineRule="auto"/>
        <w:rPr>
          <w:rFonts w:asciiTheme="minorHAnsi" w:eastAsiaTheme="minorEastAsia" w:hAnsiTheme="minorHAnsi" w:cstheme="minorBidi"/>
          <w:noProof/>
          <w:sz w:val="22"/>
          <w:szCs w:val="22"/>
        </w:rPr>
      </w:pPr>
      <w:r>
        <w:rPr>
          <w:noProof/>
        </w:rPr>
        <w:t>3.3.7 TIMPS dataset</w:t>
      </w:r>
      <w:r>
        <w:rPr>
          <w:noProof/>
        </w:rPr>
        <w:tab/>
      </w:r>
      <w:r>
        <w:rPr>
          <w:noProof/>
        </w:rPr>
        <w:fldChar w:fldCharType="begin"/>
      </w:r>
      <w:r>
        <w:rPr>
          <w:noProof/>
        </w:rPr>
        <w:instrText xml:space="preserve"> PAGEREF _Toc106600713 \h </w:instrText>
      </w:r>
      <w:r>
        <w:rPr>
          <w:noProof/>
        </w:rPr>
      </w:r>
      <w:r>
        <w:rPr>
          <w:noProof/>
        </w:rPr>
        <w:fldChar w:fldCharType="separate"/>
      </w:r>
      <w:r w:rsidR="005B7BB8">
        <w:rPr>
          <w:noProof/>
        </w:rPr>
        <w:t>58</w:t>
      </w:r>
      <w:r>
        <w:rPr>
          <w:noProof/>
        </w:rPr>
        <w:fldChar w:fldCharType="end"/>
      </w:r>
    </w:p>
    <w:p w14:paraId="59239DF7" w14:textId="361F184D" w:rsidR="00114A9E" w:rsidRDefault="00114A9E" w:rsidP="00A746CD">
      <w:pPr>
        <w:pStyle w:val="TOC2"/>
        <w:spacing w:line="240" w:lineRule="auto"/>
        <w:rPr>
          <w:rFonts w:asciiTheme="minorHAnsi" w:eastAsiaTheme="minorEastAsia" w:hAnsiTheme="minorHAnsi" w:cstheme="minorBidi"/>
          <w:noProof/>
          <w:sz w:val="22"/>
          <w:szCs w:val="22"/>
        </w:rPr>
      </w:pPr>
      <w:r>
        <w:rPr>
          <w:noProof/>
        </w:rPr>
        <w:t>3.4 Results</w:t>
      </w:r>
      <w:r>
        <w:rPr>
          <w:noProof/>
        </w:rPr>
        <w:tab/>
      </w:r>
      <w:r>
        <w:rPr>
          <w:noProof/>
        </w:rPr>
        <w:fldChar w:fldCharType="begin"/>
      </w:r>
      <w:r>
        <w:rPr>
          <w:noProof/>
        </w:rPr>
        <w:instrText xml:space="preserve"> PAGEREF _Toc106600714 \h </w:instrText>
      </w:r>
      <w:r>
        <w:rPr>
          <w:noProof/>
        </w:rPr>
      </w:r>
      <w:r>
        <w:rPr>
          <w:noProof/>
        </w:rPr>
        <w:fldChar w:fldCharType="separate"/>
      </w:r>
      <w:r w:rsidR="005B7BB8">
        <w:rPr>
          <w:noProof/>
        </w:rPr>
        <w:t>60</w:t>
      </w:r>
      <w:r>
        <w:rPr>
          <w:noProof/>
        </w:rPr>
        <w:fldChar w:fldCharType="end"/>
      </w:r>
    </w:p>
    <w:p w14:paraId="466FE7C5" w14:textId="699751DE" w:rsidR="00114A9E" w:rsidRDefault="00114A9E" w:rsidP="00A746CD">
      <w:pPr>
        <w:pStyle w:val="TOC3"/>
        <w:spacing w:line="240" w:lineRule="auto"/>
        <w:rPr>
          <w:rFonts w:asciiTheme="minorHAnsi" w:eastAsiaTheme="minorEastAsia" w:hAnsiTheme="minorHAnsi" w:cstheme="minorBidi"/>
          <w:noProof/>
          <w:sz w:val="22"/>
          <w:szCs w:val="22"/>
        </w:rPr>
      </w:pPr>
      <w:r>
        <w:rPr>
          <w:noProof/>
        </w:rPr>
        <w:t>3.4.1 Rain contribution</w:t>
      </w:r>
      <w:r>
        <w:rPr>
          <w:noProof/>
        </w:rPr>
        <w:tab/>
      </w:r>
      <w:r>
        <w:rPr>
          <w:noProof/>
        </w:rPr>
        <w:fldChar w:fldCharType="begin"/>
      </w:r>
      <w:r>
        <w:rPr>
          <w:noProof/>
        </w:rPr>
        <w:instrText xml:space="preserve"> PAGEREF _Toc106600715 \h </w:instrText>
      </w:r>
      <w:r>
        <w:rPr>
          <w:noProof/>
        </w:rPr>
      </w:r>
      <w:r>
        <w:rPr>
          <w:noProof/>
        </w:rPr>
        <w:fldChar w:fldCharType="separate"/>
      </w:r>
      <w:r w:rsidR="005B7BB8">
        <w:rPr>
          <w:noProof/>
        </w:rPr>
        <w:t>60</w:t>
      </w:r>
      <w:r>
        <w:rPr>
          <w:noProof/>
        </w:rPr>
        <w:fldChar w:fldCharType="end"/>
      </w:r>
    </w:p>
    <w:p w14:paraId="4E1B3EA4" w14:textId="625D1BA8" w:rsidR="00114A9E" w:rsidRDefault="00114A9E" w:rsidP="00A746CD">
      <w:pPr>
        <w:pStyle w:val="TOC3"/>
        <w:spacing w:line="240" w:lineRule="auto"/>
        <w:rPr>
          <w:rFonts w:asciiTheme="minorHAnsi" w:eastAsiaTheme="minorEastAsia" w:hAnsiTheme="minorHAnsi" w:cstheme="minorBidi"/>
          <w:noProof/>
          <w:sz w:val="22"/>
          <w:szCs w:val="22"/>
        </w:rPr>
      </w:pPr>
      <w:r>
        <w:rPr>
          <w:noProof/>
        </w:rPr>
        <w:t>3.4.2 MCS frequency</w:t>
      </w:r>
      <w:r>
        <w:rPr>
          <w:noProof/>
        </w:rPr>
        <w:tab/>
      </w:r>
      <w:r>
        <w:rPr>
          <w:noProof/>
        </w:rPr>
        <w:fldChar w:fldCharType="begin"/>
      </w:r>
      <w:r>
        <w:rPr>
          <w:noProof/>
        </w:rPr>
        <w:instrText xml:space="preserve"> PAGEREF _Toc106600716 \h </w:instrText>
      </w:r>
      <w:r>
        <w:rPr>
          <w:noProof/>
        </w:rPr>
      </w:r>
      <w:r>
        <w:rPr>
          <w:noProof/>
        </w:rPr>
        <w:fldChar w:fldCharType="separate"/>
      </w:r>
      <w:r w:rsidR="005B7BB8">
        <w:rPr>
          <w:noProof/>
        </w:rPr>
        <w:t>62</w:t>
      </w:r>
      <w:r>
        <w:rPr>
          <w:noProof/>
        </w:rPr>
        <w:fldChar w:fldCharType="end"/>
      </w:r>
    </w:p>
    <w:p w14:paraId="063EFDC3" w14:textId="3BEB46AA" w:rsidR="00114A9E" w:rsidRDefault="00114A9E" w:rsidP="00A746CD">
      <w:pPr>
        <w:pStyle w:val="TOC3"/>
        <w:spacing w:line="240" w:lineRule="auto"/>
        <w:rPr>
          <w:rFonts w:asciiTheme="minorHAnsi" w:eastAsiaTheme="minorEastAsia" w:hAnsiTheme="minorHAnsi" w:cstheme="minorBidi"/>
          <w:noProof/>
          <w:sz w:val="22"/>
          <w:szCs w:val="22"/>
        </w:rPr>
      </w:pPr>
      <w:r>
        <w:rPr>
          <w:noProof/>
        </w:rPr>
        <w:t>3.4.3 Area</w:t>
      </w:r>
      <w:r>
        <w:rPr>
          <w:noProof/>
        </w:rPr>
        <w:tab/>
      </w:r>
      <w:r>
        <w:rPr>
          <w:noProof/>
        </w:rPr>
        <w:fldChar w:fldCharType="begin"/>
      </w:r>
      <w:r>
        <w:rPr>
          <w:noProof/>
        </w:rPr>
        <w:instrText xml:space="preserve"> PAGEREF _Toc106600717 \h </w:instrText>
      </w:r>
      <w:r>
        <w:rPr>
          <w:noProof/>
        </w:rPr>
      </w:r>
      <w:r>
        <w:rPr>
          <w:noProof/>
        </w:rPr>
        <w:fldChar w:fldCharType="separate"/>
      </w:r>
      <w:r w:rsidR="005B7BB8">
        <w:rPr>
          <w:noProof/>
        </w:rPr>
        <w:t>65</w:t>
      </w:r>
      <w:r>
        <w:rPr>
          <w:noProof/>
        </w:rPr>
        <w:fldChar w:fldCharType="end"/>
      </w:r>
    </w:p>
    <w:p w14:paraId="3999CFB2" w14:textId="2006650D" w:rsidR="00114A9E" w:rsidRDefault="00114A9E" w:rsidP="00A746CD">
      <w:pPr>
        <w:pStyle w:val="TOC3"/>
        <w:spacing w:line="240" w:lineRule="auto"/>
        <w:rPr>
          <w:rFonts w:asciiTheme="minorHAnsi" w:eastAsiaTheme="minorEastAsia" w:hAnsiTheme="minorHAnsi" w:cstheme="minorBidi"/>
          <w:noProof/>
          <w:sz w:val="22"/>
          <w:szCs w:val="22"/>
        </w:rPr>
      </w:pPr>
      <w:r>
        <w:rPr>
          <w:noProof/>
        </w:rPr>
        <w:t>3.4.4 Precipitation intensity</w:t>
      </w:r>
      <w:r>
        <w:rPr>
          <w:noProof/>
        </w:rPr>
        <w:tab/>
      </w:r>
      <w:r>
        <w:rPr>
          <w:noProof/>
        </w:rPr>
        <w:fldChar w:fldCharType="begin"/>
      </w:r>
      <w:r>
        <w:rPr>
          <w:noProof/>
        </w:rPr>
        <w:instrText xml:space="preserve"> PAGEREF _Toc106600718 \h </w:instrText>
      </w:r>
      <w:r>
        <w:rPr>
          <w:noProof/>
        </w:rPr>
      </w:r>
      <w:r>
        <w:rPr>
          <w:noProof/>
        </w:rPr>
        <w:fldChar w:fldCharType="separate"/>
      </w:r>
      <w:r w:rsidR="005B7BB8">
        <w:rPr>
          <w:noProof/>
        </w:rPr>
        <w:t>67</w:t>
      </w:r>
      <w:r>
        <w:rPr>
          <w:noProof/>
        </w:rPr>
        <w:fldChar w:fldCharType="end"/>
      </w:r>
    </w:p>
    <w:p w14:paraId="5CC1BFCC" w14:textId="56503DCD" w:rsidR="00114A9E" w:rsidRDefault="00114A9E" w:rsidP="00A746CD">
      <w:pPr>
        <w:pStyle w:val="TOC3"/>
        <w:spacing w:line="240" w:lineRule="auto"/>
        <w:rPr>
          <w:rFonts w:asciiTheme="minorHAnsi" w:eastAsiaTheme="minorEastAsia" w:hAnsiTheme="minorHAnsi" w:cstheme="minorBidi"/>
          <w:noProof/>
          <w:sz w:val="22"/>
          <w:szCs w:val="22"/>
        </w:rPr>
      </w:pPr>
      <w:r>
        <w:rPr>
          <w:noProof/>
        </w:rPr>
        <w:t>3.4.5 Lifetime</w:t>
      </w:r>
      <w:r>
        <w:rPr>
          <w:noProof/>
        </w:rPr>
        <w:tab/>
      </w:r>
      <w:r>
        <w:rPr>
          <w:noProof/>
        </w:rPr>
        <w:fldChar w:fldCharType="begin"/>
      </w:r>
      <w:r>
        <w:rPr>
          <w:noProof/>
        </w:rPr>
        <w:instrText xml:space="preserve"> PAGEREF _Toc106600719 \h </w:instrText>
      </w:r>
      <w:r>
        <w:rPr>
          <w:noProof/>
        </w:rPr>
      </w:r>
      <w:r>
        <w:rPr>
          <w:noProof/>
        </w:rPr>
        <w:fldChar w:fldCharType="separate"/>
      </w:r>
      <w:r w:rsidR="005B7BB8">
        <w:rPr>
          <w:noProof/>
        </w:rPr>
        <w:t>69</w:t>
      </w:r>
      <w:r>
        <w:rPr>
          <w:noProof/>
        </w:rPr>
        <w:fldChar w:fldCharType="end"/>
      </w:r>
    </w:p>
    <w:p w14:paraId="0FE7D0AD" w14:textId="75E9C602" w:rsidR="00114A9E" w:rsidRDefault="00114A9E" w:rsidP="00A746CD">
      <w:pPr>
        <w:pStyle w:val="TOC3"/>
        <w:spacing w:line="240" w:lineRule="auto"/>
        <w:rPr>
          <w:rFonts w:asciiTheme="minorHAnsi" w:eastAsiaTheme="minorEastAsia" w:hAnsiTheme="minorHAnsi" w:cstheme="minorBidi"/>
          <w:noProof/>
          <w:sz w:val="22"/>
          <w:szCs w:val="22"/>
        </w:rPr>
      </w:pPr>
      <w:r>
        <w:rPr>
          <w:noProof/>
        </w:rPr>
        <w:t>3.4.6 Propagation velocity</w:t>
      </w:r>
      <w:r>
        <w:rPr>
          <w:noProof/>
        </w:rPr>
        <w:tab/>
      </w:r>
      <w:r>
        <w:rPr>
          <w:noProof/>
        </w:rPr>
        <w:fldChar w:fldCharType="begin"/>
      </w:r>
      <w:r>
        <w:rPr>
          <w:noProof/>
        </w:rPr>
        <w:instrText xml:space="preserve"> PAGEREF _Toc106600720 \h </w:instrText>
      </w:r>
      <w:r>
        <w:rPr>
          <w:noProof/>
        </w:rPr>
      </w:r>
      <w:r>
        <w:rPr>
          <w:noProof/>
        </w:rPr>
        <w:fldChar w:fldCharType="separate"/>
      </w:r>
      <w:r w:rsidR="005B7BB8">
        <w:rPr>
          <w:noProof/>
        </w:rPr>
        <w:t>71</w:t>
      </w:r>
      <w:r>
        <w:rPr>
          <w:noProof/>
        </w:rPr>
        <w:fldChar w:fldCharType="end"/>
      </w:r>
    </w:p>
    <w:p w14:paraId="4B3D2EF9" w14:textId="4D3E5743" w:rsidR="00114A9E" w:rsidRDefault="00114A9E" w:rsidP="00A746CD">
      <w:pPr>
        <w:pStyle w:val="TOC3"/>
        <w:spacing w:line="240" w:lineRule="auto"/>
        <w:rPr>
          <w:rFonts w:asciiTheme="minorHAnsi" w:eastAsiaTheme="minorEastAsia" w:hAnsiTheme="minorHAnsi" w:cstheme="minorBidi"/>
          <w:noProof/>
          <w:sz w:val="22"/>
          <w:szCs w:val="22"/>
        </w:rPr>
      </w:pPr>
      <w:r>
        <w:rPr>
          <w:noProof/>
        </w:rPr>
        <w:t>3.4.7 Motion vector</w:t>
      </w:r>
      <w:r>
        <w:rPr>
          <w:noProof/>
        </w:rPr>
        <w:tab/>
      </w:r>
      <w:r>
        <w:rPr>
          <w:noProof/>
        </w:rPr>
        <w:fldChar w:fldCharType="begin"/>
      </w:r>
      <w:r>
        <w:rPr>
          <w:noProof/>
        </w:rPr>
        <w:instrText xml:space="preserve"> PAGEREF _Toc106600721 \h </w:instrText>
      </w:r>
      <w:r>
        <w:rPr>
          <w:noProof/>
        </w:rPr>
      </w:r>
      <w:r>
        <w:rPr>
          <w:noProof/>
        </w:rPr>
        <w:fldChar w:fldCharType="separate"/>
      </w:r>
      <w:r w:rsidR="005B7BB8">
        <w:rPr>
          <w:noProof/>
        </w:rPr>
        <w:t>74</w:t>
      </w:r>
      <w:r>
        <w:rPr>
          <w:noProof/>
        </w:rPr>
        <w:fldChar w:fldCharType="end"/>
      </w:r>
    </w:p>
    <w:p w14:paraId="053FF428" w14:textId="6BA0CDF1" w:rsidR="00114A9E" w:rsidRDefault="00114A9E" w:rsidP="00A746CD">
      <w:pPr>
        <w:pStyle w:val="TOC3"/>
        <w:spacing w:line="240" w:lineRule="auto"/>
        <w:rPr>
          <w:rFonts w:asciiTheme="minorHAnsi" w:eastAsiaTheme="minorEastAsia" w:hAnsiTheme="minorHAnsi" w:cstheme="minorBidi"/>
          <w:noProof/>
          <w:sz w:val="22"/>
          <w:szCs w:val="22"/>
        </w:rPr>
      </w:pPr>
      <w:r>
        <w:rPr>
          <w:noProof/>
        </w:rPr>
        <w:t>3.4.8 Relationship between MCS properties</w:t>
      </w:r>
      <w:r>
        <w:rPr>
          <w:noProof/>
        </w:rPr>
        <w:tab/>
      </w:r>
      <w:r>
        <w:rPr>
          <w:noProof/>
        </w:rPr>
        <w:fldChar w:fldCharType="begin"/>
      </w:r>
      <w:r>
        <w:rPr>
          <w:noProof/>
        </w:rPr>
        <w:instrText xml:space="preserve"> PAGEREF _Toc106600722 \h </w:instrText>
      </w:r>
      <w:r>
        <w:rPr>
          <w:noProof/>
        </w:rPr>
      </w:r>
      <w:r>
        <w:rPr>
          <w:noProof/>
        </w:rPr>
        <w:fldChar w:fldCharType="separate"/>
      </w:r>
      <w:r w:rsidR="005B7BB8">
        <w:rPr>
          <w:noProof/>
        </w:rPr>
        <w:t>75</w:t>
      </w:r>
      <w:r>
        <w:rPr>
          <w:noProof/>
        </w:rPr>
        <w:fldChar w:fldCharType="end"/>
      </w:r>
    </w:p>
    <w:p w14:paraId="01865304" w14:textId="7250B734" w:rsidR="00114A9E" w:rsidRDefault="00114A9E" w:rsidP="00A746CD">
      <w:pPr>
        <w:pStyle w:val="TOC2"/>
        <w:spacing w:line="240" w:lineRule="auto"/>
        <w:rPr>
          <w:rFonts w:asciiTheme="minorHAnsi" w:eastAsiaTheme="minorEastAsia" w:hAnsiTheme="minorHAnsi" w:cstheme="minorBidi"/>
          <w:noProof/>
          <w:sz w:val="22"/>
          <w:szCs w:val="22"/>
        </w:rPr>
      </w:pPr>
      <w:r>
        <w:rPr>
          <w:noProof/>
        </w:rPr>
        <w:t>3.5 Summary</w:t>
      </w:r>
      <w:r>
        <w:rPr>
          <w:noProof/>
        </w:rPr>
        <w:tab/>
      </w:r>
      <w:r>
        <w:rPr>
          <w:noProof/>
        </w:rPr>
        <w:fldChar w:fldCharType="begin"/>
      </w:r>
      <w:r>
        <w:rPr>
          <w:noProof/>
        </w:rPr>
        <w:instrText xml:space="preserve"> PAGEREF _Toc106600723 \h </w:instrText>
      </w:r>
      <w:r>
        <w:rPr>
          <w:noProof/>
        </w:rPr>
      </w:r>
      <w:r>
        <w:rPr>
          <w:noProof/>
        </w:rPr>
        <w:fldChar w:fldCharType="separate"/>
      </w:r>
      <w:r w:rsidR="005B7BB8">
        <w:rPr>
          <w:noProof/>
        </w:rPr>
        <w:t>76</w:t>
      </w:r>
      <w:r>
        <w:rPr>
          <w:noProof/>
        </w:rPr>
        <w:fldChar w:fldCharType="end"/>
      </w:r>
    </w:p>
    <w:p w14:paraId="192B6193" w14:textId="6538A6B5" w:rsidR="00114A9E" w:rsidRDefault="00114A9E" w:rsidP="00A746CD">
      <w:pPr>
        <w:pStyle w:val="TOC2"/>
        <w:spacing w:line="240" w:lineRule="auto"/>
        <w:rPr>
          <w:rFonts w:asciiTheme="minorHAnsi" w:eastAsiaTheme="minorEastAsia" w:hAnsiTheme="minorHAnsi" w:cstheme="minorBidi"/>
          <w:noProof/>
          <w:sz w:val="22"/>
          <w:szCs w:val="22"/>
        </w:rPr>
      </w:pPr>
      <w:r>
        <w:rPr>
          <w:noProof/>
        </w:rPr>
        <w:t>3.6 References</w:t>
      </w:r>
      <w:r>
        <w:rPr>
          <w:noProof/>
        </w:rPr>
        <w:tab/>
      </w:r>
      <w:r>
        <w:rPr>
          <w:noProof/>
        </w:rPr>
        <w:fldChar w:fldCharType="begin"/>
      </w:r>
      <w:r>
        <w:rPr>
          <w:noProof/>
        </w:rPr>
        <w:instrText xml:space="preserve"> PAGEREF _Toc106600724 \h </w:instrText>
      </w:r>
      <w:r>
        <w:rPr>
          <w:noProof/>
        </w:rPr>
      </w:r>
      <w:r>
        <w:rPr>
          <w:noProof/>
        </w:rPr>
        <w:fldChar w:fldCharType="separate"/>
      </w:r>
      <w:r w:rsidR="005B7BB8">
        <w:rPr>
          <w:noProof/>
        </w:rPr>
        <w:t>95</w:t>
      </w:r>
      <w:r>
        <w:rPr>
          <w:noProof/>
        </w:rPr>
        <w:fldChar w:fldCharType="end"/>
      </w:r>
    </w:p>
    <w:p w14:paraId="48B7FD08" w14:textId="11AF5577" w:rsidR="00114A9E" w:rsidRDefault="00114A9E" w:rsidP="00A746CD">
      <w:pPr>
        <w:pStyle w:val="TOC1"/>
        <w:rPr>
          <w:rFonts w:asciiTheme="minorHAnsi" w:eastAsiaTheme="minorEastAsia" w:hAnsiTheme="minorHAnsi" w:cstheme="minorBidi"/>
          <w:sz w:val="22"/>
          <w:szCs w:val="22"/>
        </w:rPr>
      </w:pPr>
      <w:r w:rsidRPr="00A746CD">
        <w:t>4</w:t>
      </w:r>
      <w:r w:rsidR="00747830">
        <w:t>.</w:t>
      </w:r>
      <w:r w:rsidR="00A746CD" w:rsidRPr="00A746CD">
        <w:t xml:space="preserve"> </w:t>
      </w:r>
      <w:r w:rsidRPr="00A746CD">
        <w:t>DIURNAL CYCLE TRANSITION FROM COAST TO OPEN OCEAN AND INLAND REGIONS.</w:t>
      </w:r>
      <w:r>
        <w:tab/>
      </w:r>
      <w:r>
        <w:fldChar w:fldCharType="begin"/>
      </w:r>
      <w:r>
        <w:instrText xml:space="preserve"> PAGEREF _Toc106600726 \h </w:instrText>
      </w:r>
      <w:r>
        <w:fldChar w:fldCharType="separate"/>
      </w:r>
      <w:r w:rsidR="005B7BB8">
        <w:t>105</w:t>
      </w:r>
      <w:r>
        <w:fldChar w:fldCharType="end"/>
      </w:r>
    </w:p>
    <w:p w14:paraId="5572E9B8" w14:textId="3F49DA5D" w:rsidR="00114A9E" w:rsidRDefault="00114A9E" w:rsidP="00A746CD">
      <w:pPr>
        <w:pStyle w:val="TOC2"/>
        <w:spacing w:line="240" w:lineRule="auto"/>
        <w:rPr>
          <w:rFonts w:asciiTheme="minorHAnsi" w:eastAsiaTheme="minorEastAsia" w:hAnsiTheme="minorHAnsi" w:cstheme="minorBidi"/>
          <w:noProof/>
          <w:sz w:val="22"/>
          <w:szCs w:val="22"/>
        </w:rPr>
      </w:pPr>
      <w:r>
        <w:rPr>
          <w:noProof/>
        </w:rPr>
        <w:t>4.1 Abstract</w:t>
      </w:r>
      <w:r>
        <w:rPr>
          <w:noProof/>
        </w:rPr>
        <w:tab/>
      </w:r>
      <w:r>
        <w:rPr>
          <w:noProof/>
        </w:rPr>
        <w:fldChar w:fldCharType="begin"/>
      </w:r>
      <w:r>
        <w:rPr>
          <w:noProof/>
        </w:rPr>
        <w:instrText xml:space="preserve"> PAGEREF _Toc106600727 \h </w:instrText>
      </w:r>
      <w:r>
        <w:rPr>
          <w:noProof/>
        </w:rPr>
      </w:r>
      <w:r>
        <w:rPr>
          <w:noProof/>
        </w:rPr>
        <w:fldChar w:fldCharType="separate"/>
      </w:r>
      <w:r w:rsidR="005B7BB8">
        <w:rPr>
          <w:noProof/>
        </w:rPr>
        <w:t>105</w:t>
      </w:r>
      <w:r>
        <w:rPr>
          <w:noProof/>
        </w:rPr>
        <w:fldChar w:fldCharType="end"/>
      </w:r>
    </w:p>
    <w:p w14:paraId="347D16DB" w14:textId="48C9B023" w:rsidR="00114A9E" w:rsidRDefault="00114A9E" w:rsidP="00A746CD">
      <w:pPr>
        <w:pStyle w:val="TOC2"/>
        <w:spacing w:line="240" w:lineRule="auto"/>
        <w:rPr>
          <w:rFonts w:asciiTheme="minorHAnsi" w:eastAsiaTheme="minorEastAsia" w:hAnsiTheme="minorHAnsi" w:cstheme="minorBidi"/>
          <w:noProof/>
          <w:sz w:val="22"/>
          <w:szCs w:val="22"/>
        </w:rPr>
      </w:pPr>
      <w:r>
        <w:rPr>
          <w:noProof/>
        </w:rPr>
        <w:t>4.2 Introduction</w:t>
      </w:r>
      <w:r>
        <w:rPr>
          <w:noProof/>
        </w:rPr>
        <w:tab/>
      </w:r>
      <w:r>
        <w:rPr>
          <w:noProof/>
        </w:rPr>
        <w:fldChar w:fldCharType="begin"/>
      </w:r>
      <w:r>
        <w:rPr>
          <w:noProof/>
        </w:rPr>
        <w:instrText xml:space="preserve"> PAGEREF _Toc106600728 \h </w:instrText>
      </w:r>
      <w:r>
        <w:rPr>
          <w:noProof/>
        </w:rPr>
      </w:r>
      <w:r>
        <w:rPr>
          <w:noProof/>
        </w:rPr>
        <w:fldChar w:fldCharType="separate"/>
      </w:r>
      <w:r w:rsidR="005B7BB8">
        <w:rPr>
          <w:noProof/>
        </w:rPr>
        <w:t>106</w:t>
      </w:r>
      <w:r>
        <w:rPr>
          <w:noProof/>
        </w:rPr>
        <w:fldChar w:fldCharType="end"/>
      </w:r>
    </w:p>
    <w:p w14:paraId="3DE28F53" w14:textId="7BE97444" w:rsidR="00114A9E" w:rsidRDefault="00114A9E" w:rsidP="00A746CD">
      <w:pPr>
        <w:pStyle w:val="TOC2"/>
        <w:spacing w:line="240" w:lineRule="auto"/>
        <w:rPr>
          <w:rFonts w:asciiTheme="minorHAnsi" w:eastAsiaTheme="minorEastAsia" w:hAnsiTheme="minorHAnsi" w:cstheme="minorBidi"/>
          <w:noProof/>
          <w:sz w:val="22"/>
          <w:szCs w:val="22"/>
        </w:rPr>
      </w:pPr>
      <w:r>
        <w:rPr>
          <w:noProof/>
        </w:rPr>
        <w:t>4.3 Data and Methods</w:t>
      </w:r>
      <w:r>
        <w:rPr>
          <w:noProof/>
        </w:rPr>
        <w:tab/>
      </w:r>
      <w:r>
        <w:rPr>
          <w:noProof/>
        </w:rPr>
        <w:fldChar w:fldCharType="begin"/>
      </w:r>
      <w:r>
        <w:rPr>
          <w:noProof/>
        </w:rPr>
        <w:instrText xml:space="preserve"> PAGEREF _Toc106600729 \h </w:instrText>
      </w:r>
      <w:r>
        <w:rPr>
          <w:noProof/>
        </w:rPr>
      </w:r>
      <w:r>
        <w:rPr>
          <w:noProof/>
        </w:rPr>
        <w:fldChar w:fldCharType="separate"/>
      </w:r>
      <w:r w:rsidR="005B7BB8">
        <w:rPr>
          <w:noProof/>
        </w:rPr>
        <w:t>110</w:t>
      </w:r>
      <w:r>
        <w:rPr>
          <w:noProof/>
        </w:rPr>
        <w:fldChar w:fldCharType="end"/>
      </w:r>
    </w:p>
    <w:p w14:paraId="37A12CBC" w14:textId="136A2884" w:rsidR="00114A9E" w:rsidRDefault="00114A9E" w:rsidP="00A746CD">
      <w:pPr>
        <w:pStyle w:val="TOC3"/>
        <w:spacing w:line="240" w:lineRule="auto"/>
        <w:rPr>
          <w:rFonts w:asciiTheme="minorHAnsi" w:eastAsiaTheme="minorEastAsia" w:hAnsiTheme="minorHAnsi" w:cstheme="minorBidi"/>
          <w:noProof/>
          <w:sz w:val="22"/>
          <w:szCs w:val="22"/>
        </w:rPr>
      </w:pPr>
      <w:r>
        <w:rPr>
          <w:noProof/>
        </w:rPr>
        <w:t>4.3.1 IMERG version 06B</w:t>
      </w:r>
      <w:r>
        <w:rPr>
          <w:noProof/>
        </w:rPr>
        <w:tab/>
      </w:r>
      <w:r>
        <w:rPr>
          <w:noProof/>
        </w:rPr>
        <w:fldChar w:fldCharType="begin"/>
      </w:r>
      <w:r>
        <w:rPr>
          <w:noProof/>
        </w:rPr>
        <w:instrText xml:space="preserve"> PAGEREF _Toc106600730 \h </w:instrText>
      </w:r>
      <w:r>
        <w:rPr>
          <w:noProof/>
        </w:rPr>
      </w:r>
      <w:r>
        <w:rPr>
          <w:noProof/>
        </w:rPr>
        <w:fldChar w:fldCharType="separate"/>
      </w:r>
      <w:r w:rsidR="005B7BB8">
        <w:rPr>
          <w:noProof/>
        </w:rPr>
        <w:t>111</w:t>
      </w:r>
      <w:r>
        <w:rPr>
          <w:noProof/>
        </w:rPr>
        <w:fldChar w:fldCharType="end"/>
      </w:r>
    </w:p>
    <w:p w14:paraId="3D3DEA02" w14:textId="3F357750" w:rsidR="00114A9E" w:rsidRDefault="00114A9E" w:rsidP="00A746CD">
      <w:pPr>
        <w:pStyle w:val="TOC3"/>
        <w:spacing w:line="240" w:lineRule="auto"/>
        <w:rPr>
          <w:rFonts w:asciiTheme="minorHAnsi" w:eastAsiaTheme="minorEastAsia" w:hAnsiTheme="minorHAnsi" w:cstheme="minorBidi"/>
          <w:noProof/>
          <w:sz w:val="22"/>
          <w:szCs w:val="22"/>
        </w:rPr>
      </w:pPr>
      <w:r>
        <w:rPr>
          <w:noProof/>
        </w:rPr>
        <w:t>4.3.2 TIMPS dataset</w:t>
      </w:r>
      <w:r>
        <w:rPr>
          <w:noProof/>
        </w:rPr>
        <w:tab/>
      </w:r>
      <w:r>
        <w:rPr>
          <w:noProof/>
        </w:rPr>
        <w:fldChar w:fldCharType="begin"/>
      </w:r>
      <w:r>
        <w:rPr>
          <w:noProof/>
        </w:rPr>
        <w:instrText xml:space="preserve"> PAGEREF _Toc106600731 \h </w:instrText>
      </w:r>
      <w:r>
        <w:rPr>
          <w:noProof/>
        </w:rPr>
      </w:r>
      <w:r>
        <w:rPr>
          <w:noProof/>
        </w:rPr>
        <w:fldChar w:fldCharType="separate"/>
      </w:r>
      <w:r w:rsidR="005B7BB8">
        <w:rPr>
          <w:noProof/>
        </w:rPr>
        <w:t>112</w:t>
      </w:r>
      <w:r>
        <w:rPr>
          <w:noProof/>
        </w:rPr>
        <w:fldChar w:fldCharType="end"/>
      </w:r>
    </w:p>
    <w:p w14:paraId="0B473408" w14:textId="055E81A3" w:rsidR="00114A9E" w:rsidRDefault="00114A9E" w:rsidP="00A746CD">
      <w:pPr>
        <w:pStyle w:val="TOC3"/>
        <w:spacing w:line="240" w:lineRule="auto"/>
        <w:rPr>
          <w:rFonts w:asciiTheme="minorHAnsi" w:eastAsiaTheme="minorEastAsia" w:hAnsiTheme="minorHAnsi" w:cstheme="minorBidi"/>
          <w:noProof/>
          <w:sz w:val="22"/>
          <w:szCs w:val="22"/>
        </w:rPr>
      </w:pPr>
      <w:r>
        <w:rPr>
          <w:noProof/>
        </w:rPr>
        <w:t>4.3.3 Study regions and seasons</w:t>
      </w:r>
      <w:r>
        <w:rPr>
          <w:noProof/>
        </w:rPr>
        <w:tab/>
      </w:r>
      <w:r>
        <w:rPr>
          <w:noProof/>
        </w:rPr>
        <w:fldChar w:fldCharType="begin"/>
      </w:r>
      <w:r>
        <w:rPr>
          <w:noProof/>
        </w:rPr>
        <w:instrText xml:space="preserve"> PAGEREF _Toc106600732 \h </w:instrText>
      </w:r>
      <w:r>
        <w:rPr>
          <w:noProof/>
        </w:rPr>
      </w:r>
      <w:r>
        <w:rPr>
          <w:noProof/>
        </w:rPr>
        <w:fldChar w:fldCharType="separate"/>
      </w:r>
      <w:r w:rsidR="005B7BB8">
        <w:rPr>
          <w:noProof/>
        </w:rPr>
        <w:t>112</w:t>
      </w:r>
      <w:r>
        <w:rPr>
          <w:noProof/>
        </w:rPr>
        <w:fldChar w:fldCharType="end"/>
      </w:r>
    </w:p>
    <w:p w14:paraId="45A3E090" w14:textId="36D9E0B4" w:rsidR="00114A9E" w:rsidRDefault="00114A9E" w:rsidP="00A746CD">
      <w:pPr>
        <w:pStyle w:val="TOC3"/>
        <w:spacing w:line="240" w:lineRule="auto"/>
        <w:rPr>
          <w:rFonts w:asciiTheme="minorHAnsi" w:eastAsiaTheme="minorEastAsia" w:hAnsiTheme="minorHAnsi" w:cstheme="minorBidi"/>
          <w:noProof/>
          <w:sz w:val="22"/>
          <w:szCs w:val="22"/>
        </w:rPr>
      </w:pPr>
      <w:r>
        <w:rPr>
          <w:noProof/>
        </w:rPr>
        <w:t>4.3.4 Diurnal cycle</w:t>
      </w:r>
      <w:r>
        <w:rPr>
          <w:noProof/>
        </w:rPr>
        <w:tab/>
      </w:r>
      <w:r>
        <w:rPr>
          <w:noProof/>
        </w:rPr>
        <w:fldChar w:fldCharType="begin"/>
      </w:r>
      <w:r>
        <w:rPr>
          <w:noProof/>
        </w:rPr>
        <w:instrText xml:space="preserve"> PAGEREF _Toc106600733 \h </w:instrText>
      </w:r>
      <w:r>
        <w:rPr>
          <w:noProof/>
        </w:rPr>
      </w:r>
      <w:r>
        <w:rPr>
          <w:noProof/>
        </w:rPr>
        <w:fldChar w:fldCharType="separate"/>
      </w:r>
      <w:r w:rsidR="005B7BB8">
        <w:rPr>
          <w:noProof/>
        </w:rPr>
        <w:t>113</w:t>
      </w:r>
      <w:r>
        <w:rPr>
          <w:noProof/>
        </w:rPr>
        <w:fldChar w:fldCharType="end"/>
      </w:r>
    </w:p>
    <w:p w14:paraId="3AEABCFE" w14:textId="69D7401E" w:rsidR="00114A9E" w:rsidRDefault="00114A9E" w:rsidP="00A746CD">
      <w:pPr>
        <w:pStyle w:val="TOC2"/>
        <w:spacing w:line="240" w:lineRule="auto"/>
        <w:rPr>
          <w:rFonts w:asciiTheme="minorHAnsi" w:eastAsiaTheme="minorEastAsia" w:hAnsiTheme="minorHAnsi" w:cstheme="minorBidi"/>
          <w:noProof/>
          <w:sz w:val="22"/>
          <w:szCs w:val="22"/>
        </w:rPr>
      </w:pPr>
      <w:r>
        <w:rPr>
          <w:noProof/>
        </w:rPr>
        <w:t>4.4 Results</w:t>
      </w:r>
      <w:r>
        <w:rPr>
          <w:noProof/>
        </w:rPr>
        <w:tab/>
      </w:r>
      <w:r>
        <w:rPr>
          <w:noProof/>
        </w:rPr>
        <w:fldChar w:fldCharType="begin"/>
      </w:r>
      <w:r>
        <w:rPr>
          <w:noProof/>
        </w:rPr>
        <w:instrText xml:space="preserve"> PAGEREF _Toc106600734 \h </w:instrText>
      </w:r>
      <w:r>
        <w:rPr>
          <w:noProof/>
        </w:rPr>
      </w:r>
      <w:r>
        <w:rPr>
          <w:noProof/>
        </w:rPr>
        <w:fldChar w:fldCharType="separate"/>
      </w:r>
      <w:r w:rsidR="005B7BB8">
        <w:rPr>
          <w:noProof/>
        </w:rPr>
        <w:t>114</w:t>
      </w:r>
      <w:r>
        <w:rPr>
          <w:noProof/>
        </w:rPr>
        <w:fldChar w:fldCharType="end"/>
      </w:r>
    </w:p>
    <w:p w14:paraId="5A613D74" w14:textId="493D0B85" w:rsidR="00114A9E" w:rsidRDefault="00114A9E" w:rsidP="00A746CD">
      <w:pPr>
        <w:pStyle w:val="TOC3"/>
        <w:spacing w:line="240" w:lineRule="auto"/>
        <w:rPr>
          <w:rFonts w:asciiTheme="minorHAnsi" w:eastAsiaTheme="minorEastAsia" w:hAnsiTheme="minorHAnsi" w:cstheme="minorBidi"/>
          <w:noProof/>
          <w:sz w:val="22"/>
          <w:szCs w:val="22"/>
        </w:rPr>
      </w:pPr>
      <w:r>
        <w:rPr>
          <w:noProof/>
        </w:rPr>
        <w:t>4.4.1 IMERG vs. PR</w:t>
      </w:r>
      <w:r>
        <w:rPr>
          <w:noProof/>
        </w:rPr>
        <w:tab/>
      </w:r>
      <w:r>
        <w:rPr>
          <w:noProof/>
        </w:rPr>
        <w:fldChar w:fldCharType="begin"/>
      </w:r>
      <w:r>
        <w:rPr>
          <w:noProof/>
        </w:rPr>
        <w:instrText xml:space="preserve"> PAGEREF _Toc106600735 \h </w:instrText>
      </w:r>
      <w:r>
        <w:rPr>
          <w:noProof/>
        </w:rPr>
      </w:r>
      <w:r>
        <w:rPr>
          <w:noProof/>
        </w:rPr>
        <w:fldChar w:fldCharType="separate"/>
      </w:r>
      <w:r w:rsidR="005B7BB8">
        <w:rPr>
          <w:noProof/>
        </w:rPr>
        <w:t>114</w:t>
      </w:r>
      <w:r>
        <w:rPr>
          <w:noProof/>
        </w:rPr>
        <w:fldChar w:fldCharType="end"/>
      </w:r>
    </w:p>
    <w:p w14:paraId="5F7F7B88" w14:textId="1ADAB0A8" w:rsidR="00114A9E" w:rsidRDefault="00114A9E" w:rsidP="00A746CD">
      <w:pPr>
        <w:pStyle w:val="TOC3"/>
        <w:spacing w:line="240" w:lineRule="auto"/>
        <w:rPr>
          <w:rFonts w:asciiTheme="minorHAnsi" w:eastAsiaTheme="minorEastAsia" w:hAnsiTheme="minorHAnsi" w:cstheme="minorBidi"/>
          <w:noProof/>
          <w:sz w:val="22"/>
          <w:szCs w:val="22"/>
        </w:rPr>
      </w:pPr>
      <w:r>
        <w:rPr>
          <w:noProof/>
        </w:rPr>
        <w:t>4.4.2 Regional: Coast to open ocean</w:t>
      </w:r>
      <w:r>
        <w:rPr>
          <w:noProof/>
        </w:rPr>
        <w:tab/>
      </w:r>
      <w:r>
        <w:rPr>
          <w:noProof/>
        </w:rPr>
        <w:fldChar w:fldCharType="begin"/>
      </w:r>
      <w:r>
        <w:rPr>
          <w:noProof/>
        </w:rPr>
        <w:instrText xml:space="preserve"> PAGEREF _Toc106600736 \h </w:instrText>
      </w:r>
      <w:r>
        <w:rPr>
          <w:noProof/>
        </w:rPr>
      </w:r>
      <w:r>
        <w:rPr>
          <w:noProof/>
        </w:rPr>
        <w:fldChar w:fldCharType="separate"/>
      </w:r>
      <w:r w:rsidR="005B7BB8">
        <w:rPr>
          <w:noProof/>
        </w:rPr>
        <w:t>115</w:t>
      </w:r>
      <w:r>
        <w:rPr>
          <w:noProof/>
        </w:rPr>
        <w:fldChar w:fldCharType="end"/>
      </w:r>
    </w:p>
    <w:p w14:paraId="38B2FBEE" w14:textId="73701E3F" w:rsidR="00114A9E" w:rsidRDefault="00114A9E" w:rsidP="00A746CD">
      <w:pPr>
        <w:pStyle w:val="TOC3"/>
        <w:spacing w:line="240" w:lineRule="auto"/>
        <w:rPr>
          <w:rFonts w:asciiTheme="minorHAnsi" w:eastAsiaTheme="minorEastAsia" w:hAnsiTheme="minorHAnsi" w:cstheme="minorBidi"/>
          <w:noProof/>
          <w:sz w:val="22"/>
          <w:szCs w:val="22"/>
        </w:rPr>
      </w:pPr>
      <w:r>
        <w:rPr>
          <w:noProof/>
        </w:rPr>
        <w:t>4.4.3 Spatial variability</w:t>
      </w:r>
      <w:r>
        <w:rPr>
          <w:noProof/>
        </w:rPr>
        <w:tab/>
      </w:r>
      <w:r>
        <w:rPr>
          <w:noProof/>
        </w:rPr>
        <w:fldChar w:fldCharType="begin"/>
      </w:r>
      <w:r>
        <w:rPr>
          <w:noProof/>
        </w:rPr>
        <w:instrText xml:space="preserve"> PAGEREF _Toc106600737 \h </w:instrText>
      </w:r>
      <w:r>
        <w:rPr>
          <w:noProof/>
        </w:rPr>
      </w:r>
      <w:r>
        <w:rPr>
          <w:noProof/>
        </w:rPr>
        <w:fldChar w:fldCharType="separate"/>
      </w:r>
      <w:r w:rsidR="005B7BB8">
        <w:rPr>
          <w:noProof/>
        </w:rPr>
        <w:t>118</w:t>
      </w:r>
      <w:r>
        <w:rPr>
          <w:noProof/>
        </w:rPr>
        <w:fldChar w:fldCharType="end"/>
      </w:r>
    </w:p>
    <w:p w14:paraId="4577A60A" w14:textId="1D8FB6B6" w:rsidR="00114A9E" w:rsidRDefault="00114A9E" w:rsidP="00A746CD">
      <w:pPr>
        <w:pStyle w:val="TOC3"/>
        <w:spacing w:line="240" w:lineRule="auto"/>
        <w:rPr>
          <w:rFonts w:asciiTheme="minorHAnsi" w:eastAsiaTheme="minorEastAsia" w:hAnsiTheme="minorHAnsi" w:cstheme="minorBidi"/>
          <w:noProof/>
          <w:sz w:val="22"/>
          <w:szCs w:val="22"/>
        </w:rPr>
      </w:pPr>
      <w:r>
        <w:rPr>
          <w:noProof/>
        </w:rPr>
        <w:t xml:space="preserve">4.4.4 Global: </w:t>
      </w:r>
      <w:r w:rsidR="00B941DB">
        <w:rPr>
          <w:noProof/>
        </w:rPr>
        <w:t>C</w:t>
      </w:r>
      <w:r>
        <w:rPr>
          <w:noProof/>
        </w:rPr>
        <w:t>oast to open ocean and inland</w:t>
      </w:r>
      <w:r>
        <w:rPr>
          <w:noProof/>
        </w:rPr>
        <w:tab/>
      </w:r>
      <w:r>
        <w:rPr>
          <w:noProof/>
        </w:rPr>
        <w:fldChar w:fldCharType="begin"/>
      </w:r>
      <w:r>
        <w:rPr>
          <w:noProof/>
        </w:rPr>
        <w:instrText xml:space="preserve"> PAGEREF _Toc106600738 \h </w:instrText>
      </w:r>
      <w:r>
        <w:rPr>
          <w:noProof/>
        </w:rPr>
      </w:r>
      <w:r>
        <w:rPr>
          <w:noProof/>
        </w:rPr>
        <w:fldChar w:fldCharType="separate"/>
      </w:r>
      <w:r w:rsidR="005B7BB8">
        <w:rPr>
          <w:noProof/>
        </w:rPr>
        <w:t>119</w:t>
      </w:r>
      <w:r>
        <w:rPr>
          <w:noProof/>
        </w:rPr>
        <w:fldChar w:fldCharType="end"/>
      </w:r>
    </w:p>
    <w:p w14:paraId="1A29998A" w14:textId="0C3C39F8" w:rsidR="00114A9E" w:rsidRDefault="00114A9E" w:rsidP="00A746CD">
      <w:pPr>
        <w:pStyle w:val="TOC2"/>
        <w:spacing w:line="240" w:lineRule="auto"/>
        <w:rPr>
          <w:rFonts w:asciiTheme="minorHAnsi" w:eastAsiaTheme="minorEastAsia" w:hAnsiTheme="minorHAnsi" w:cstheme="minorBidi"/>
          <w:noProof/>
          <w:sz w:val="22"/>
          <w:szCs w:val="22"/>
        </w:rPr>
      </w:pPr>
      <w:r>
        <w:rPr>
          <w:noProof/>
        </w:rPr>
        <w:t>4.5 Discussion</w:t>
      </w:r>
      <w:r>
        <w:rPr>
          <w:noProof/>
        </w:rPr>
        <w:tab/>
      </w:r>
      <w:r>
        <w:rPr>
          <w:noProof/>
        </w:rPr>
        <w:fldChar w:fldCharType="begin"/>
      </w:r>
      <w:r>
        <w:rPr>
          <w:noProof/>
        </w:rPr>
        <w:instrText xml:space="preserve"> PAGEREF _Toc106600739 \h </w:instrText>
      </w:r>
      <w:r>
        <w:rPr>
          <w:noProof/>
        </w:rPr>
      </w:r>
      <w:r>
        <w:rPr>
          <w:noProof/>
        </w:rPr>
        <w:fldChar w:fldCharType="separate"/>
      </w:r>
      <w:r w:rsidR="005B7BB8">
        <w:rPr>
          <w:noProof/>
        </w:rPr>
        <w:t>121</w:t>
      </w:r>
      <w:r>
        <w:rPr>
          <w:noProof/>
        </w:rPr>
        <w:fldChar w:fldCharType="end"/>
      </w:r>
    </w:p>
    <w:p w14:paraId="48F3F6AF" w14:textId="7A212B95" w:rsidR="00114A9E" w:rsidRDefault="00114A9E" w:rsidP="00A746CD">
      <w:pPr>
        <w:pStyle w:val="TOC2"/>
        <w:spacing w:line="240" w:lineRule="auto"/>
        <w:rPr>
          <w:rFonts w:asciiTheme="minorHAnsi" w:eastAsiaTheme="minorEastAsia" w:hAnsiTheme="minorHAnsi" w:cstheme="minorBidi"/>
          <w:noProof/>
          <w:sz w:val="22"/>
          <w:szCs w:val="22"/>
        </w:rPr>
      </w:pPr>
      <w:r>
        <w:rPr>
          <w:noProof/>
        </w:rPr>
        <w:t>4.6 Summary</w:t>
      </w:r>
      <w:r>
        <w:rPr>
          <w:noProof/>
        </w:rPr>
        <w:tab/>
      </w:r>
      <w:r>
        <w:rPr>
          <w:noProof/>
        </w:rPr>
        <w:fldChar w:fldCharType="begin"/>
      </w:r>
      <w:r>
        <w:rPr>
          <w:noProof/>
        </w:rPr>
        <w:instrText xml:space="preserve"> PAGEREF _Toc106600740 \h </w:instrText>
      </w:r>
      <w:r>
        <w:rPr>
          <w:noProof/>
        </w:rPr>
      </w:r>
      <w:r>
        <w:rPr>
          <w:noProof/>
        </w:rPr>
        <w:fldChar w:fldCharType="separate"/>
      </w:r>
      <w:r w:rsidR="005B7BB8">
        <w:rPr>
          <w:noProof/>
        </w:rPr>
        <w:t>124</w:t>
      </w:r>
      <w:r>
        <w:rPr>
          <w:noProof/>
        </w:rPr>
        <w:fldChar w:fldCharType="end"/>
      </w:r>
    </w:p>
    <w:p w14:paraId="524B7037" w14:textId="276B0115" w:rsidR="00114A9E" w:rsidRDefault="00114A9E" w:rsidP="00A746CD">
      <w:pPr>
        <w:pStyle w:val="TOC2"/>
        <w:spacing w:line="240" w:lineRule="auto"/>
        <w:rPr>
          <w:rFonts w:asciiTheme="minorHAnsi" w:eastAsiaTheme="minorEastAsia" w:hAnsiTheme="minorHAnsi" w:cstheme="minorBidi"/>
          <w:noProof/>
          <w:sz w:val="22"/>
          <w:szCs w:val="22"/>
        </w:rPr>
      </w:pPr>
      <w:r>
        <w:rPr>
          <w:noProof/>
        </w:rPr>
        <w:t>4.7 References</w:t>
      </w:r>
      <w:r>
        <w:rPr>
          <w:noProof/>
        </w:rPr>
        <w:tab/>
      </w:r>
      <w:r>
        <w:rPr>
          <w:noProof/>
        </w:rPr>
        <w:fldChar w:fldCharType="begin"/>
      </w:r>
      <w:r>
        <w:rPr>
          <w:noProof/>
        </w:rPr>
        <w:instrText xml:space="preserve"> PAGEREF _Toc106600741 \h </w:instrText>
      </w:r>
      <w:r>
        <w:rPr>
          <w:noProof/>
        </w:rPr>
      </w:r>
      <w:r>
        <w:rPr>
          <w:noProof/>
        </w:rPr>
        <w:fldChar w:fldCharType="separate"/>
      </w:r>
      <w:r w:rsidR="005B7BB8">
        <w:rPr>
          <w:noProof/>
        </w:rPr>
        <w:t>135</w:t>
      </w:r>
      <w:r>
        <w:rPr>
          <w:noProof/>
        </w:rPr>
        <w:fldChar w:fldCharType="end"/>
      </w:r>
    </w:p>
    <w:p w14:paraId="717B3CD9" w14:textId="7D4D8A05" w:rsidR="00114A9E" w:rsidRDefault="00114A9E" w:rsidP="00A746CD">
      <w:pPr>
        <w:pStyle w:val="TOC1"/>
        <w:rPr>
          <w:rFonts w:asciiTheme="minorHAnsi" w:eastAsiaTheme="minorEastAsia" w:hAnsiTheme="minorHAnsi" w:cstheme="minorBidi"/>
          <w:sz w:val="22"/>
          <w:szCs w:val="22"/>
        </w:rPr>
      </w:pPr>
      <w:r>
        <w:t>5</w:t>
      </w:r>
      <w:r w:rsidR="000E6C77">
        <w:t xml:space="preserve">. </w:t>
      </w:r>
      <w:r>
        <w:t>CONCLUSIONS.</w:t>
      </w:r>
      <w:r>
        <w:tab/>
      </w:r>
      <w:r>
        <w:fldChar w:fldCharType="begin"/>
      </w:r>
      <w:r>
        <w:instrText xml:space="preserve"> PAGEREF _Toc106600743 \h </w:instrText>
      </w:r>
      <w:r>
        <w:fldChar w:fldCharType="separate"/>
      </w:r>
      <w:r w:rsidR="005B7BB8">
        <w:t>140</w:t>
      </w:r>
      <w:r>
        <w:fldChar w:fldCharType="end"/>
      </w:r>
    </w:p>
    <w:p w14:paraId="1FDA3F6E" w14:textId="0D5BAD81" w:rsidR="00114A9E" w:rsidRDefault="00114A9E" w:rsidP="00A746CD">
      <w:pPr>
        <w:pStyle w:val="TOC2"/>
        <w:spacing w:line="240" w:lineRule="auto"/>
        <w:rPr>
          <w:rFonts w:asciiTheme="minorHAnsi" w:eastAsiaTheme="minorEastAsia" w:hAnsiTheme="minorHAnsi" w:cstheme="minorBidi"/>
          <w:noProof/>
          <w:sz w:val="22"/>
          <w:szCs w:val="22"/>
        </w:rPr>
      </w:pPr>
      <w:r>
        <w:rPr>
          <w:noProof/>
        </w:rPr>
        <w:t>5.1 Summary</w:t>
      </w:r>
      <w:r>
        <w:rPr>
          <w:noProof/>
        </w:rPr>
        <w:tab/>
      </w:r>
      <w:r>
        <w:rPr>
          <w:noProof/>
        </w:rPr>
        <w:fldChar w:fldCharType="begin"/>
      </w:r>
      <w:r>
        <w:rPr>
          <w:noProof/>
        </w:rPr>
        <w:instrText xml:space="preserve"> PAGEREF _Toc106600744 \h </w:instrText>
      </w:r>
      <w:r>
        <w:rPr>
          <w:noProof/>
        </w:rPr>
      </w:r>
      <w:r>
        <w:rPr>
          <w:noProof/>
        </w:rPr>
        <w:fldChar w:fldCharType="separate"/>
      </w:r>
      <w:r w:rsidR="005B7BB8">
        <w:rPr>
          <w:noProof/>
        </w:rPr>
        <w:t>140</w:t>
      </w:r>
      <w:r>
        <w:rPr>
          <w:noProof/>
        </w:rPr>
        <w:fldChar w:fldCharType="end"/>
      </w:r>
    </w:p>
    <w:p w14:paraId="12C01656" w14:textId="7702285E" w:rsidR="00114A9E" w:rsidRDefault="00114A9E" w:rsidP="00A746CD">
      <w:pPr>
        <w:pStyle w:val="TOC2"/>
        <w:spacing w:line="240" w:lineRule="auto"/>
        <w:rPr>
          <w:rFonts w:asciiTheme="minorHAnsi" w:eastAsiaTheme="minorEastAsia" w:hAnsiTheme="minorHAnsi" w:cstheme="minorBidi"/>
          <w:noProof/>
          <w:sz w:val="22"/>
          <w:szCs w:val="22"/>
        </w:rPr>
      </w:pPr>
      <w:r>
        <w:rPr>
          <w:noProof/>
        </w:rPr>
        <w:t>5.2 Caveats</w:t>
      </w:r>
      <w:r>
        <w:rPr>
          <w:noProof/>
        </w:rPr>
        <w:tab/>
      </w:r>
      <w:r>
        <w:rPr>
          <w:noProof/>
        </w:rPr>
        <w:fldChar w:fldCharType="begin"/>
      </w:r>
      <w:r>
        <w:rPr>
          <w:noProof/>
        </w:rPr>
        <w:instrText xml:space="preserve"> PAGEREF _Toc106600745 \h </w:instrText>
      </w:r>
      <w:r>
        <w:rPr>
          <w:noProof/>
        </w:rPr>
      </w:r>
      <w:r>
        <w:rPr>
          <w:noProof/>
        </w:rPr>
        <w:fldChar w:fldCharType="separate"/>
      </w:r>
      <w:r w:rsidR="005B7BB8">
        <w:rPr>
          <w:noProof/>
        </w:rPr>
        <w:t>143</w:t>
      </w:r>
      <w:r>
        <w:rPr>
          <w:noProof/>
        </w:rPr>
        <w:fldChar w:fldCharType="end"/>
      </w:r>
    </w:p>
    <w:p w14:paraId="6E259DA2" w14:textId="5824233D" w:rsidR="00114A9E" w:rsidRDefault="00114A9E" w:rsidP="00A746CD">
      <w:pPr>
        <w:pStyle w:val="TOC2"/>
        <w:spacing w:line="240" w:lineRule="auto"/>
        <w:rPr>
          <w:rFonts w:asciiTheme="minorHAnsi" w:eastAsiaTheme="minorEastAsia" w:hAnsiTheme="minorHAnsi" w:cstheme="minorBidi"/>
          <w:noProof/>
          <w:sz w:val="22"/>
          <w:szCs w:val="22"/>
        </w:rPr>
      </w:pPr>
      <w:r>
        <w:rPr>
          <w:noProof/>
        </w:rPr>
        <w:t>5.3 Future work</w:t>
      </w:r>
      <w:r>
        <w:rPr>
          <w:noProof/>
        </w:rPr>
        <w:tab/>
      </w:r>
      <w:r>
        <w:rPr>
          <w:noProof/>
        </w:rPr>
        <w:fldChar w:fldCharType="begin"/>
      </w:r>
      <w:r>
        <w:rPr>
          <w:noProof/>
        </w:rPr>
        <w:instrText xml:space="preserve"> PAGEREF _Toc106600746 \h </w:instrText>
      </w:r>
      <w:r>
        <w:rPr>
          <w:noProof/>
        </w:rPr>
      </w:r>
      <w:r>
        <w:rPr>
          <w:noProof/>
        </w:rPr>
        <w:fldChar w:fldCharType="separate"/>
      </w:r>
      <w:r w:rsidR="005B7BB8">
        <w:rPr>
          <w:noProof/>
        </w:rPr>
        <w:t>144</w:t>
      </w:r>
      <w:r>
        <w:rPr>
          <w:noProof/>
        </w:rPr>
        <w:fldChar w:fldCharType="end"/>
      </w:r>
    </w:p>
    <w:p w14:paraId="341D3920" w14:textId="36EB9C0A" w:rsidR="00114A9E" w:rsidRDefault="00114A9E" w:rsidP="00A746CD">
      <w:pPr>
        <w:pStyle w:val="TOC2"/>
        <w:spacing w:line="240" w:lineRule="auto"/>
        <w:rPr>
          <w:rFonts w:asciiTheme="minorHAnsi" w:eastAsiaTheme="minorEastAsia" w:hAnsiTheme="minorHAnsi" w:cstheme="minorBidi"/>
          <w:noProof/>
          <w:sz w:val="22"/>
          <w:szCs w:val="22"/>
        </w:rPr>
      </w:pPr>
      <w:r>
        <w:rPr>
          <w:noProof/>
        </w:rPr>
        <w:t>5.4 References</w:t>
      </w:r>
      <w:r>
        <w:rPr>
          <w:noProof/>
        </w:rPr>
        <w:tab/>
      </w:r>
      <w:r>
        <w:rPr>
          <w:noProof/>
        </w:rPr>
        <w:fldChar w:fldCharType="begin"/>
      </w:r>
      <w:r>
        <w:rPr>
          <w:noProof/>
        </w:rPr>
        <w:instrText xml:space="preserve"> PAGEREF _Toc106600747 \h </w:instrText>
      </w:r>
      <w:r>
        <w:rPr>
          <w:noProof/>
        </w:rPr>
      </w:r>
      <w:r>
        <w:rPr>
          <w:noProof/>
        </w:rPr>
        <w:fldChar w:fldCharType="separate"/>
      </w:r>
      <w:r w:rsidR="005B7BB8">
        <w:rPr>
          <w:noProof/>
        </w:rPr>
        <w:t>145</w:t>
      </w:r>
      <w:r>
        <w:rPr>
          <w:noProof/>
        </w:rPr>
        <w:fldChar w:fldCharType="end"/>
      </w:r>
    </w:p>
    <w:p w14:paraId="775CC242" w14:textId="60256268" w:rsidR="0040735B" w:rsidRDefault="00C77E9A" w:rsidP="00A746CD">
      <w:pPr>
        <w:pStyle w:val="ListParagraph"/>
        <w:widowControl w:val="0"/>
        <w:tabs>
          <w:tab w:val="right" w:pos="8370"/>
        </w:tabs>
        <w:spacing w:line="240" w:lineRule="auto"/>
        <w:ind w:left="360" w:hanging="360"/>
      </w:pPr>
      <w:r>
        <w:fldChar w:fldCharType="end"/>
      </w:r>
    </w:p>
    <w:p w14:paraId="5281E2E2" w14:textId="77777777" w:rsidR="0040735B" w:rsidRDefault="0040735B" w:rsidP="005318B2">
      <w:pPr>
        <w:widowControl w:val="0"/>
        <w:tabs>
          <w:tab w:val="right" w:pos="8370"/>
        </w:tabs>
        <w:contextualSpacing/>
        <w:sectPr w:rsidR="0040735B" w:rsidSect="00AB001A">
          <w:pgSz w:w="12240" w:h="15840"/>
          <w:pgMar w:top="1440" w:right="1800" w:bottom="1440" w:left="1800" w:header="720" w:footer="720" w:gutter="0"/>
          <w:pgNumType w:fmt="lowerRoman"/>
          <w:cols w:space="720"/>
          <w:titlePg/>
          <w:docGrid w:linePitch="360"/>
        </w:sectPr>
      </w:pPr>
    </w:p>
    <w:p w14:paraId="1891131B" w14:textId="73D9FED1" w:rsidR="00706A90" w:rsidRDefault="00706A90" w:rsidP="005318B2">
      <w:pPr>
        <w:widowControl w:val="0"/>
        <w:contextualSpacing/>
        <w:jc w:val="center"/>
      </w:pPr>
    </w:p>
    <w:p w14:paraId="27AB89F0" w14:textId="77777777" w:rsidR="00706A90" w:rsidRDefault="00706A90" w:rsidP="005318B2">
      <w:pPr>
        <w:widowControl w:val="0"/>
        <w:contextualSpacing/>
        <w:jc w:val="center"/>
      </w:pPr>
    </w:p>
    <w:p w14:paraId="6526F21F" w14:textId="255B1766" w:rsidR="00A0519A" w:rsidRDefault="009A1E62" w:rsidP="00BA5970">
      <w:pPr>
        <w:pStyle w:val="manih1"/>
      </w:pPr>
      <w:bookmarkStart w:id="1" w:name="_Toc106600690"/>
      <w:r>
        <w:t>ACKNOWLEDG</w:t>
      </w:r>
      <w:r w:rsidR="00A0519A">
        <w:t>MENTS</w:t>
      </w:r>
      <w:bookmarkEnd w:id="1"/>
    </w:p>
    <w:p w14:paraId="222381E7" w14:textId="77777777" w:rsidR="00A0519A" w:rsidRDefault="00A0519A" w:rsidP="005318B2">
      <w:pPr>
        <w:widowControl w:val="0"/>
        <w:contextualSpacing/>
        <w:jc w:val="center"/>
      </w:pPr>
    </w:p>
    <w:p w14:paraId="11C7E104" w14:textId="35D2B1D7" w:rsidR="007718D7" w:rsidRDefault="003B64D5" w:rsidP="007718D7">
      <w:pPr>
        <w:widowControl w:val="0"/>
        <w:contextualSpacing/>
      </w:pPr>
      <w:r>
        <w:tab/>
      </w:r>
      <w:r w:rsidR="007718D7">
        <w:t xml:space="preserve">I want to thank my advisor Ed Zipser for the opportunity to work on this research and to participate in the field programs. I thoroughly enjoyed the fieldwork; although hectic, it was engaging and elevated my interest in meteorology. Ed always encouraged asking questions, and  I enjoyed his lucid explanations. I also want to express my gratitude to my committee members - Steve Krueger, Adam </w:t>
      </w:r>
      <w:proofErr w:type="spellStart"/>
      <w:r w:rsidR="007718D7">
        <w:t>Varble</w:t>
      </w:r>
      <w:proofErr w:type="spellEnd"/>
      <w:r w:rsidR="007718D7">
        <w:t xml:space="preserve">, Tim Garrett, and Joe Turk. They provided valuable feedback on each chapter as I worked through this dissertation. I enjoyed the hour-long science discussion with Adam </w:t>
      </w:r>
      <w:proofErr w:type="spellStart"/>
      <w:r w:rsidR="007718D7">
        <w:t>Varble</w:t>
      </w:r>
      <w:proofErr w:type="spellEnd"/>
      <w:r w:rsidR="007718D7">
        <w:t xml:space="preserve"> when he was at the University of Utah, and I still do when we meet once in a while. Running into Tim Garrett in the hallways and talking about science and food always makes my day. Joe Turk has supported me greatly since my first year by discussing my research progress and connecting me with people during conferences. Thank you all.</w:t>
      </w:r>
    </w:p>
    <w:p w14:paraId="3C100AE7" w14:textId="6091BF65" w:rsidR="007718D7" w:rsidRDefault="007718D7" w:rsidP="007718D7">
      <w:pPr>
        <w:widowControl w:val="0"/>
        <w:contextualSpacing/>
      </w:pPr>
      <w:r>
        <w:t xml:space="preserve">Special thanks to Steve Krueger, who has been my mentor. Thanks for introducing me to numerical modeling and the countless discussion on weather and research. </w:t>
      </w:r>
      <w:r w:rsidR="00AB4DED">
        <w:t xml:space="preserve">Mary Anne </w:t>
      </w:r>
      <w:proofErr w:type="spellStart"/>
      <w:r w:rsidR="00AB4DED">
        <w:t>Berzins</w:t>
      </w:r>
      <w:proofErr w:type="spellEnd"/>
      <w:r w:rsidR="00AB4DED">
        <w:t>, m</w:t>
      </w:r>
      <w:r>
        <w:t>y other mentor, has greatly helped me with my communication, writing, and presentation skills. Holly Moreno, the academic advisor, requires a special mention. She helped me find resources</w:t>
      </w:r>
      <w:r w:rsidR="00001580">
        <w:t xml:space="preserve"> to do my research</w:t>
      </w:r>
      <w:r w:rsidR="006B4AF5">
        <w:t xml:space="preserve"> and career growth</w:t>
      </w:r>
      <w:r>
        <w:t xml:space="preserve">. Special thanks to the University of Utah’s graduate writing center members – </w:t>
      </w:r>
      <w:r w:rsidR="00E242A2">
        <w:t xml:space="preserve">Will, </w:t>
      </w:r>
      <w:r>
        <w:t xml:space="preserve">Blair and Jake, for reviewing my manuscripts and providing feedback.  </w:t>
      </w:r>
    </w:p>
    <w:p w14:paraId="4E7F1F73" w14:textId="0179F415" w:rsidR="007718D7" w:rsidRDefault="007718D7" w:rsidP="007718D7">
      <w:pPr>
        <w:widowControl w:val="0"/>
        <w:contextualSpacing/>
      </w:pPr>
      <w:r>
        <w:t>I am grateful for the collaboration with George Huffman and Jackson Tan. I learned so much about the IMERG algorithm, which immensely helped me with my research. I also want to thank James Russell, with whom I collaborated to create the TIMPS dataset. I appreciate the discussions and his colossal effort to create this dataset. Zipser group members and friends –</w:t>
      </w:r>
      <w:proofErr w:type="spellStart"/>
      <w:r>
        <w:t>Zhixiao</w:t>
      </w:r>
      <w:proofErr w:type="spellEnd"/>
      <w:r>
        <w:t xml:space="preserve"> Zhang, Peter </w:t>
      </w:r>
      <w:proofErr w:type="spellStart"/>
      <w:r>
        <w:t>Veals</w:t>
      </w:r>
      <w:proofErr w:type="spellEnd"/>
      <w:r>
        <w:t xml:space="preserve">, Michell Tinoco-Morales, Mckenna Stanford, Trey </w:t>
      </w:r>
      <w:proofErr w:type="spellStart"/>
      <w:r>
        <w:t>Alvey</w:t>
      </w:r>
      <w:proofErr w:type="spellEnd"/>
      <w:r>
        <w:t>, Sarah Bang, and Crystal Painter,</w:t>
      </w:r>
      <w:r w:rsidR="00FD100E">
        <w:t xml:space="preserve"> </w:t>
      </w:r>
      <w:r>
        <w:t xml:space="preserve">helped and supported me at various times through these years. My classmates and friends – Xia Li, </w:t>
      </w:r>
      <w:proofErr w:type="spellStart"/>
      <w:r>
        <w:t>Husile</w:t>
      </w:r>
      <w:proofErr w:type="spellEnd"/>
      <w:r>
        <w:t xml:space="preserve"> Bai, and Kyle Fitch, with whom I enjoyed learning and sharing ideas.</w:t>
      </w:r>
    </w:p>
    <w:p w14:paraId="7DE66F51" w14:textId="007910F2" w:rsidR="007718D7" w:rsidRDefault="007718D7" w:rsidP="007718D7">
      <w:pPr>
        <w:widowControl w:val="0"/>
        <w:contextualSpacing/>
      </w:pPr>
      <w:r>
        <w:t xml:space="preserve">My dearest friends and family here, who cheered and supported me - Alysha Braithwaite, Mary Anne Jenkins, Michael Barton, Tessa </w:t>
      </w:r>
      <w:proofErr w:type="spellStart"/>
      <w:r>
        <w:t>Galland</w:t>
      </w:r>
      <w:proofErr w:type="spellEnd"/>
      <w:r>
        <w:t xml:space="preserve">, Jenny Campbell, Brian </w:t>
      </w:r>
      <w:proofErr w:type="spellStart"/>
      <w:r>
        <w:t>Busath</w:t>
      </w:r>
      <w:proofErr w:type="spellEnd"/>
      <w:r>
        <w:t xml:space="preserve">, </w:t>
      </w:r>
      <w:proofErr w:type="spellStart"/>
      <w:r>
        <w:t>Gurupratap</w:t>
      </w:r>
      <w:proofErr w:type="spellEnd"/>
      <w:r>
        <w:t xml:space="preserve"> Bhatti, </w:t>
      </w:r>
      <w:r w:rsidR="00DD7B9D">
        <w:t xml:space="preserve">and </w:t>
      </w:r>
      <w:r>
        <w:t xml:space="preserve">Austin Watkins, thank you for being there. Other friends and family in India – </w:t>
      </w:r>
      <w:proofErr w:type="spellStart"/>
      <w:r>
        <w:t>Shankari</w:t>
      </w:r>
      <w:proofErr w:type="spellEnd"/>
      <w:r>
        <w:t xml:space="preserve">, </w:t>
      </w:r>
      <w:proofErr w:type="spellStart"/>
      <w:r>
        <w:t>JayaBharath</w:t>
      </w:r>
      <w:proofErr w:type="spellEnd"/>
      <w:r>
        <w:t xml:space="preserve">, </w:t>
      </w:r>
      <w:proofErr w:type="spellStart"/>
      <w:r>
        <w:t>Manimegalai</w:t>
      </w:r>
      <w:proofErr w:type="spellEnd"/>
      <w:r>
        <w:t xml:space="preserve">, and Mayur, who looked out for me. </w:t>
      </w:r>
    </w:p>
    <w:p w14:paraId="49AB2E19" w14:textId="658C9B5E" w:rsidR="00A0519A" w:rsidRDefault="007718D7" w:rsidP="007718D7">
      <w:pPr>
        <w:widowControl w:val="0"/>
        <w:contextualSpacing/>
      </w:pPr>
      <w:r>
        <w:t xml:space="preserve">This research was supported by NASA Grant NNX17AG74G and NNX16AD76G, under the leadership of Ramesh </w:t>
      </w:r>
      <w:proofErr w:type="spellStart"/>
      <w:r>
        <w:t>Kakar</w:t>
      </w:r>
      <w:proofErr w:type="spellEnd"/>
      <w:r>
        <w:t xml:space="preserve"> and Gail Jackson, who is dearly missed</w:t>
      </w:r>
      <w:r w:rsidR="00A0519A">
        <w:t>.</w:t>
      </w:r>
    </w:p>
    <w:p w14:paraId="4D7D47A5" w14:textId="7E35AB40" w:rsidR="00BD421C" w:rsidRDefault="00BD421C" w:rsidP="005318B2">
      <w:pPr>
        <w:widowControl w:val="0"/>
        <w:contextualSpacing/>
        <w:jc w:val="both"/>
      </w:pPr>
    </w:p>
    <w:p w14:paraId="5EBAA93B" w14:textId="77777777" w:rsidR="00BD421C" w:rsidRDefault="00BD421C" w:rsidP="005318B2">
      <w:pPr>
        <w:widowControl w:val="0"/>
        <w:contextualSpacing/>
        <w:jc w:val="both"/>
        <w:sectPr w:rsidR="00BD421C" w:rsidSect="00F144B0">
          <w:headerReference w:type="default" r:id="rId10"/>
          <w:headerReference w:type="first" r:id="rId11"/>
          <w:pgSz w:w="12240" w:h="15840" w:code="1"/>
          <w:pgMar w:top="1440" w:right="1800" w:bottom="1440" w:left="1800" w:header="720" w:footer="720" w:gutter="0"/>
          <w:pgNumType w:fmt="lowerRoman"/>
          <w:cols w:space="720"/>
          <w:titlePg/>
          <w:docGrid w:linePitch="360"/>
        </w:sectPr>
      </w:pPr>
    </w:p>
    <w:p w14:paraId="0B5303D8" w14:textId="77777777" w:rsidR="00AB001A" w:rsidRDefault="00AB001A" w:rsidP="005318B2">
      <w:pPr>
        <w:widowControl w:val="0"/>
        <w:contextualSpacing/>
        <w:jc w:val="center"/>
        <w:rPr>
          <w:rFonts w:eastAsiaTheme="minorHAnsi"/>
        </w:rPr>
      </w:pPr>
      <w:bookmarkStart w:id="2" w:name="_Hlk106577452"/>
    </w:p>
    <w:p w14:paraId="35A53772" w14:textId="77777777" w:rsidR="00AB001A" w:rsidRDefault="00AB001A" w:rsidP="005318B2">
      <w:pPr>
        <w:widowControl w:val="0"/>
        <w:contextualSpacing/>
        <w:jc w:val="center"/>
        <w:rPr>
          <w:rFonts w:eastAsiaTheme="minorHAnsi"/>
        </w:rPr>
      </w:pPr>
    </w:p>
    <w:p w14:paraId="3EB15C15" w14:textId="195D918B" w:rsidR="00AB001A" w:rsidRPr="00F22202" w:rsidRDefault="00AB001A" w:rsidP="00BA5970">
      <w:pPr>
        <w:pStyle w:val="manih1"/>
      </w:pPr>
      <w:bookmarkStart w:id="3" w:name="_Toc106600691"/>
      <w:r w:rsidRPr="00F22202">
        <w:t>CHAPTER 1</w:t>
      </w:r>
      <w:bookmarkEnd w:id="3"/>
    </w:p>
    <w:p w14:paraId="352675E2" w14:textId="77777777" w:rsidR="00AB001A" w:rsidRPr="00AB001A" w:rsidRDefault="00AB001A" w:rsidP="005318B2">
      <w:pPr>
        <w:widowControl w:val="0"/>
        <w:contextualSpacing/>
        <w:jc w:val="center"/>
        <w:rPr>
          <w:rFonts w:eastAsiaTheme="minorHAnsi"/>
        </w:rPr>
      </w:pPr>
    </w:p>
    <w:p w14:paraId="1F853A4B" w14:textId="01ADD572" w:rsidR="00AB001A" w:rsidRPr="00AB001A" w:rsidRDefault="00AB001A" w:rsidP="00BA5970">
      <w:pPr>
        <w:pStyle w:val="manih1"/>
      </w:pPr>
      <w:bookmarkStart w:id="4" w:name="_Toc106600692"/>
      <w:r w:rsidRPr="00AB001A">
        <w:t>INTRODUCTION</w:t>
      </w:r>
      <w:bookmarkEnd w:id="4"/>
    </w:p>
    <w:p w14:paraId="551A04E5" w14:textId="77777777" w:rsidR="00AB001A" w:rsidRPr="00AB001A" w:rsidRDefault="00AB001A" w:rsidP="005318B2">
      <w:pPr>
        <w:widowControl w:val="0"/>
        <w:contextualSpacing/>
        <w:jc w:val="center"/>
        <w:rPr>
          <w:rFonts w:eastAsiaTheme="minorHAnsi"/>
        </w:rPr>
      </w:pPr>
    </w:p>
    <w:p w14:paraId="623AA120" w14:textId="60B4DF7C" w:rsidR="00AB001A" w:rsidRPr="00AB001A" w:rsidRDefault="000636F6" w:rsidP="004D4D7D">
      <w:pPr>
        <w:widowControl w:val="0"/>
        <w:ind w:firstLine="720"/>
        <w:contextualSpacing/>
        <w:rPr>
          <w:rFonts w:eastAsiaTheme="minorHAnsi"/>
        </w:rPr>
      </w:pPr>
      <w:r w:rsidRPr="000636F6">
        <w:rPr>
          <w:rFonts w:eastAsiaTheme="minorHAnsi"/>
        </w:rPr>
        <w:t>In the tropics, moist convection occurs at various spatial scales, from small boundary layer clouds to large hurricanes. This dissertation focuses on the mesoscale convective systems (MCSs) that are 100 km wide in at least one direction (Houze, 2004). Though MCSs occur less frequently, they play a significant role in global weather and climate. The MCSs exhibit different characteristics depending on the region and time they occur. Here, we explore the spatiotemporal variability of MCS properties such as frequency, area, rain volume, precipitation intensity, and propagation velocity using the Integrated Multi-</w:t>
      </w:r>
      <w:proofErr w:type="spellStart"/>
      <w:r w:rsidRPr="000636F6">
        <w:rPr>
          <w:rFonts w:eastAsiaTheme="minorHAnsi"/>
        </w:rPr>
        <w:t>satEllite</w:t>
      </w:r>
      <w:proofErr w:type="spellEnd"/>
      <w:r w:rsidRPr="000636F6">
        <w:rPr>
          <w:rFonts w:eastAsiaTheme="minorHAnsi"/>
        </w:rPr>
        <w:t xml:space="preserve"> Retrievals for Global Precipitation Mission (IMERG) precipitation data.</w:t>
      </w:r>
    </w:p>
    <w:p w14:paraId="1BEFE719" w14:textId="04613D6D" w:rsidR="00AB001A" w:rsidRPr="00BA5970" w:rsidRDefault="00AB001A" w:rsidP="00BA5970">
      <w:pPr>
        <w:pStyle w:val="manih2"/>
      </w:pPr>
      <w:bookmarkStart w:id="5" w:name="_Toc106600693"/>
      <w:r w:rsidRPr="00BA5970">
        <w:t xml:space="preserve">1.1 </w:t>
      </w:r>
      <w:r w:rsidR="00F21064" w:rsidRPr="00BA5970">
        <w:t>Background</w:t>
      </w:r>
      <w:bookmarkEnd w:id="5"/>
    </w:p>
    <w:p w14:paraId="115C6B7D" w14:textId="77777777" w:rsidR="00F21064" w:rsidRPr="00F21064" w:rsidRDefault="00F21064" w:rsidP="00F21064">
      <w:pPr>
        <w:widowControl w:val="0"/>
        <w:contextualSpacing/>
        <w:rPr>
          <w:rFonts w:eastAsiaTheme="minorHAnsi"/>
        </w:rPr>
      </w:pPr>
      <w:r w:rsidRPr="00F21064">
        <w:rPr>
          <w:rFonts w:eastAsiaTheme="minorHAnsi"/>
        </w:rPr>
        <w:t xml:space="preserve">MCSs affect global climate through their latent heating and radiative effects. Their typical structure has deep convective cells and broad stratiform clouds </w:t>
      </w:r>
      <w:bookmarkEnd w:id="2"/>
      <w:r w:rsidRPr="00F21064">
        <w:rPr>
          <w:rFonts w:eastAsiaTheme="minorHAnsi"/>
        </w:rPr>
        <w:t xml:space="preserve">(Houze, 2004). The stratiform clouds create a top-heavy latent heating profile (Houze 1989; Schumacher and Houze, 2004), and the resulting upper tropospheric heating produces a deeper Hadley cell circulation and stronger upper-level winds (Hartmann et al., 1984; Schumacher et al., 2004). MCSs, with vast stratiform and anvil clouds, significantly affect the earth's radiation budget. These clouds reflect the incoming short wave radiation and absorb the outgoing long wave radiation. Although MCSs have significant radiative impacts, their rain contribution is much more significant, with nearly 50 - 90% of the tropical annual precipitation (Nesbitt et al., 2000; </w:t>
      </w:r>
      <w:proofErr w:type="spellStart"/>
      <w:r w:rsidRPr="00F21064">
        <w:rPr>
          <w:rFonts w:eastAsiaTheme="minorHAnsi"/>
        </w:rPr>
        <w:t>Mathon</w:t>
      </w:r>
      <w:proofErr w:type="spellEnd"/>
      <w:r w:rsidRPr="00F21064">
        <w:rPr>
          <w:rFonts w:eastAsiaTheme="minorHAnsi"/>
        </w:rPr>
        <w:t xml:space="preserve"> and Laurent, 2001; Liu, 2011; Feng et al., 2021).</w:t>
      </w:r>
    </w:p>
    <w:p w14:paraId="082A7248" w14:textId="538237DB" w:rsidR="00AB001A" w:rsidRDefault="00F21064" w:rsidP="00F21064">
      <w:pPr>
        <w:widowControl w:val="0"/>
        <w:contextualSpacing/>
        <w:rPr>
          <w:rFonts w:eastAsiaTheme="minorHAnsi"/>
          <w:u w:val="single"/>
        </w:rPr>
      </w:pPr>
      <w:r w:rsidRPr="00F21064">
        <w:rPr>
          <w:rFonts w:eastAsiaTheme="minorHAnsi"/>
        </w:rPr>
        <w:t xml:space="preserve">Like climate, the weather is also greatly influenced by MCSs. The top-heavy latent heating on a shorter timescale produces atmospheric waves that propagate to neighboring areas and initiate new convection ( Murakami, 1972; Matthews &amp; </w:t>
      </w:r>
      <w:proofErr w:type="spellStart"/>
      <w:r w:rsidRPr="00F21064">
        <w:rPr>
          <w:rFonts w:eastAsiaTheme="minorHAnsi"/>
        </w:rPr>
        <w:t>Kiladis</w:t>
      </w:r>
      <w:proofErr w:type="spellEnd"/>
      <w:r w:rsidRPr="00F21064">
        <w:rPr>
          <w:rFonts w:eastAsiaTheme="minorHAnsi"/>
        </w:rPr>
        <w:t xml:space="preserve">, 2000; </w:t>
      </w:r>
      <w:proofErr w:type="spellStart"/>
      <w:r w:rsidRPr="00F21064">
        <w:rPr>
          <w:rFonts w:eastAsiaTheme="minorHAnsi"/>
        </w:rPr>
        <w:t>Rydbeck</w:t>
      </w:r>
      <w:proofErr w:type="spellEnd"/>
      <w:r w:rsidRPr="00F21064">
        <w:rPr>
          <w:rFonts w:eastAsiaTheme="minorHAnsi"/>
        </w:rPr>
        <w:t xml:space="preserve"> &amp; Maloney, 2015). MCSs also impact us directly through severe weather such as hail, strong winds, flooding, and landslides (</w:t>
      </w:r>
      <w:proofErr w:type="spellStart"/>
      <w:r w:rsidRPr="00F21064">
        <w:rPr>
          <w:rFonts w:eastAsiaTheme="minorHAnsi"/>
        </w:rPr>
        <w:t>Maranan</w:t>
      </w:r>
      <w:proofErr w:type="spellEnd"/>
      <w:r w:rsidRPr="00F21064">
        <w:rPr>
          <w:rFonts w:eastAsiaTheme="minorHAnsi"/>
        </w:rPr>
        <w:t xml:space="preserve"> et al., 2019; Poveda et al., 2020). Despite their crucial role in both the weather and global climate, numerical models have issues simulating the MCSs and their top-heavy latent heating profile</w:t>
      </w:r>
      <w:r>
        <w:rPr>
          <w:rFonts w:eastAsiaTheme="minorHAnsi"/>
        </w:rPr>
        <w:t>.</w:t>
      </w:r>
    </w:p>
    <w:p w14:paraId="5F6EEDB3" w14:textId="1B2C8755" w:rsidR="00AB001A" w:rsidRPr="00AB001A" w:rsidRDefault="00AB001A" w:rsidP="00BA5970">
      <w:pPr>
        <w:pStyle w:val="manih2"/>
      </w:pPr>
      <w:bookmarkStart w:id="6" w:name="_Toc106600694"/>
      <w:r w:rsidRPr="00AB001A">
        <w:t xml:space="preserve">1.2 </w:t>
      </w:r>
      <w:r w:rsidR="00C421DF">
        <w:t>Convection Variability</w:t>
      </w:r>
      <w:bookmarkEnd w:id="6"/>
    </w:p>
    <w:p w14:paraId="1789BEFB" w14:textId="77777777" w:rsidR="00AA36A6" w:rsidRPr="00AA36A6" w:rsidRDefault="00AA36A6" w:rsidP="00AA36A6">
      <w:pPr>
        <w:widowControl w:val="0"/>
        <w:ind w:firstLine="720"/>
        <w:contextualSpacing/>
        <w:rPr>
          <w:rFonts w:eastAsiaTheme="minorHAnsi"/>
        </w:rPr>
      </w:pPr>
      <w:r w:rsidRPr="00AA36A6">
        <w:rPr>
          <w:rFonts w:eastAsiaTheme="minorHAnsi"/>
        </w:rPr>
        <w:t xml:space="preserve">The convection and its properties depend on the region they occur. The land and ocean contrast, particularly, has received much attention. The land convection tends to be intense, with stronger updrafts reaching higher </w:t>
      </w:r>
      <w:r w:rsidRPr="00FF7183">
        <w:rPr>
          <w:rStyle w:val="maninormChar"/>
        </w:rPr>
        <w:t>altitudes than the oceanic convection (Liu and Zipser, 2005; Zipser et al., 2006). The updraft strength affects the lightning frequency; consequently, land has a higher flash rate than the ocean (Bang and Zipser, 2015). Oceanic convection has a higher probability of lightning</w:t>
      </w:r>
      <w:r w:rsidRPr="00AA36A6">
        <w:rPr>
          <w:rFonts w:eastAsiaTheme="minorHAnsi"/>
        </w:rPr>
        <w:t xml:space="preserve"> when it becomes organized as MCSs  (Bang and Zipser, 2016). When comparing the precipitation area, the oceanic MCSs have a larger area with wider stratiform precipitation than land (Schumacher and Houze, 2003; Houze et al., 2015). Besides these differences in convective system properties, the land and ocean have diurnal cycles that are out of phase. Over the land, the maximum precipitation typically occurs in the evening, whereas over the ocean, it is early morning (Yang and </w:t>
      </w:r>
      <w:proofErr w:type="spellStart"/>
      <w:r w:rsidRPr="00AA36A6">
        <w:rPr>
          <w:rFonts w:eastAsiaTheme="minorHAnsi"/>
        </w:rPr>
        <w:t>Slingo</w:t>
      </w:r>
      <w:proofErr w:type="spellEnd"/>
      <w:r w:rsidRPr="00AA36A6">
        <w:rPr>
          <w:rFonts w:eastAsiaTheme="minorHAnsi"/>
        </w:rPr>
        <w:t xml:space="preserve">, 2001; Nesbitt and Zipser, 2003; Liu and Zipser, 2008; </w:t>
      </w:r>
      <w:proofErr w:type="spellStart"/>
      <w:r w:rsidRPr="00AA36A6">
        <w:rPr>
          <w:rFonts w:eastAsiaTheme="minorHAnsi"/>
        </w:rPr>
        <w:t>Biasutti</w:t>
      </w:r>
      <w:proofErr w:type="spellEnd"/>
      <w:r w:rsidRPr="00AA36A6">
        <w:rPr>
          <w:rFonts w:eastAsiaTheme="minorHAnsi"/>
        </w:rPr>
        <w:t xml:space="preserve"> et al., 2012). The diurnal cycle of precipitation over land is closely associated with diurnally forced circulations and the convective system frequency (Nesbitt and Zipser, 2003). However, over the ocean, the processes behind the early morning maximum are complex and are attributed to the enhancement of existing convection, often through radiative feedback (Gray &amp; Jacobson, 1977; </w:t>
      </w:r>
      <w:proofErr w:type="spellStart"/>
      <w:r w:rsidRPr="00AA36A6">
        <w:rPr>
          <w:rFonts w:eastAsiaTheme="minorHAnsi"/>
        </w:rPr>
        <w:t>Dudhia</w:t>
      </w:r>
      <w:proofErr w:type="spellEnd"/>
      <w:r w:rsidRPr="00AA36A6">
        <w:rPr>
          <w:rFonts w:eastAsiaTheme="minorHAnsi"/>
        </w:rPr>
        <w:t>, 1989).</w:t>
      </w:r>
    </w:p>
    <w:p w14:paraId="1A705696" w14:textId="77777777" w:rsidR="00AA36A6" w:rsidRPr="00AA36A6" w:rsidRDefault="00AA36A6" w:rsidP="00AA36A6">
      <w:pPr>
        <w:widowControl w:val="0"/>
        <w:ind w:firstLine="720"/>
        <w:contextualSpacing/>
        <w:rPr>
          <w:rFonts w:eastAsiaTheme="minorHAnsi"/>
        </w:rPr>
      </w:pPr>
      <w:r w:rsidRPr="00AA36A6">
        <w:rPr>
          <w:rFonts w:eastAsiaTheme="minorHAnsi"/>
        </w:rPr>
        <w:t xml:space="preserve">In addition to these broad land and ocean contrasts, the convection differs between various regions. Over west Africa, the convection often organizes into squall lines during the African monsoon. These squall lines have a leading edge of convective cells with trailing stratiform precipitation. Such structure effectively transports momentum from the mid or lower troposphere to the surface, making MCSs propagate at a speed of 10 – 15 m s-1 ( Zipser, 1977; Leary and Houze, 1979; </w:t>
      </w:r>
      <w:proofErr w:type="spellStart"/>
      <w:r w:rsidRPr="00AA36A6">
        <w:rPr>
          <w:rFonts w:eastAsiaTheme="minorHAnsi"/>
        </w:rPr>
        <w:t>Janiga</w:t>
      </w:r>
      <w:proofErr w:type="spellEnd"/>
      <w:r w:rsidRPr="00AA36A6">
        <w:rPr>
          <w:rFonts w:eastAsiaTheme="minorHAnsi"/>
        </w:rPr>
        <w:t xml:space="preserve"> &amp; </w:t>
      </w:r>
      <w:proofErr w:type="spellStart"/>
      <w:r w:rsidRPr="00AA36A6">
        <w:rPr>
          <w:rFonts w:eastAsiaTheme="minorHAnsi"/>
        </w:rPr>
        <w:t>Thorncroft</w:t>
      </w:r>
      <w:proofErr w:type="spellEnd"/>
      <w:r w:rsidRPr="00AA36A6">
        <w:rPr>
          <w:rFonts w:eastAsiaTheme="minorHAnsi"/>
        </w:rPr>
        <w:t>, 2016). Over west Africa and the Amazon basin, MCSs initiate during the daytime and continue to grow at night through nocturnal low-level jets ( Houze and Betts, 1981; Anselmo et al., 2020). Over the Amazon basin, the MCS cloud depth is shallower with weaker updrafts than central Africa, similar to oceans. Hence, the Amazon basin is called the "Green Ocean" (Silva Dias et al., 2002; Anselmo et al., 2021). Over the Maritime Continent, the islands interspersed among the ocean have a strong diurnally forced convection, mainly from the land-sea breeze circulation (Houze et al., 1981; Hagos et al., 2016). Convection initiates over the islands during the day, growing into MCSs. At night the convection shifts offshore and back over the islands in the afternoon of the following day. Over most ocean basins, the MCSs are often non-squall lines and have a larger stratiform area (Houze and Betts, 1981; Kingsmill and Houze, 1999). The convection over the ocean is often organized through tropical waves such as Madden Julian Oscillation (Chen and Houze, 1997b; Mapes and Houze, 1993) and Easterly waves (</w:t>
      </w:r>
      <w:proofErr w:type="spellStart"/>
      <w:r w:rsidRPr="00AA36A6">
        <w:rPr>
          <w:rFonts w:eastAsiaTheme="minorHAnsi"/>
        </w:rPr>
        <w:t>Janiga</w:t>
      </w:r>
      <w:proofErr w:type="spellEnd"/>
      <w:r w:rsidRPr="00AA36A6">
        <w:rPr>
          <w:rFonts w:eastAsiaTheme="minorHAnsi"/>
        </w:rPr>
        <w:t xml:space="preserve"> &amp; </w:t>
      </w:r>
      <w:proofErr w:type="spellStart"/>
      <w:r w:rsidRPr="00AA36A6">
        <w:rPr>
          <w:rFonts w:eastAsiaTheme="minorHAnsi"/>
        </w:rPr>
        <w:t>Thorncroft</w:t>
      </w:r>
      <w:proofErr w:type="spellEnd"/>
      <w:r w:rsidRPr="00AA36A6">
        <w:rPr>
          <w:rFonts w:eastAsiaTheme="minorHAnsi"/>
        </w:rPr>
        <w:t xml:space="preserve">, 2016). The regional differences in forcing play a significant role in determining convective system properties. </w:t>
      </w:r>
    </w:p>
    <w:p w14:paraId="3DA1D90C" w14:textId="1CF5573E" w:rsidR="00AB001A" w:rsidRDefault="00AA36A6" w:rsidP="00AA36A6">
      <w:pPr>
        <w:widowControl w:val="0"/>
        <w:ind w:firstLine="720"/>
        <w:contextualSpacing/>
        <w:rPr>
          <w:rFonts w:eastAsiaTheme="minorHAnsi"/>
        </w:rPr>
      </w:pPr>
      <w:r w:rsidRPr="00AA36A6">
        <w:rPr>
          <w:rFonts w:eastAsiaTheme="minorHAnsi"/>
        </w:rPr>
        <w:t>The seasonal and diurnal cycles are the two dominant modes of temporal variability and are associated with the solar cycle. Most precipitation and the associated convection in the tropics occur in the Inter-Tropical Convergence Zone (ITCZ). This ITCZ position shifts with seasons, more over land than the ocean, creating contrasting convective regimes. For instance, in West Africa, MCSs are common during the northern summer, whereas, in the northern winter, sub-mesoscale systems dominate the convection. The diurnal cycle is another mode of temporal variability. The precipitation and MCSs have a stronger, and more regular, diurnal cycle over the Maritime Continent than in other regions (Houze et al., 1981). Over the ocean, the diurnal cycle is weak, with the maximum precipitation typically in the early morning. However, the afternoon maximum has been reported over the eastern Atlantic (McGarry &amp; Reed, 1978)and east South Pacific Convergence Zone (Albright et al., 1985)</w:t>
      </w:r>
      <w:r w:rsidR="00AB001A" w:rsidRPr="00AB001A">
        <w:rPr>
          <w:rFonts w:eastAsiaTheme="minorHAnsi"/>
        </w:rPr>
        <w:t>.</w:t>
      </w:r>
    </w:p>
    <w:p w14:paraId="5F892154" w14:textId="7504217D" w:rsidR="00440DDE" w:rsidRPr="00440DDE" w:rsidRDefault="00440DDE" w:rsidP="00BA5970">
      <w:pPr>
        <w:pStyle w:val="manih2"/>
      </w:pPr>
      <w:bookmarkStart w:id="7" w:name="_Toc106600695"/>
      <w:r>
        <w:t xml:space="preserve">1.3 </w:t>
      </w:r>
      <w:r w:rsidRPr="00440DDE">
        <w:t xml:space="preserve">Satellite </w:t>
      </w:r>
      <w:r>
        <w:t>S</w:t>
      </w:r>
      <w:r w:rsidRPr="00440DDE">
        <w:t>tudies</w:t>
      </w:r>
      <w:bookmarkEnd w:id="7"/>
      <w:r w:rsidRPr="00440DDE">
        <w:t xml:space="preserve"> </w:t>
      </w:r>
    </w:p>
    <w:p w14:paraId="2AD07214" w14:textId="77777777" w:rsidR="00440DDE" w:rsidRPr="00440DDE" w:rsidRDefault="00440DDE" w:rsidP="00440DDE">
      <w:pPr>
        <w:widowControl w:val="0"/>
        <w:ind w:firstLine="720"/>
        <w:contextualSpacing/>
        <w:rPr>
          <w:rFonts w:eastAsiaTheme="minorHAnsi"/>
        </w:rPr>
      </w:pPr>
      <w:r w:rsidRPr="00440DDE">
        <w:rPr>
          <w:rFonts w:eastAsiaTheme="minorHAnsi"/>
        </w:rPr>
        <w:t xml:space="preserve"> MCSs, over the continental USA, have been studied extensively using dense observational networks, including surface radars. Over the global tropics, the surface observations are sparse; therefore, satellite data is vital to studying MCSs and their properties. Past studies used Infrared (IR) data from the geostationary satellite or space-borne precipitation radar data to study MCS properties over the tropics ( Williams and Houze, 1987; </w:t>
      </w:r>
      <w:proofErr w:type="spellStart"/>
      <w:r w:rsidRPr="00440DDE">
        <w:rPr>
          <w:rFonts w:eastAsiaTheme="minorHAnsi"/>
        </w:rPr>
        <w:t>Mathon</w:t>
      </w:r>
      <w:proofErr w:type="spellEnd"/>
      <w:r w:rsidRPr="00440DDE">
        <w:rPr>
          <w:rFonts w:eastAsiaTheme="minorHAnsi"/>
        </w:rPr>
        <w:t xml:space="preserve"> and Laurent, 2001; Cecil et al., 2005; Houze et al., 2015). Though IR data is helpful in characterizing MCSs, they have biases in the inferred surface precipitation, area, lifetime, and propagation velocity. The surface precipitation is poorly correlated with the IR Tb values. For instance, the anvil clouds with very cold IR Tb may have no surface precipitation. On the other hand, warmer clouds (shallower depth) over oceans and the Amazon basin produce heavy rain through the warm rain process ( Woodley et al., 1980; Liu et al., 2007; Berg et al., 2002). The non-precipitating anvil clouds also spread over a large area and live longer due to LW radiative forcing, which causes bias in the MCS's area and lifetime (Houze, 1982).</w:t>
      </w:r>
    </w:p>
    <w:p w14:paraId="19B52596" w14:textId="203FFE09" w:rsidR="00440DDE" w:rsidRDefault="00440DDE" w:rsidP="00440DDE">
      <w:pPr>
        <w:widowControl w:val="0"/>
        <w:ind w:firstLine="720"/>
        <w:contextualSpacing/>
        <w:rPr>
          <w:rFonts w:eastAsiaTheme="minorHAnsi"/>
        </w:rPr>
      </w:pPr>
      <w:r w:rsidRPr="00440DDE">
        <w:rPr>
          <w:rFonts w:eastAsiaTheme="minorHAnsi"/>
        </w:rPr>
        <w:t>The Global Precipitation Mission (GPM) and Tropical rainfall measuring mission (TRMM) precipitation radar (PR) have precipitation estimates in better agreement with the surface observations than other satellites. The precipitation feature (PF) database with PF defined as contiguous pixels in the reflectivity field provided a deeper understanding of convective regimes over different regions ( Nesbitt and Zipser, 2000; Zipser et al., 2006; Houze et al., 2015). However, the spatial extent of observed MCSs is limited by swath edges. Nearly 9% of TRMM precipitation features are edge features, contributing 42% of total precipitation. These edge features could be a larger system that extends beyond swath boundaries. The PR data also has a poor temporal resolution and cannot be used to track MCSs to study the Lagrangian system properties such as lifetime and propagation velocity.</w:t>
      </w:r>
    </w:p>
    <w:p w14:paraId="520172BD" w14:textId="77777777" w:rsidR="00BA5970" w:rsidRPr="00440DDE" w:rsidRDefault="00BA5970" w:rsidP="00BA5970">
      <w:pPr>
        <w:widowControl w:val="0"/>
        <w:contextualSpacing/>
        <w:rPr>
          <w:rFonts w:eastAsiaTheme="minorHAnsi"/>
        </w:rPr>
      </w:pPr>
    </w:p>
    <w:p w14:paraId="556FA76F" w14:textId="4A8A8CA2" w:rsidR="00440DDE" w:rsidRPr="00440DDE" w:rsidRDefault="00EC3DC4" w:rsidP="00BA5970">
      <w:pPr>
        <w:pStyle w:val="manih2"/>
      </w:pPr>
      <w:bookmarkStart w:id="8" w:name="_Toc106600696"/>
      <w:r>
        <w:t xml:space="preserve">1.4 </w:t>
      </w:r>
      <w:r w:rsidR="00440DDE" w:rsidRPr="00440DDE">
        <w:t>Tracking MCSs</w:t>
      </w:r>
      <w:bookmarkEnd w:id="8"/>
    </w:p>
    <w:p w14:paraId="37773327" w14:textId="77777777" w:rsidR="00440DDE" w:rsidRPr="00440DDE" w:rsidRDefault="00440DDE" w:rsidP="00440DDE">
      <w:pPr>
        <w:widowControl w:val="0"/>
        <w:ind w:firstLine="720"/>
        <w:contextualSpacing/>
        <w:rPr>
          <w:rFonts w:eastAsiaTheme="minorHAnsi"/>
        </w:rPr>
      </w:pPr>
      <w:r w:rsidRPr="00440DDE">
        <w:rPr>
          <w:rFonts w:eastAsiaTheme="minorHAnsi"/>
        </w:rPr>
        <w:t xml:space="preserve">The GPM and TRMM precipitation radars provide only snapshots of convective systems. Tracking these convective systems in time will help understand their evolution, such as preferred location and time of initiation, growth, and termination. Moreover, objective tracking is more beneficial for model validation than contingency table-based verification methods because the tracked systems provide context to the model errors in terms of MCS frequency, size, intensity, and lifetime (Davis et al., 2006). </w:t>
      </w:r>
    </w:p>
    <w:p w14:paraId="72F2333C" w14:textId="77777777" w:rsidR="00440DDE" w:rsidRPr="00440DDE" w:rsidRDefault="00440DDE" w:rsidP="00440DDE">
      <w:pPr>
        <w:widowControl w:val="0"/>
        <w:ind w:firstLine="720"/>
        <w:contextualSpacing/>
        <w:rPr>
          <w:rFonts w:eastAsiaTheme="minorHAnsi"/>
        </w:rPr>
      </w:pPr>
      <w:r w:rsidRPr="00440DDE">
        <w:rPr>
          <w:rFonts w:eastAsiaTheme="minorHAnsi"/>
        </w:rPr>
        <w:t>There are different tracking methodologies, such as the areal overlap (Williams, M., Houze, 1987), the centroid distance (Hayden et al., 2021), centroid translation (Ocasio et al., 2020), spatial correlation (Dixon &amp; Wiener, 1993), and graph theory (Whitehall et al., 2015). Though different methods produce different quantitative results, the qualitative conclusions tend to be the same. Of these methods, the areal overlap method has been widely used. Williams and Houze (1987) used the IR satellite data and areal overlap method to track MCSs over the Borneo. Similar studies have been conducted in other regions: South America (</w:t>
      </w:r>
      <w:proofErr w:type="spellStart"/>
      <w:r w:rsidRPr="00440DDE">
        <w:rPr>
          <w:rFonts w:eastAsiaTheme="minorHAnsi"/>
        </w:rPr>
        <w:t>Burleyson</w:t>
      </w:r>
      <w:proofErr w:type="spellEnd"/>
      <w:r w:rsidRPr="00440DDE">
        <w:rPr>
          <w:rFonts w:eastAsiaTheme="minorHAnsi"/>
        </w:rPr>
        <w:t xml:space="preserve"> et al., 2016; Anselmo et al., 2021), West Africa (Martin &amp; Schreiner, 1981; </w:t>
      </w:r>
      <w:proofErr w:type="spellStart"/>
      <w:r w:rsidRPr="00440DDE">
        <w:rPr>
          <w:rFonts w:eastAsiaTheme="minorHAnsi"/>
        </w:rPr>
        <w:t>Mathon</w:t>
      </w:r>
      <w:proofErr w:type="spellEnd"/>
      <w:r w:rsidRPr="00440DDE">
        <w:rPr>
          <w:rFonts w:eastAsiaTheme="minorHAnsi"/>
        </w:rPr>
        <w:t xml:space="preserve"> and Laurent, 2001), and the western Pacific Ocean (Mapes and Houze, 1993; Chen and Houze, 1997b). </w:t>
      </w:r>
    </w:p>
    <w:p w14:paraId="50A47D5B" w14:textId="1FFC0876" w:rsidR="00440DDE" w:rsidRPr="00440DDE" w:rsidRDefault="00EC3DC4" w:rsidP="00BA5970">
      <w:pPr>
        <w:pStyle w:val="manih2"/>
      </w:pPr>
      <w:bookmarkStart w:id="9" w:name="_Toc106600697"/>
      <w:r>
        <w:t xml:space="preserve">1.5 </w:t>
      </w:r>
      <w:r w:rsidR="00440DDE" w:rsidRPr="00440DDE">
        <w:t>Motivation</w:t>
      </w:r>
      <w:bookmarkEnd w:id="9"/>
    </w:p>
    <w:p w14:paraId="5169EFF0" w14:textId="77777777" w:rsidR="00440DDE" w:rsidRPr="00440DDE" w:rsidRDefault="00440DDE" w:rsidP="00440DDE">
      <w:pPr>
        <w:widowControl w:val="0"/>
        <w:ind w:firstLine="720"/>
        <w:contextualSpacing/>
        <w:rPr>
          <w:rFonts w:eastAsiaTheme="minorHAnsi"/>
        </w:rPr>
      </w:pPr>
      <w:r w:rsidRPr="00440DDE">
        <w:rPr>
          <w:rFonts w:eastAsiaTheme="minorHAnsi"/>
        </w:rPr>
        <w:t xml:space="preserve">Moist convection organized as MCSs has significant impacts on tropical weather and climate. Numerical weather and climate models have issues simulating MCSs with their top-heavy latent heating profiles. Studying the variability of MCSs and their properties in space and time will provide a reference for numerical model validation and help develop a better parameterization scheme. Various regional studies used IR satellite data to track MCSs and study their lifecycle, but they have biases in the inferred MCS properties. </w:t>
      </w:r>
    </w:p>
    <w:p w14:paraId="6826A8E5" w14:textId="77777777" w:rsidR="00440DDE" w:rsidRPr="00440DDE" w:rsidRDefault="00440DDE" w:rsidP="00440DDE">
      <w:pPr>
        <w:widowControl w:val="0"/>
        <w:ind w:firstLine="720"/>
        <w:contextualSpacing/>
        <w:rPr>
          <w:rFonts w:eastAsiaTheme="minorHAnsi"/>
        </w:rPr>
      </w:pPr>
      <w:r w:rsidRPr="00440DDE">
        <w:rPr>
          <w:rFonts w:eastAsiaTheme="minorHAnsi"/>
        </w:rPr>
        <w:t>Integrated Multi-</w:t>
      </w:r>
      <w:proofErr w:type="spellStart"/>
      <w:r w:rsidRPr="00440DDE">
        <w:rPr>
          <w:rFonts w:eastAsiaTheme="minorHAnsi"/>
        </w:rPr>
        <w:t>satEllite</w:t>
      </w:r>
      <w:proofErr w:type="spellEnd"/>
      <w:r w:rsidRPr="00440DDE">
        <w:rPr>
          <w:rFonts w:eastAsiaTheme="minorHAnsi"/>
        </w:rPr>
        <w:t xml:space="preserve"> Retrievals for GPM (IMERG) is NASA's recent global precipitation product available at high spatial (0.1°)  and temporal resolution (every 30 minutes). IMERG uses passive microwave (PMW) observations from the constellation of low earth orbit (LEO) satellites. If PMW observations are unavailable at a location, IMERG combines the advected PMW precipitation from past and future observations with IR Tb gradient-based precipitation. IMERG precipitation is less affected by thin anvils because the PMW precipitation is based on total column ice water content, and the  IR precipitation is based on Tb gradients instead of direct Tb values. In addition to having better precipitation data, IMERG's high time resolution makes tracking more reliable and accurate since a convective system's translation and evolution are smaller between consecutive time steps. </w:t>
      </w:r>
    </w:p>
    <w:p w14:paraId="2E2A49CF" w14:textId="77777777" w:rsidR="00440DDE" w:rsidRPr="00440DDE" w:rsidRDefault="00440DDE" w:rsidP="00440DDE">
      <w:pPr>
        <w:widowControl w:val="0"/>
        <w:ind w:firstLine="720"/>
        <w:contextualSpacing/>
        <w:rPr>
          <w:rFonts w:eastAsiaTheme="minorHAnsi"/>
        </w:rPr>
      </w:pPr>
      <w:r w:rsidRPr="00440DDE">
        <w:rPr>
          <w:rFonts w:eastAsiaTheme="minorHAnsi"/>
        </w:rPr>
        <w:t>The availability of IMERG precipitation data for a long period and accessibility to fast computing has motivated us to track MCSs over the global tropics (30°N – 30°S) from 2011 to 2020. We use the Forward in Time (</w:t>
      </w:r>
      <w:proofErr w:type="spellStart"/>
      <w:r w:rsidRPr="00440DDE">
        <w:rPr>
          <w:rFonts w:eastAsiaTheme="minorHAnsi"/>
        </w:rPr>
        <w:t>FiT</w:t>
      </w:r>
      <w:proofErr w:type="spellEnd"/>
      <w:r w:rsidRPr="00440DDE">
        <w:rPr>
          <w:rFonts w:eastAsiaTheme="minorHAnsi"/>
        </w:rPr>
        <w:t xml:space="preserve">; Skok et al., 2009, 2013) algorithm to track MCSs in the IMERG precipitation field. Our dataset will provide a more consistent regional comparison than past studies because of the long-term data and the same tracking algorithm used over various regions. Recent studies that tracked MCSs in the IMERG precipitation field used different algorithms (Feng et al., 2021; Hayden et al., 2021). This study is, therefore, complementary and provides a different perspective of MCS properties in the tropics. </w:t>
      </w:r>
    </w:p>
    <w:p w14:paraId="275E6444" w14:textId="77777777" w:rsidR="00440DDE" w:rsidRPr="00440DDE" w:rsidRDefault="00440DDE" w:rsidP="00440DDE">
      <w:pPr>
        <w:widowControl w:val="0"/>
        <w:ind w:firstLine="720"/>
        <w:contextualSpacing/>
        <w:rPr>
          <w:rFonts w:eastAsiaTheme="minorHAnsi"/>
        </w:rPr>
      </w:pPr>
      <w:r w:rsidRPr="00440DDE">
        <w:rPr>
          <w:rFonts w:eastAsiaTheme="minorHAnsi"/>
        </w:rPr>
        <w:t xml:space="preserve">In addition to spatial variability, we explore the diurnal cycle over land and ocean as a function of distance from the coastline. Though it is typical for the ocean to have maximum precipitation in the early morning, an afternoon maximum was observed over the eastern Atlantic during the Global Atmospheric Research Program Atlantic Tropical Experiment (GATE; McGarry &amp; Reed, 1978). This afternoon maximum is intriguing and likely due to the influence of nearby land. Therefore, we explore the transition of the diurnal cycle from coast to open ocean and inland regions, with the possibility of finding afternoon maxima in the intervening ocean areas (~ 1000 km from the coastline). </w:t>
      </w:r>
    </w:p>
    <w:p w14:paraId="6B3944EA" w14:textId="2B7B7FEB" w:rsidR="00440DDE" w:rsidRPr="00440DDE" w:rsidRDefault="00EC3DC4" w:rsidP="00BA5970">
      <w:pPr>
        <w:pStyle w:val="manih2"/>
      </w:pPr>
      <w:bookmarkStart w:id="10" w:name="_Toc106600698"/>
      <w:r>
        <w:t xml:space="preserve">1.6 </w:t>
      </w:r>
      <w:r w:rsidR="00440DDE" w:rsidRPr="00440DDE">
        <w:t>Objectives</w:t>
      </w:r>
      <w:bookmarkEnd w:id="10"/>
    </w:p>
    <w:p w14:paraId="0F15B867" w14:textId="77777777" w:rsidR="00440DDE" w:rsidRPr="00440DDE" w:rsidRDefault="00440DDE" w:rsidP="00440DDE">
      <w:pPr>
        <w:widowControl w:val="0"/>
        <w:ind w:firstLine="720"/>
        <w:contextualSpacing/>
        <w:rPr>
          <w:rFonts w:eastAsiaTheme="minorHAnsi"/>
        </w:rPr>
      </w:pPr>
      <w:r w:rsidRPr="00440DDE">
        <w:rPr>
          <w:rFonts w:eastAsiaTheme="minorHAnsi"/>
        </w:rPr>
        <w:t xml:space="preserve">The main focus of this dissertation is to study the spatial and temporal variability of precipitation and MCSs properties. Since IMERG is a relatively recent satellite precipitation product, first, we examine its ability to represent MCSs and their lifecycle using the Convective Processes Experiment (CPEX) data for validation. Later, we use the </w:t>
      </w:r>
      <w:proofErr w:type="spellStart"/>
      <w:r w:rsidRPr="00440DDE">
        <w:rPr>
          <w:rFonts w:eastAsiaTheme="minorHAnsi"/>
        </w:rPr>
        <w:t>FiT</w:t>
      </w:r>
      <w:proofErr w:type="spellEnd"/>
      <w:r w:rsidRPr="00440DDE">
        <w:rPr>
          <w:rFonts w:eastAsiaTheme="minorHAnsi"/>
        </w:rPr>
        <w:t xml:space="preserve"> algorithm to track MCSs in the IMERG precipitation field. </w:t>
      </w:r>
      <w:proofErr w:type="spellStart"/>
      <w:r w:rsidRPr="00440DDE">
        <w:rPr>
          <w:rFonts w:eastAsiaTheme="minorHAnsi"/>
        </w:rPr>
        <w:t>FiT</w:t>
      </w:r>
      <w:proofErr w:type="spellEnd"/>
      <w:r w:rsidRPr="00440DDE">
        <w:rPr>
          <w:rFonts w:eastAsiaTheme="minorHAnsi"/>
        </w:rPr>
        <w:t xml:space="preserve"> is a generic algorithm that can track objects in any two or three-dimensional data field. Therefore, we find the optimal tracking parameters for works for IMERG and then track MCSs over the global tropics (30°N – 30°S)  for ten years (2011 -2020). </w:t>
      </w:r>
    </w:p>
    <w:p w14:paraId="0B20B09B" w14:textId="6FE7A9F8" w:rsidR="00440DDE" w:rsidRDefault="00440DDE" w:rsidP="00440DDE">
      <w:pPr>
        <w:widowControl w:val="0"/>
        <w:ind w:firstLine="720"/>
        <w:contextualSpacing/>
        <w:rPr>
          <w:rFonts w:eastAsiaTheme="minorHAnsi"/>
        </w:rPr>
      </w:pPr>
      <w:r w:rsidRPr="00440DDE">
        <w:rPr>
          <w:rFonts w:eastAsiaTheme="minorHAnsi"/>
        </w:rPr>
        <w:t>The IMERG precipitation and tracked MCSs dataset are used to study the spatial variability of MCSs and their properties, such as MCS frequency, rain contribution, area, precipitation intensity (maximum rain rate), and propagation velocity. Later, we are motivated to explore the transition of peaks in the diurnal cycle from inland to the open ocean as a function of distance from the coastlines, something that has been rarely done systematically. The tracked MCSs dataset alongside IMERG precipitation will help understand the role of MCSs and their lifecycle in the observed diurnal cycle.</w:t>
      </w:r>
    </w:p>
    <w:p w14:paraId="7CE54471" w14:textId="220860D5" w:rsidR="00787A8C" w:rsidRDefault="00787A8C" w:rsidP="00BA5970">
      <w:pPr>
        <w:pStyle w:val="manih2"/>
      </w:pPr>
      <w:bookmarkStart w:id="11" w:name="_Toc106600699"/>
      <w:r>
        <w:t>1.7 References</w:t>
      </w:r>
      <w:bookmarkEnd w:id="11"/>
    </w:p>
    <w:p w14:paraId="5642C1E7" w14:textId="4F5B4EA7" w:rsidR="00787A8C" w:rsidRPr="00787A8C" w:rsidRDefault="00787A8C" w:rsidP="00BA5970">
      <w:pPr>
        <w:pStyle w:val="maniref"/>
      </w:pPr>
      <w:r w:rsidRPr="00787A8C">
        <w:rPr>
          <w:rFonts w:ascii="Calibri" w:hAnsi="Calibri"/>
          <w:sz w:val="22"/>
          <w:szCs w:val="22"/>
        </w:rPr>
        <w:fldChar w:fldCharType="begin" w:fldLock="1"/>
      </w:r>
      <w:r w:rsidRPr="00787A8C">
        <w:rPr>
          <w:rFonts w:ascii="Calibri" w:hAnsi="Calibri"/>
          <w:sz w:val="22"/>
          <w:szCs w:val="22"/>
        </w:rPr>
        <w:instrText xml:space="preserve">ADDIN Mendeley Bibliography CSL_BIBLIOGRAPHY </w:instrText>
      </w:r>
      <w:r w:rsidRPr="00787A8C">
        <w:rPr>
          <w:rFonts w:ascii="Calibri" w:hAnsi="Calibri"/>
          <w:sz w:val="22"/>
          <w:szCs w:val="22"/>
        </w:rPr>
        <w:fldChar w:fldCharType="separate"/>
      </w:r>
      <w:r w:rsidRPr="00787A8C">
        <w:t xml:space="preserve">Albright, M. D., Recker, E. E., Reed, R. J., &amp; Dang, R. (1985). The Diurnal Variation of Deep Convection and Inferred Precipitation in the Central Tropical Pacific During January–February 1979. </w:t>
      </w:r>
      <w:r w:rsidRPr="00787A8C">
        <w:rPr>
          <w:i/>
          <w:iCs/>
        </w:rPr>
        <w:t>Monthly Weather Review</w:t>
      </w:r>
      <w:r w:rsidRPr="00787A8C">
        <w:t xml:space="preserve">, </w:t>
      </w:r>
      <w:r w:rsidRPr="00787A8C">
        <w:rPr>
          <w:i/>
          <w:iCs/>
        </w:rPr>
        <w:t>113</w:t>
      </w:r>
      <w:r w:rsidRPr="00787A8C">
        <w:t>(10), 1663–1680. https://doi.org/10.1175/1520-0493(1985)113&lt;1663:TDVODC&gt;2.0.CO;2</w:t>
      </w:r>
    </w:p>
    <w:p w14:paraId="5A15A3AB" w14:textId="77777777" w:rsidR="00787A8C" w:rsidRPr="00787A8C" w:rsidRDefault="00787A8C" w:rsidP="00BA5970">
      <w:pPr>
        <w:pStyle w:val="maniref"/>
      </w:pPr>
      <w:r w:rsidRPr="00787A8C">
        <w:t xml:space="preserve">Anselmo, E. M., Schumacher, C., &amp; Machado, L. A. T. (2020). The amazonian low-level jet and its connection to convective cloud propagation and evolution. </w:t>
      </w:r>
      <w:r w:rsidRPr="00787A8C">
        <w:rPr>
          <w:i/>
          <w:iCs/>
        </w:rPr>
        <w:t>Monthly Weather Review</w:t>
      </w:r>
      <w:r w:rsidRPr="00787A8C">
        <w:t xml:space="preserve">, </w:t>
      </w:r>
      <w:r w:rsidRPr="00787A8C">
        <w:rPr>
          <w:i/>
          <w:iCs/>
        </w:rPr>
        <w:t>148</w:t>
      </w:r>
      <w:r w:rsidRPr="00787A8C">
        <w:t>(10), 4083–4099. https://doi.org/10.1175/MWR-D-19-0414.1</w:t>
      </w:r>
    </w:p>
    <w:p w14:paraId="0B34AE6B" w14:textId="77777777" w:rsidR="00787A8C" w:rsidRPr="00787A8C" w:rsidRDefault="00787A8C" w:rsidP="00BA5970">
      <w:pPr>
        <w:pStyle w:val="maniref"/>
      </w:pPr>
      <w:r w:rsidRPr="00787A8C">
        <w:t xml:space="preserve">Anselmo, E. M., Machado, L. A. T., Schumacher, C., &amp; Kiladis, G. N. (2021). Amazonian mesoscale convective systems: Life cycle and propagation characteristics. </w:t>
      </w:r>
      <w:r w:rsidRPr="00787A8C">
        <w:rPr>
          <w:i/>
          <w:iCs/>
        </w:rPr>
        <w:t>International Journal of Climatology</w:t>
      </w:r>
      <w:r w:rsidRPr="00787A8C">
        <w:t xml:space="preserve">, </w:t>
      </w:r>
      <w:r w:rsidRPr="00787A8C">
        <w:rPr>
          <w:i/>
          <w:iCs/>
        </w:rPr>
        <w:t>41</w:t>
      </w:r>
      <w:r w:rsidRPr="00787A8C">
        <w:t>(7), 3968–3981. https://doi.org/10.1002/joc.7053</w:t>
      </w:r>
    </w:p>
    <w:p w14:paraId="7F13E36F" w14:textId="77777777" w:rsidR="00787A8C" w:rsidRPr="00787A8C" w:rsidRDefault="00787A8C" w:rsidP="00BA5970">
      <w:pPr>
        <w:pStyle w:val="maniref"/>
      </w:pPr>
      <w:r w:rsidRPr="00787A8C">
        <w:t xml:space="preserve">Bang, S. D., &amp; Zipser, E. J. (2015). Differences in size spectra of electrified storms over land and ocean. </w:t>
      </w:r>
      <w:r w:rsidRPr="00787A8C">
        <w:rPr>
          <w:i/>
          <w:iCs/>
        </w:rPr>
        <w:t>Geophysical Research Letters</w:t>
      </w:r>
      <w:r w:rsidRPr="00787A8C">
        <w:t xml:space="preserve">, </w:t>
      </w:r>
      <w:r w:rsidRPr="00787A8C">
        <w:rPr>
          <w:i/>
          <w:iCs/>
        </w:rPr>
        <w:t>121</w:t>
      </w:r>
      <w:r w:rsidRPr="00787A8C">
        <w:t>(15), 9048–9068. https://doi.org/10.1002/2016JD025150</w:t>
      </w:r>
    </w:p>
    <w:p w14:paraId="39090BBE" w14:textId="77777777" w:rsidR="00787A8C" w:rsidRPr="00787A8C" w:rsidRDefault="00787A8C" w:rsidP="00BA5970">
      <w:pPr>
        <w:pStyle w:val="maniref"/>
      </w:pPr>
      <w:r w:rsidRPr="00787A8C">
        <w:t xml:space="preserve">Bang, S. D., &amp; Zipser, E. J. (2016). Seeking reasons for the differences in size spectra of electrified storms over land and ocean. </w:t>
      </w:r>
      <w:r w:rsidRPr="00787A8C">
        <w:rPr>
          <w:i/>
          <w:iCs/>
        </w:rPr>
        <w:t>Journal of Geophysical Research</w:t>
      </w:r>
      <w:r w:rsidRPr="00787A8C">
        <w:t xml:space="preserve">, </w:t>
      </w:r>
      <w:r w:rsidRPr="00787A8C">
        <w:rPr>
          <w:i/>
          <w:iCs/>
        </w:rPr>
        <w:t>121</w:t>
      </w:r>
      <w:r w:rsidRPr="00787A8C">
        <w:t>(15), 9048–9068. https://doi.org/10.1002/2016JD025150</w:t>
      </w:r>
    </w:p>
    <w:p w14:paraId="2B143996" w14:textId="77777777" w:rsidR="00787A8C" w:rsidRPr="00787A8C" w:rsidRDefault="00787A8C" w:rsidP="00BA5970">
      <w:pPr>
        <w:pStyle w:val="maniref"/>
      </w:pPr>
      <w:r w:rsidRPr="00787A8C">
        <w:t xml:space="preserve">Berg, W., Kummerow, C., &amp; Morales, C. A. (2002). Differences between East and West Pacific rainfall systems. </w:t>
      </w:r>
      <w:r w:rsidRPr="00787A8C">
        <w:rPr>
          <w:i/>
          <w:iCs/>
        </w:rPr>
        <w:t>Journal of Climate</w:t>
      </w:r>
      <w:r w:rsidRPr="00787A8C">
        <w:t xml:space="preserve">, </w:t>
      </w:r>
      <w:r w:rsidRPr="00787A8C">
        <w:rPr>
          <w:i/>
          <w:iCs/>
        </w:rPr>
        <w:t>15</w:t>
      </w:r>
      <w:r w:rsidRPr="00787A8C">
        <w:t>(24), 3659–3672. https://doi.org/10.1175/1520-0442(2002)015&lt;3659:DBEAWP&gt;2.0.CO;2</w:t>
      </w:r>
    </w:p>
    <w:p w14:paraId="41F206DC" w14:textId="77777777" w:rsidR="00787A8C" w:rsidRPr="00787A8C" w:rsidRDefault="00787A8C" w:rsidP="00BA5970">
      <w:pPr>
        <w:pStyle w:val="maniref"/>
      </w:pPr>
      <w:r w:rsidRPr="00787A8C">
        <w:t xml:space="preserve">Biasutti, M., Yuter, S. E., Burleyson, C. D., &amp; Sobel, A. H. (2012). Very high resolution rainfall patterns measured by TRMM precipitation radar: Seasonal and diurnal cycles. </w:t>
      </w:r>
      <w:r w:rsidRPr="00787A8C">
        <w:rPr>
          <w:i/>
          <w:iCs/>
        </w:rPr>
        <w:t>Climate Dynamics</w:t>
      </w:r>
      <w:r w:rsidRPr="00787A8C">
        <w:t xml:space="preserve">, </w:t>
      </w:r>
      <w:r w:rsidRPr="00787A8C">
        <w:rPr>
          <w:i/>
          <w:iCs/>
        </w:rPr>
        <w:t>39</w:t>
      </w:r>
      <w:r w:rsidRPr="00787A8C">
        <w:t>(1–2), 239–258. https://doi.org/10.1007/s00382-011-1146-6</w:t>
      </w:r>
    </w:p>
    <w:p w14:paraId="7CFDF7D1" w14:textId="77777777" w:rsidR="00787A8C" w:rsidRPr="00787A8C" w:rsidRDefault="00787A8C" w:rsidP="00BA5970">
      <w:pPr>
        <w:pStyle w:val="maniref"/>
      </w:pPr>
      <w:r w:rsidRPr="00787A8C">
        <w:t xml:space="preserve">Burleyson, C. D., Feng, Z., Hagos, S. M., Fast, J., Machado, L. A. T., &amp; Martin, S. T. (2016). Spatial variability of the background diurnal cycle of deep convection around the GoAmazon2014/5 field campaign sites. </w:t>
      </w:r>
      <w:r w:rsidRPr="00787A8C">
        <w:rPr>
          <w:i/>
          <w:iCs/>
        </w:rPr>
        <w:t>Journal of Applied Meteorology and Climatology</w:t>
      </w:r>
      <w:r w:rsidRPr="00787A8C">
        <w:t xml:space="preserve">, </w:t>
      </w:r>
      <w:r w:rsidRPr="00787A8C">
        <w:rPr>
          <w:i/>
          <w:iCs/>
        </w:rPr>
        <w:t>55</w:t>
      </w:r>
      <w:r w:rsidRPr="00787A8C">
        <w:t>(7), 1579–1598. https://doi.org/10.1175/JAMC-D-15-0229.1</w:t>
      </w:r>
    </w:p>
    <w:p w14:paraId="3618FB39" w14:textId="77777777" w:rsidR="00787A8C" w:rsidRPr="00787A8C" w:rsidRDefault="00787A8C" w:rsidP="00BA5970">
      <w:pPr>
        <w:pStyle w:val="maniref"/>
      </w:pPr>
      <w:r w:rsidRPr="00787A8C">
        <w:t xml:space="preserve">Cecil, D. J., Goodman, S. J., Boccippio, D. J., Zipser, E. J., &amp; Nesbitt, S. W. (2005). Three years of TRMM precipitation features. Part I: Radar, radiometric, and lightning characteristics. </w:t>
      </w:r>
      <w:r w:rsidRPr="00787A8C">
        <w:rPr>
          <w:i/>
          <w:iCs/>
        </w:rPr>
        <w:t>Monthly Weather Review</w:t>
      </w:r>
      <w:r w:rsidRPr="00787A8C">
        <w:t xml:space="preserve">, </w:t>
      </w:r>
      <w:r w:rsidRPr="00787A8C">
        <w:rPr>
          <w:i/>
          <w:iCs/>
        </w:rPr>
        <w:t>133</w:t>
      </w:r>
      <w:r w:rsidRPr="00787A8C">
        <w:t>(3), 543–566. https://doi.org/10.1175/MWR-2876.1</w:t>
      </w:r>
    </w:p>
    <w:p w14:paraId="776A7B91" w14:textId="77777777" w:rsidR="00787A8C" w:rsidRPr="00787A8C" w:rsidRDefault="00787A8C" w:rsidP="00BA5970">
      <w:pPr>
        <w:pStyle w:val="maniref"/>
      </w:pPr>
      <w:r w:rsidRPr="00787A8C">
        <w:t xml:space="preserve">Chen, S. S., &amp; Houze, R. A. (1997a). Diurnal variation and life-cycle of deep convective systems over the tropical Pacific warm pool. </w:t>
      </w:r>
      <w:r w:rsidRPr="00787A8C">
        <w:rPr>
          <w:i/>
          <w:iCs/>
        </w:rPr>
        <w:t>Quarterly Journal of the Royal Meteorological Society</w:t>
      </w:r>
      <w:r w:rsidRPr="00787A8C">
        <w:t xml:space="preserve">, </w:t>
      </w:r>
      <w:r w:rsidRPr="00787A8C">
        <w:rPr>
          <w:i/>
          <w:iCs/>
        </w:rPr>
        <w:t>123</w:t>
      </w:r>
      <w:r w:rsidRPr="00787A8C">
        <w:t>(538), 357–388. https://doi.org/10.1256/smsqj.53805</w:t>
      </w:r>
    </w:p>
    <w:p w14:paraId="4B135CEA" w14:textId="77777777" w:rsidR="00787A8C" w:rsidRPr="00787A8C" w:rsidRDefault="00787A8C" w:rsidP="00BA5970">
      <w:pPr>
        <w:pStyle w:val="maniref"/>
      </w:pPr>
      <w:r w:rsidRPr="00787A8C">
        <w:t xml:space="preserve">Chen, S. S., &amp; Houze, R. A. (1997b). Interannual variability of deep convection over the tropical warm pool. </w:t>
      </w:r>
      <w:r w:rsidRPr="00787A8C">
        <w:rPr>
          <w:i/>
          <w:iCs/>
        </w:rPr>
        <w:t>Journal of Geophysical Research: Atmospheres</w:t>
      </w:r>
      <w:r w:rsidRPr="00787A8C">
        <w:t xml:space="preserve">, </w:t>
      </w:r>
      <w:r w:rsidRPr="00787A8C">
        <w:rPr>
          <w:i/>
          <w:iCs/>
        </w:rPr>
        <w:t>102</w:t>
      </w:r>
      <w:r w:rsidRPr="00787A8C">
        <w:t>(D22), 25783–25795. https://doi.org/10.1029/97JD02238</w:t>
      </w:r>
    </w:p>
    <w:p w14:paraId="40E064EF" w14:textId="77777777" w:rsidR="00787A8C" w:rsidRPr="00787A8C" w:rsidRDefault="00787A8C" w:rsidP="00BA5970">
      <w:pPr>
        <w:pStyle w:val="maniref"/>
      </w:pPr>
      <w:r w:rsidRPr="00787A8C">
        <w:t xml:space="preserve">Davis, C. A., Brown, B., &amp; Bullock, R. (2006). Object-based verification of precipitation forecasts. Part I: Application to convective rain systems. </w:t>
      </w:r>
      <w:r w:rsidRPr="00787A8C">
        <w:rPr>
          <w:i/>
          <w:iCs/>
        </w:rPr>
        <w:t>Monthly Weather Review</w:t>
      </w:r>
      <w:r w:rsidRPr="00787A8C">
        <w:t xml:space="preserve">, </w:t>
      </w:r>
      <w:r w:rsidRPr="00787A8C">
        <w:rPr>
          <w:i/>
          <w:iCs/>
        </w:rPr>
        <w:t>134</w:t>
      </w:r>
      <w:r w:rsidRPr="00787A8C">
        <w:t>(7), 1785–1795. https://doi.org/10.1175/MWR3146.1</w:t>
      </w:r>
    </w:p>
    <w:p w14:paraId="7B8CFC30" w14:textId="77777777" w:rsidR="00787A8C" w:rsidRPr="00787A8C" w:rsidRDefault="00787A8C" w:rsidP="00BA5970">
      <w:pPr>
        <w:pStyle w:val="maniref"/>
      </w:pPr>
      <w:r w:rsidRPr="00787A8C">
        <w:t xml:space="preserve">Dixon, M., &amp; Wiener, G. (1993). TITAN: Thunderstorm Identification, Tracking, Analysis, and Nowcasting—A Radar-based Methodology. </w:t>
      </w:r>
      <w:r w:rsidRPr="00787A8C">
        <w:rPr>
          <w:i/>
          <w:iCs/>
        </w:rPr>
        <w:t>Journal of Atmospheric and Oceanic Technology</w:t>
      </w:r>
      <w:r w:rsidRPr="00787A8C">
        <w:t xml:space="preserve">, </w:t>
      </w:r>
      <w:r w:rsidRPr="00787A8C">
        <w:rPr>
          <w:i/>
          <w:iCs/>
        </w:rPr>
        <w:t>10</w:t>
      </w:r>
      <w:r w:rsidRPr="00787A8C">
        <w:t>(6), 785–797. https://doi.org/10.1175/1520-0426(1993)010&lt;0785:TTITAA&gt;2.0.CO;2</w:t>
      </w:r>
    </w:p>
    <w:p w14:paraId="6AB3B5B2" w14:textId="77777777" w:rsidR="00787A8C" w:rsidRPr="00787A8C" w:rsidRDefault="00787A8C" w:rsidP="00BA5970">
      <w:pPr>
        <w:pStyle w:val="maniref"/>
      </w:pPr>
      <w:r w:rsidRPr="00787A8C">
        <w:t xml:space="preserve">Dudhia, J. (1989). Numerical Study of Convection Observed during the Winter Monsoon Experiment Using a Mesoscale Two-Dimensional Model. </w:t>
      </w:r>
      <w:r w:rsidRPr="00787A8C">
        <w:rPr>
          <w:i/>
          <w:iCs/>
        </w:rPr>
        <w:t>Journal of the Atmospheric Sciences</w:t>
      </w:r>
      <w:r w:rsidRPr="00787A8C">
        <w:t xml:space="preserve">, </w:t>
      </w:r>
      <w:r w:rsidRPr="00787A8C">
        <w:rPr>
          <w:i/>
          <w:iCs/>
        </w:rPr>
        <w:t>46</w:t>
      </w:r>
      <w:r w:rsidRPr="00787A8C">
        <w:t>(20), 3077–3107. https://doi.org/10.1175/1520-0469(1989)046&lt;3077:NSOCOD&gt;2.0.CO;2</w:t>
      </w:r>
    </w:p>
    <w:p w14:paraId="0B4E5C09" w14:textId="77777777" w:rsidR="00787A8C" w:rsidRPr="00787A8C" w:rsidRDefault="00787A8C" w:rsidP="00BA5970">
      <w:pPr>
        <w:pStyle w:val="maniref"/>
      </w:pPr>
      <w:r w:rsidRPr="00787A8C">
        <w:t xml:space="preserve">Feng, Z., Leung, L. R., Liu, N., Wang, J., Houze, R. A., Li, J., et al. (2021). A Global High-Resolution Mesoscale Convective System Database Using Satellite-Derived Cloud Tops, Surface Precipitation, and Tracking. </w:t>
      </w:r>
      <w:r w:rsidRPr="00787A8C">
        <w:rPr>
          <w:i/>
          <w:iCs/>
        </w:rPr>
        <w:t>Journal of Geophysical Research: Atmospheres</w:t>
      </w:r>
      <w:r w:rsidRPr="00787A8C">
        <w:t xml:space="preserve">, </w:t>
      </w:r>
      <w:r w:rsidRPr="00787A8C">
        <w:rPr>
          <w:i/>
          <w:iCs/>
        </w:rPr>
        <w:t>126</w:t>
      </w:r>
      <w:r w:rsidRPr="00787A8C">
        <w:t>(8). https://doi.org/10.1029/2020JD034202</w:t>
      </w:r>
    </w:p>
    <w:p w14:paraId="582D8E19" w14:textId="77777777" w:rsidR="00787A8C" w:rsidRPr="00787A8C" w:rsidRDefault="00787A8C" w:rsidP="00BA5970">
      <w:pPr>
        <w:pStyle w:val="maniref"/>
      </w:pPr>
      <w:r w:rsidRPr="00787A8C">
        <w:t xml:space="preserve">Gray, W. M., &amp; Jacobson, R. W. (1977). Diurnal Variation of Deep Cumulus Convection. </w:t>
      </w:r>
      <w:r w:rsidRPr="00787A8C">
        <w:rPr>
          <w:i/>
          <w:iCs/>
        </w:rPr>
        <w:t>Monthly Weather Review</w:t>
      </w:r>
      <w:r w:rsidRPr="00787A8C">
        <w:t xml:space="preserve">, </w:t>
      </w:r>
      <w:r w:rsidRPr="00787A8C">
        <w:rPr>
          <w:i/>
          <w:iCs/>
        </w:rPr>
        <w:t>105</w:t>
      </w:r>
      <w:r w:rsidRPr="00787A8C">
        <w:t>(9), 1171–1188. https://doi.org/10.1175/1520-0493(1977)105&lt;1171:DVODCC&gt;2.0.CO;2</w:t>
      </w:r>
    </w:p>
    <w:p w14:paraId="66B14433" w14:textId="77777777" w:rsidR="00787A8C" w:rsidRPr="00787A8C" w:rsidRDefault="00787A8C" w:rsidP="00BA5970">
      <w:pPr>
        <w:pStyle w:val="maniref"/>
      </w:pPr>
      <w:r w:rsidRPr="00787A8C">
        <w:t xml:space="preserve">Hagos, S. M., Zhang, C., Feng, Z., Burleyson, C. D., De Mott, C., Kerns, B., et al. (2016). The impact of the diurnal cycle on the propagation of Madden‐Julian Oscillation convection across the Maritime Continent. </w:t>
      </w:r>
      <w:r w:rsidRPr="00787A8C">
        <w:rPr>
          <w:i/>
          <w:iCs/>
        </w:rPr>
        <w:t>Journal of Advances in Modeling Earth Systems</w:t>
      </w:r>
      <w:r w:rsidRPr="00787A8C">
        <w:t xml:space="preserve">, </w:t>
      </w:r>
      <w:r w:rsidRPr="00787A8C">
        <w:rPr>
          <w:i/>
          <w:iCs/>
        </w:rPr>
        <w:t>8</w:t>
      </w:r>
      <w:r w:rsidRPr="00787A8C">
        <w:t>(4), 1552–1564. https://doi.org/10.1002/2016MS000725</w:t>
      </w:r>
    </w:p>
    <w:p w14:paraId="399240AE" w14:textId="77777777" w:rsidR="00787A8C" w:rsidRPr="00787A8C" w:rsidRDefault="00787A8C" w:rsidP="00BA5970">
      <w:pPr>
        <w:pStyle w:val="maniref"/>
      </w:pPr>
      <w:r w:rsidRPr="00787A8C">
        <w:t xml:space="preserve">Hartmann, D. L., Hendon, H. H., &amp; Houze, R. A. (1984). Some Implications of the Mesoscale Circulations in Tropical Cloud Clusters for Large-Scale Dynamics and Climate. </w:t>
      </w:r>
      <w:r w:rsidRPr="00787A8C">
        <w:rPr>
          <w:i/>
          <w:iCs/>
        </w:rPr>
        <w:t>Journal of the Atmospheric Sciences</w:t>
      </w:r>
      <w:r w:rsidRPr="00787A8C">
        <w:t xml:space="preserve">, </w:t>
      </w:r>
      <w:r w:rsidRPr="00787A8C">
        <w:rPr>
          <w:i/>
          <w:iCs/>
        </w:rPr>
        <w:t>41</w:t>
      </w:r>
      <w:r w:rsidRPr="00787A8C">
        <w:t>(1), 113–121. https://doi.org/10.1175/1520-0469(1984)041&lt;0113:SIOTMC&gt;2.0.CO;2</w:t>
      </w:r>
    </w:p>
    <w:p w14:paraId="3AC8191F" w14:textId="77777777" w:rsidR="00787A8C" w:rsidRPr="00787A8C" w:rsidRDefault="00787A8C" w:rsidP="00BA5970">
      <w:pPr>
        <w:pStyle w:val="maniref"/>
      </w:pPr>
      <w:r w:rsidRPr="00787A8C">
        <w:t xml:space="preserve">Hayden, L., Liu, C., &amp; Liu, N. (2021). Properties of Mesoscale Convective Systems Throughout Their Lifetimes Using IMERG, GPM, WWLLN, and a Simplified Tracking Algorithm. </w:t>
      </w:r>
      <w:r w:rsidRPr="00787A8C">
        <w:rPr>
          <w:i/>
          <w:iCs/>
        </w:rPr>
        <w:t>Journal of Geophysical Research: Atmospheres</w:t>
      </w:r>
      <w:r w:rsidRPr="00787A8C">
        <w:t xml:space="preserve">, </w:t>
      </w:r>
      <w:r w:rsidRPr="00787A8C">
        <w:rPr>
          <w:i/>
          <w:iCs/>
        </w:rPr>
        <w:t>126</w:t>
      </w:r>
      <w:r w:rsidRPr="00787A8C">
        <w:t>(20), 1–21. https://doi.org/10.1029/2021JD035264</w:t>
      </w:r>
    </w:p>
    <w:p w14:paraId="29787FCC" w14:textId="77777777" w:rsidR="00787A8C" w:rsidRPr="00787A8C" w:rsidRDefault="00787A8C" w:rsidP="00BA5970">
      <w:pPr>
        <w:pStyle w:val="maniref"/>
      </w:pPr>
      <w:r w:rsidRPr="00787A8C">
        <w:t xml:space="preserve">Houze, Jr., R. A. (1982). Cloud Clusters and Large-Scale Vertical Motions in the Tropics. </w:t>
      </w:r>
      <w:r w:rsidRPr="00787A8C">
        <w:rPr>
          <w:i/>
          <w:iCs/>
        </w:rPr>
        <w:t>Journal of the Meteorological Society of Japan. Ser. II</w:t>
      </w:r>
      <w:r w:rsidRPr="00787A8C">
        <w:t xml:space="preserve">, </w:t>
      </w:r>
      <w:r w:rsidRPr="00787A8C">
        <w:rPr>
          <w:i/>
          <w:iCs/>
        </w:rPr>
        <w:t>60</w:t>
      </w:r>
      <w:r w:rsidRPr="00787A8C">
        <w:t>(1), 396–410. https://doi.org/10.2151/jmsj1965.60.1_396</w:t>
      </w:r>
    </w:p>
    <w:p w14:paraId="0ECB7E2B" w14:textId="77777777" w:rsidR="00787A8C" w:rsidRPr="00787A8C" w:rsidRDefault="00787A8C" w:rsidP="00BA5970">
      <w:pPr>
        <w:pStyle w:val="maniref"/>
      </w:pPr>
      <w:r w:rsidRPr="00787A8C">
        <w:t xml:space="preserve">Houze Jr, R. A. (2004). Mesoscale Convective Systems-Review paper. </w:t>
      </w:r>
      <w:r w:rsidRPr="00787A8C">
        <w:rPr>
          <w:i/>
          <w:iCs/>
        </w:rPr>
        <w:t>Reviews of Geophysics</w:t>
      </w:r>
      <w:r w:rsidRPr="00787A8C">
        <w:t xml:space="preserve">, </w:t>
      </w:r>
      <w:r w:rsidRPr="00787A8C">
        <w:rPr>
          <w:i/>
          <w:iCs/>
        </w:rPr>
        <w:t>42</w:t>
      </w:r>
      <w:r w:rsidRPr="00787A8C">
        <w:t>, 1–43. https://doi.org/10.1029/2004RG000150.1.INTRODUCTION</w:t>
      </w:r>
    </w:p>
    <w:p w14:paraId="2FB3EEEB" w14:textId="77777777" w:rsidR="00787A8C" w:rsidRPr="00787A8C" w:rsidRDefault="00787A8C" w:rsidP="00BA5970">
      <w:pPr>
        <w:pStyle w:val="maniref"/>
      </w:pPr>
      <w:r w:rsidRPr="00787A8C">
        <w:t xml:space="preserve">Houze, R. A., &amp; Betts, A. K. (1981). Convection in GATE. </w:t>
      </w:r>
      <w:r w:rsidRPr="00787A8C">
        <w:rPr>
          <w:i/>
          <w:iCs/>
        </w:rPr>
        <w:t>Reviews of Geophysics</w:t>
      </w:r>
      <w:r w:rsidRPr="00787A8C">
        <w:t xml:space="preserve">, </w:t>
      </w:r>
      <w:r w:rsidRPr="00787A8C">
        <w:rPr>
          <w:i/>
          <w:iCs/>
        </w:rPr>
        <w:t>19</w:t>
      </w:r>
      <w:r w:rsidRPr="00787A8C">
        <w:t>(4), 541. https://doi.org/10.1029/RG019i004p00541</w:t>
      </w:r>
    </w:p>
    <w:p w14:paraId="24E18929" w14:textId="77777777" w:rsidR="00787A8C" w:rsidRPr="00787A8C" w:rsidRDefault="00787A8C" w:rsidP="00BA5970">
      <w:pPr>
        <w:pStyle w:val="maniref"/>
      </w:pPr>
      <w:r w:rsidRPr="00787A8C">
        <w:t xml:space="preserve">Houze, R. A., Geotis, S. G., Marks, F. D., &amp; West, A. K. (1981). Winter Monsoon Convection in the Vicinity of North Borneo. Part I: Structure and Time Variation of the Clouds and Precipitation. </w:t>
      </w:r>
      <w:r w:rsidRPr="00787A8C">
        <w:rPr>
          <w:i/>
          <w:iCs/>
        </w:rPr>
        <w:t>Monthly Weather Review</w:t>
      </w:r>
      <w:r w:rsidRPr="00787A8C">
        <w:t xml:space="preserve">, </w:t>
      </w:r>
      <w:r w:rsidRPr="00787A8C">
        <w:rPr>
          <w:i/>
          <w:iCs/>
        </w:rPr>
        <w:t>109</w:t>
      </w:r>
      <w:r w:rsidRPr="00787A8C">
        <w:t>(8), 1595–1614. https://doi.org/10.1175/1520-0493(1981)109&lt;1595:WMCITV&gt;2.0.CO;2</w:t>
      </w:r>
    </w:p>
    <w:p w14:paraId="7B57B0EC" w14:textId="77777777" w:rsidR="00787A8C" w:rsidRPr="00787A8C" w:rsidRDefault="00787A8C" w:rsidP="00BA5970">
      <w:pPr>
        <w:pStyle w:val="maniref"/>
      </w:pPr>
      <w:r w:rsidRPr="00787A8C">
        <w:t xml:space="preserve">Houze, R. A., Rasmussen, K. L., Zuluaga, M. D., &amp; Brodzik, S. R. (2015). The variable nature of convection in the tropics and subtropics: A legacy of 16 years of the Tropical Rainfall Measuring Mission satellite. </w:t>
      </w:r>
      <w:r w:rsidRPr="00787A8C">
        <w:rPr>
          <w:i/>
          <w:iCs/>
        </w:rPr>
        <w:t>Reviews of Geophysics</w:t>
      </w:r>
      <w:r w:rsidRPr="00787A8C">
        <w:t xml:space="preserve">, </w:t>
      </w:r>
      <w:r w:rsidRPr="00787A8C">
        <w:rPr>
          <w:i/>
          <w:iCs/>
        </w:rPr>
        <w:t>53</w:t>
      </w:r>
      <w:r w:rsidRPr="00787A8C">
        <w:t>(3), 994–1021. https://doi.org/10.1002/2015RG000488</w:t>
      </w:r>
    </w:p>
    <w:p w14:paraId="6E2B556D" w14:textId="77777777" w:rsidR="00787A8C" w:rsidRPr="00787A8C" w:rsidRDefault="00787A8C" w:rsidP="00BA5970">
      <w:pPr>
        <w:pStyle w:val="maniref"/>
      </w:pPr>
      <w:r w:rsidRPr="00787A8C">
        <w:t xml:space="preserve">Janiga, M. A., &amp; Thorncroft, C. D. (2016). The influence of African easterly waves on convection over tropical Africa and the east Atlantic. </w:t>
      </w:r>
      <w:r w:rsidRPr="00787A8C">
        <w:rPr>
          <w:i/>
          <w:iCs/>
        </w:rPr>
        <w:t>Monthly Weather Review</w:t>
      </w:r>
      <w:r w:rsidRPr="00787A8C">
        <w:t xml:space="preserve">, </w:t>
      </w:r>
      <w:r w:rsidRPr="00787A8C">
        <w:rPr>
          <w:i/>
          <w:iCs/>
        </w:rPr>
        <w:t>144</w:t>
      </w:r>
      <w:r w:rsidRPr="00787A8C">
        <w:t>(1), 171–192. https://doi.org/10.1175/MWR-D-14-00419.1</w:t>
      </w:r>
    </w:p>
    <w:p w14:paraId="0F793501" w14:textId="77777777" w:rsidR="00787A8C" w:rsidRPr="00787A8C" w:rsidRDefault="00787A8C" w:rsidP="00BA5970">
      <w:pPr>
        <w:pStyle w:val="maniref"/>
      </w:pPr>
      <w:r w:rsidRPr="00787A8C">
        <w:t xml:space="preserve">Johnson, J. T., Mackeen, P. L., Witt, A., Mitchell, E. D., Stumpf, G. J., Eilts, M. D., &amp; Thomas, K. W. (1998). The storm cell identification and tracking algorithm: An enhanced WSR-88D algorithm. </w:t>
      </w:r>
      <w:r w:rsidRPr="00787A8C">
        <w:rPr>
          <w:i/>
          <w:iCs/>
        </w:rPr>
        <w:t>Weather and Forecasting</w:t>
      </w:r>
      <w:r w:rsidRPr="00787A8C">
        <w:t xml:space="preserve">, </w:t>
      </w:r>
      <w:r w:rsidRPr="00787A8C">
        <w:rPr>
          <w:i/>
          <w:iCs/>
        </w:rPr>
        <w:t>13</w:t>
      </w:r>
      <w:r w:rsidRPr="00787A8C">
        <w:t>(2), 263–276. https://doi.org/10.1175/1520-0434(1998)013&lt;0263:TSCIAT&gt;2.0.CO;2</w:t>
      </w:r>
    </w:p>
    <w:p w14:paraId="37F32B53" w14:textId="77777777" w:rsidR="00787A8C" w:rsidRPr="00787A8C" w:rsidRDefault="00787A8C" w:rsidP="00BA5970">
      <w:pPr>
        <w:pStyle w:val="maniref"/>
      </w:pPr>
      <w:r w:rsidRPr="00787A8C">
        <w:t xml:space="preserve">Kingsmill, D. E., &amp; Houze Jr, R. a. (1999). Kinematic characteristics of air flowing into and out of precipitating convection over the west Pacific warm pool: An airborne Doppler radar survey. </w:t>
      </w:r>
      <w:r w:rsidRPr="00787A8C">
        <w:rPr>
          <w:i/>
          <w:iCs/>
        </w:rPr>
        <w:t>Quarterly Journal of the Royal Meteorological Society</w:t>
      </w:r>
      <w:r w:rsidRPr="00787A8C">
        <w:t xml:space="preserve">, </w:t>
      </w:r>
      <w:r w:rsidRPr="00787A8C">
        <w:rPr>
          <w:i/>
          <w:iCs/>
        </w:rPr>
        <w:t>125</w:t>
      </w:r>
      <w:r w:rsidRPr="00787A8C">
        <w:t>(556), 1165–1207. https://doi.org/10.1256/smsqj.55604</w:t>
      </w:r>
    </w:p>
    <w:p w14:paraId="06D1DF54" w14:textId="77777777" w:rsidR="00787A8C" w:rsidRPr="00787A8C" w:rsidRDefault="00787A8C" w:rsidP="00BA5970">
      <w:pPr>
        <w:pStyle w:val="maniref"/>
      </w:pPr>
      <w:r w:rsidRPr="00787A8C">
        <w:t xml:space="preserve">Leary C. A., Houze, R. (1979). The structure and evolution of convection in a tropical cloud cluster. </w:t>
      </w:r>
      <w:r w:rsidRPr="00787A8C">
        <w:rPr>
          <w:i/>
          <w:iCs/>
        </w:rPr>
        <w:t>Journal of the Atmospheric Sciencesi</w:t>
      </w:r>
      <w:r w:rsidRPr="00787A8C">
        <w:t>.</w:t>
      </w:r>
    </w:p>
    <w:p w14:paraId="3C715AA1" w14:textId="77777777" w:rsidR="00787A8C" w:rsidRPr="00787A8C" w:rsidRDefault="00787A8C" w:rsidP="00BA5970">
      <w:pPr>
        <w:pStyle w:val="maniref"/>
      </w:pPr>
      <w:r w:rsidRPr="00787A8C">
        <w:t xml:space="preserve">Liu, C. (2011). Rainfall Contributions from Precipitation Systems with Different Sizes, Convective Intensities, and Durations over the Tropics and Subtropics. </w:t>
      </w:r>
      <w:r w:rsidRPr="00787A8C">
        <w:rPr>
          <w:i/>
          <w:iCs/>
        </w:rPr>
        <w:t>Journal of Hydrometeorology</w:t>
      </w:r>
      <w:r w:rsidRPr="00787A8C">
        <w:t xml:space="preserve">, </w:t>
      </w:r>
      <w:r w:rsidRPr="00787A8C">
        <w:rPr>
          <w:i/>
          <w:iCs/>
        </w:rPr>
        <w:t>12</w:t>
      </w:r>
      <w:r w:rsidRPr="00787A8C">
        <w:t>(3), 394–412. https://doi.org/10.1175/2010JHM1320.1</w:t>
      </w:r>
    </w:p>
    <w:p w14:paraId="63AEA668" w14:textId="77777777" w:rsidR="00787A8C" w:rsidRPr="00787A8C" w:rsidRDefault="00787A8C" w:rsidP="00BA5970">
      <w:pPr>
        <w:pStyle w:val="maniref"/>
      </w:pPr>
      <w:r w:rsidRPr="00787A8C">
        <w:t xml:space="preserve">Liu, C., &amp; Zipser, E. J. (2005). Global distribution of convection penetrating the tropical tropopause. </w:t>
      </w:r>
      <w:r w:rsidRPr="00787A8C">
        <w:rPr>
          <w:i/>
          <w:iCs/>
        </w:rPr>
        <w:t>Journal of Geophysical Research Atmospheres</w:t>
      </w:r>
      <w:r w:rsidRPr="00787A8C">
        <w:t xml:space="preserve">, </w:t>
      </w:r>
      <w:r w:rsidRPr="00787A8C">
        <w:rPr>
          <w:i/>
          <w:iCs/>
        </w:rPr>
        <w:t>110</w:t>
      </w:r>
      <w:r w:rsidRPr="00787A8C">
        <w:t>(23), 1–12. https://doi.org/10.1029/2005JD006063</w:t>
      </w:r>
    </w:p>
    <w:p w14:paraId="3E32CE68" w14:textId="77777777" w:rsidR="00787A8C" w:rsidRPr="00787A8C" w:rsidRDefault="00787A8C" w:rsidP="00BA5970">
      <w:pPr>
        <w:pStyle w:val="maniref"/>
      </w:pPr>
      <w:r w:rsidRPr="00787A8C">
        <w:t xml:space="preserve">Liu, C., &amp; Zipser, E. J. (2008). Diurnal cycles of precipitation, clouds, and lightning in the tropics from 9 years of TRMM observations. </w:t>
      </w:r>
      <w:r w:rsidRPr="00787A8C">
        <w:rPr>
          <w:i/>
          <w:iCs/>
        </w:rPr>
        <w:t>Geophysical Research Letters</w:t>
      </w:r>
      <w:r w:rsidRPr="00787A8C">
        <w:t xml:space="preserve">, </w:t>
      </w:r>
      <w:r w:rsidRPr="00787A8C">
        <w:rPr>
          <w:i/>
          <w:iCs/>
        </w:rPr>
        <w:t>35</w:t>
      </w:r>
      <w:r w:rsidRPr="00787A8C">
        <w:t>(4), 1–6. https://doi.org/10.1029/2007GL032437</w:t>
      </w:r>
    </w:p>
    <w:p w14:paraId="3E253177" w14:textId="77777777" w:rsidR="00787A8C" w:rsidRPr="00787A8C" w:rsidRDefault="00787A8C" w:rsidP="00BA5970">
      <w:pPr>
        <w:pStyle w:val="maniref"/>
      </w:pPr>
      <w:r w:rsidRPr="00787A8C">
        <w:t xml:space="preserve">Liu, C., Zipser, E. J., &amp; Nesbitt, S. W. (2007). Global distribution of tropical deep convection: Different perspectives from TRMM infrared and radar data. </w:t>
      </w:r>
      <w:r w:rsidRPr="00787A8C">
        <w:rPr>
          <w:i/>
          <w:iCs/>
        </w:rPr>
        <w:t>Journal of Climate</w:t>
      </w:r>
      <w:r w:rsidRPr="00787A8C">
        <w:t xml:space="preserve">, </w:t>
      </w:r>
      <w:r w:rsidRPr="00787A8C">
        <w:rPr>
          <w:i/>
          <w:iCs/>
        </w:rPr>
        <w:t>20</w:t>
      </w:r>
      <w:r w:rsidRPr="00787A8C">
        <w:t>(3), 489–503. https://doi.org/10.1175/JCLI4023.1</w:t>
      </w:r>
    </w:p>
    <w:p w14:paraId="33E77939" w14:textId="77777777" w:rsidR="00787A8C" w:rsidRPr="00787A8C" w:rsidRDefault="00787A8C" w:rsidP="00BA5970">
      <w:pPr>
        <w:pStyle w:val="maniref"/>
      </w:pPr>
      <w:r w:rsidRPr="00787A8C">
        <w:t xml:space="preserve">Mapes, B. E., &amp; Houze, R. A. (1993). Cloud Clusters and Superclusters over the Oceanic Warm Pool. </w:t>
      </w:r>
      <w:r w:rsidRPr="00787A8C">
        <w:rPr>
          <w:i/>
          <w:iCs/>
        </w:rPr>
        <w:t>Monthly Weather Review</w:t>
      </w:r>
      <w:r w:rsidRPr="00787A8C">
        <w:t xml:space="preserve">, </w:t>
      </w:r>
      <w:r w:rsidRPr="00787A8C">
        <w:rPr>
          <w:i/>
          <w:iCs/>
        </w:rPr>
        <w:t>121</w:t>
      </w:r>
      <w:r w:rsidRPr="00787A8C">
        <w:t>(5), 1398–1416. https://doi.org/10.1175/1520-0493(1993)121&lt;1398:CCASOT&gt;2.0.CO;2</w:t>
      </w:r>
    </w:p>
    <w:p w14:paraId="52225520" w14:textId="77777777" w:rsidR="00787A8C" w:rsidRPr="00787A8C" w:rsidRDefault="00787A8C" w:rsidP="00BA5970">
      <w:pPr>
        <w:pStyle w:val="maniref"/>
      </w:pPr>
      <w:r w:rsidRPr="00787A8C">
        <w:t xml:space="preserve">Maranan, M., Fink, A. H., Knippertz, P., Francis, S. D., Akpo, A. B., Jegede, G., &amp; Yorke, C. (2019). Interactions between convection and a moist vortex associated with an extreme rainfall event over southern West Africa. </w:t>
      </w:r>
      <w:r w:rsidRPr="00787A8C">
        <w:rPr>
          <w:i/>
          <w:iCs/>
        </w:rPr>
        <w:t>Monthly Weather Review</w:t>
      </w:r>
      <w:r w:rsidRPr="00787A8C">
        <w:t xml:space="preserve">, </w:t>
      </w:r>
      <w:r w:rsidRPr="00787A8C">
        <w:rPr>
          <w:i/>
          <w:iCs/>
        </w:rPr>
        <w:t>147</w:t>
      </w:r>
      <w:r w:rsidRPr="00787A8C">
        <w:t>(7), 2309–2328. https://doi.org/10.1175/MWR-D-18-0396.1</w:t>
      </w:r>
    </w:p>
    <w:p w14:paraId="0A28892A" w14:textId="77777777" w:rsidR="00787A8C" w:rsidRPr="00787A8C" w:rsidRDefault="00787A8C" w:rsidP="00BA5970">
      <w:pPr>
        <w:pStyle w:val="maniref"/>
      </w:pPr>
      <w:r w:rsidRPr="00787A8C">
        <w:t xml:space="preserve">Martin, D. W., &amp; Schreiner, A. J. (1981). Characteristics of West African and East Atlantic Cloud Clusters: A Survey from GATE. </w:t>
      </w:r>
      <w:r w:rsidRPr="00787A8C">
        <w:rPr>
          <w:i/>
          <w:iCs/>
        </w:rPr>
        <w:t>Monthly Weather Review</w:t>
      </w:r>
      <w:r w:rsidRPr="00787A8C">
        <w:t xml:space="preserve">, </w:t>
      </w:r>
      <w:r w:rsidRPr="00787A8C">
        <w:rPr>
          <w:i/>
          <w:iCs/>
        </w:rPr>
        <w:t>109</w:t>
      </w:r>
      <w:r w:rsidRPr="00787A8C">
        <w:t>(8), 1671–1688. https://doi.org/10.1175/1520-0493(1981)109&lt;1671:COWAAE&gt;2.0.CO;2</w:t>
      </w:r>
    </w:p>
    <w:p w14:paraId="5022D03F" w14:textId="77777777" w:rsidR="00787A8C" w:rsidRPr="00787A8C" w:rsidRDefault="00787A8C" w:rsidP="00BA5970">
      <w:pPr>
        <w:pStyle w:val="maniref"/>
      </w:pPr>
      <w:r w:rsidRPr="00787A8C">
        <w:t xml:space="preserve">Mathon, V., &amp; Laurent, H. (2001). Life cycle of Sahelian mesoscale convective cloud systems. </w:t>
      </w:r>
      <w:r w:rsidRPr="00787A8C">
        <w:rPr>
          <w:i/>
          <w:iCs/>
        </w:rPr>
        <w:t>Quarterly Journal of the Royal Meteorological Society</w:t>
      </w:r>
      <w:r w:rsidRPr="00787A8C">
        <w:t xml:space="preserve">, </w:t>
      </w:r>
      <w:r w:rsidRPr="00787A8C">
        <w:rPr>
          <w:i/>
          <w:iCs/>
        </w:rPr>
        <w:t>127</w:t>
      </w:r>
      <w:r w:rsidRPr="00787A8C">
        <w:t>(572), 377–406. https://doi.org/10.1256/smsqj.57207</w:t>
      </w:r>
    </w:p>
    <w:p w14:paraId="629BDF5F" w14:textId="77777777" w:rsidR="00787A8C" w:rsidRPr="00787A8C" w:rsidRDefault="00787A8C" w:rsidP="00BA5970">
      <w:pPr>
        <w:pStyle w:val="maniref"/>
      </w:pPr>
      <w:r w:rsidRPr="00787A8C">
        <w:t xml:space="preserve">Matthews, A. J., &amp; Kiladis, G. N. (2000). A Model of Rossby Waves Linked to Submonthly Convection over the Eastern Tropical Pacific. </w:t>
      </w:r>
      <w:r w:rsidRPr="00787A8C">
        <w:rPr>
          <w:i/>
          <w:iCs/>
        </w:rPr>
        <w:t>Journal of the Atmospheric Sciences</w:t>
      </w:r>
      <w:r w:rsidRPr="00787A8C">
        <w:t xml:space="preserve">, </w:t>
      </w:r>
      <w:r w:rsidRPr="00787A8C">
        <w:rPr>
          <w:i/>
          <w:iCs/>
        </w:rPr>
        <w:t>57</w:t>
      </w:r>
      <w:r w:rsidRPr="00787A8C">
        <w:t>(23), 3785–3798. https://doi.org/10.1175/1520-0469(2000)057&lt;3785:AMORWL&gt;2.0.CO;2</w:t>
      </w:r>
    </w:p>
    <w:p w14:paraId="10D51B3A" w14:textId="77777777" w:rsidR="00787A8C" w:rsidRPr="00787A8C" w:rsidRDefault="00787A8C" w:rsidP="00BA5970">
      <w:pPr>
        <w:pStyle w:val="maniref"/>
      </w:pPr>
      <w:r w:rsidRPr="00787A8C">
        <w:t xml:space="preserve">McGarry, M. M., &amp; Reed, R. J. (1978). Diurnal Variations in Convective Activity and Precipitation During Phases II and III of GATE. </w:t>
      </w:r>
      <w:r w:rsidRPr="00787A8C">
        <w:rPr>
          <w:i/>
          <w:iCs/>
        </w:rPr>
        <w:t>Monthly Weather Review</w:t>
      </w:r>
      <w:r w:rsidRPr="00787A8C">
        <w:t xml:space="preserve">, </w:t>
      </w:r>
      <w:r w:rsidRPr="00787A8C">
        <w:rPr>
          <w:i/>
          <w:iCs/>
        </w:rPr>
        <w:t>106</w:t>
      </w:r>
      <w:r w:rsidRPr="00787A8C">
        <w:t>(1), 101–113. https://doi.org/10.1175/1520-0493(1978)106&lt;0101:DVICAA&gt;2.0.CO;2</w:t>
      </w:r>
    </w:p>
    <w:p w14:paraId="5A824022" w14:textId="77777777" w:rsidR="00787A8C" w:rsidRPr="00787A8C" w:rsidRDefault="00787A8C" w:rsidP="00BA5970">
      <w:pPr>
        <w:pStyle w:val="maniref"/>
      </w:pPr>
      <w:r w:rsidRPr="00787A8C">
        <w:t xml:space="preserve">Murakami, T. (1972). Equatorial Tropospheric Waves Induced by Diabatic Heat Sources. </w:t>
      </w:r>
      <w:r w:rsidRPr="00787A8C">
        <w:rPr>
          <w:i/>
          <w:iCs/>
        </w:rPr>
        <w:t>Journal of the Atmospheric Sciences</w:t>
      </w:r>
      <w:r w:rsidRPr="00787A8C">
        <w:t xml:space="preserve">, </w:t>
      </w:r>
      <w:r w:rsidRPr="00787A8C">
        <w:rPr>
          <w:i/>
          <w:iCs/>
        </w:rPr>
        <w:t>29</w:t>
      </w:r>
      <w:r w:rsidRPr="00787A8C">
        <w:t>(5), 827–836. https://doi.org/10.1175/1520-0469(1972)029&lt;0827:ETWIBD&gt;2.0.CO;2</w:t>
      </w:r>
    </w:p>
    <w:p w14:paraId="51E33DCE" w14:textId="77777777" w:rsidR="00787A8C" w:rsidRPr="00787A8C" w:rsidRDefault="00787A8C" w:rsidP="00BA5970">
      <w:pPr>
        <w:pStyle w:val="maniref"/>
      </w:pPr>
      <w:r w:rsidRPr="00787A8C">
        <w:t xml:space="preserve">Nesbitt, S. W., &amp; Zipser, E. J. (2000). A census of precipitation features in the tropics using TRMM: Radar, ice scattering, and lightning observations. </w:t>
      </w:r>
      <w:r w:rsidRPr="00787A8C">
        <w:rPr>
          <w:i/>
          <w:iCs/>
        </w:rPr>
        <w:t>Journal of Climate</w:t>
      </w:r>
      <w:r w:rsidRPr="00787A8C">
        <w:t xml:space="preserve">, </w:t>
      </w:r>
      <w:r w:rsidRPr="00787A8C">
        <w:rPr>
          <w:i/>
          <w:iCs/>
        </w:rPr>
        <w:t>13</w:t>
      </w:r>
      <w:r w:rsidRPr="00787A8C">
        <w:t>(23), 4087–4106. https://doi.org/10.1175/1520-0442(2000)013&lt;4087:ACOPFI&gt;2.0.CO;2</w:t>
      </w:r>
    </w:p>
    <w:p w14:paraId="15C6DF6E" w14:textId="77777777" w:rsidR="00787A8C" w:rsidRPr="00787A8C" w:rsidRDefault="00787A8C" w:rsidP="00BA5970">
      <w:pPr>
        <w:pStyle w:val="maniref"/>
      </w:pPr>
      <w:r w:rsidRPr="00787A8C">
        <w:t xml:space="preserve">Nesbitt, Stephen W., &amp; Zipser, E. J. (2003). The diurnal cycle of rainfall and convective intensity according to three years of TRMM measurements. </w:t>
      </w:r>
      <w:r w:rsidRPr="00787A8C">
        <w:rPr>
          <w:i/>
          <w:iCs/>
        </w:rPr>
        <w:t>Journal of Climate</w:t>
      </w:r>
      <w:r w:rsidRPr="00787A8C">
        <w:t xml:space="preserve">, </w:t>
      </w:r>
      <w:r w:rsidRPr="00787A8C">
        <w:rPr>
          <w:i/>
          <w:iCs/>
        </w:rPr>
        <w:t>16</w:t>
      </w:r>
      <w:r w:rsidRPr="00787A8C">
        <w:t>(10), 1456–1475. https://doi.org/10.1175/1520-0442-16.10.1456</w:t>
      </w:r>
    </w:p>
    <w:p w14:paraId="09763F67" w14:textId="77777777" w:rsidR="00787A8C" w:rsidRPr="00787A8C" w:rsidRDefault="00787A8C" w:rsidP="00BA5970">
      <w:pPr>
        <w:pStyle w:val="maniref"/>
      </w:pPr>
      <w:r w:rsidRPr="00787A8C">
        <w:t xml:space="preserve">Nesbitt, Stephen W., Zipser, E. J., &amp; Cecil, D. J. (2000). A Census of Precipitation Features in the Tropics Using TRMM: Radar, Ice Scattering, and Lightning Observations. </w:t>
      </w:r>
      <w:r w:rsidRPr="00787A8C">
        <w:rPr>
          <w:i/>
          <w:iCs/>
        </w:rPr>
        <w:t>Journal of Climate</w:t>
      </w:r>
      <w:r w:rsidRPr="00787A8C">
        <w:t xml:space="preserve">, </w:t>
      </w:r>
      <w:r w:rsidRPr="00787A8C">
        <w:rPr>
          <w:i/>
          <w:iCs/>
        </w:rPr>
        <w:t>13</w:t>
      </w:r>
      <w:r w:rsidRPr="00787A8C">
        <w:t>(23), 4087–4106. https://doi.org/10.1175/1520-0442(2000)013&lt;4087:ACOPFI&gt;2.0.CO;2</w:t>
      </w:r>
    </w:p>
    <w:p w14:paraId="186B0DFD" w14:textId="77777777" w:rsidR="00787A8C" w:rsidRPr="00787A8C" w:rsidRDefault="00787A8C" w:rsidP="00BA5970">
      <w:pPr>
        <w:pStyle w:val="maniref"/>
      </w:pPr>
      <w:r w:rsidRPr="00787A8C">
        <w:t xml:space="preserve">Núñez Ocasio, K. M., Evans, J. L., &amp; Young, G. S. (2020). Tracking Mesoscale Convective Systems that are Potential Candidates for Tropical Cyclogenesis. </w:t>
      </w:r>
      <w:r w:rsidRPr="00787A8C">
        <w:rPr>
          <w:i/>
          <w:iCs/>
        </w:rPr>
        <w:t>Monthly Weather Review</w:t>
      </w:r>
      <w:r w:rsidRPr="00787A8C">
        <w:t xml:space="preserve">, </w:t>
      </w:r>
      <w:r w:rsidRPr="00787A8C">
        <w:rPr>
          <w:i/>
          <w:iCs/>
        </w:rPr>
        <w:t>148</w:t>
      </w:r>
      <w:r w:rsidRPr="00787A8C">
        <w:t>(2), 655–669. https://doi.org/10.1175/MWR-D-19-0070.1</w:t>
      </w:r>
    </w:p>
    <w:p w14:paraId="5E0465E5" w14:textId="77777777" w:rsidR="00787A8C" w:rsidRPr="00787A8C" w:rsidRDefault="00787A8C" w:rsidP="00BA5970">
      <w:pPr>
        <w:pStyle w:val="maniref"/>
      </w:pPr>
      <w:r w:rsidRPr="00787A8C">
        <w:t xml:space="preserve">Poveda, G., Espinoza, J. C., Zuluaga, M. D., Solman, S. A., Garreaud, R., &amp; van Oevelen, P. J. (2020). High Impact Weather Events in the Andes. </w:t>
      </w:r>
      <w:r w:rsidRPr="00787A8C">
        <w:rPr>
          <w:i/>
          <w:iCs/>
        </w:rPr>
        <w:t>Frontiers in Earth Science</w:t>
      </w:r>
      <w:r w:rsidRPr="00787A8C">
        <w:t xml:space="preserve">, </w:t>
      </w:r>
      <w:r w:rsidRPr="00787A8C">
        <w:rPr>
          <w:i/>
          <w:iCs/>
        </w:rPr>
        <w:t>8</w:t>
      </w:r>
      <w:r w:rsidRPr="00787A8C">
        <w:t>(May), 1–32. https://doi.org/10.3389/feart.2020.00162</w:t>
      </w:r>
    </w:p>
    <w:p w14:paraId="69C5EADD" w14:textId="77777777" w:rsidR="00787A8C" w:rsidRPr="00787A8C" w:rsidRDefault="00787A8C" w:rsidP="00BA5970">
      <w:pPr>
        <w:pStyle w:val="maniref"/>
      </w:pPr>
      <w:r w:rsidRPr="00787A8C">
        <w:t xml:space="preserve">Rydbeck, A. V., &amp; Maloney, E. D. (2015). On the convective coupling and moisture organization of East Pacific easterly waves. </w:t>
      </w:r>
      <w:r w:rsidRPr="00787A8C">
        <w:rPr>
          <w:i/>
          <w:iCs/>
        </w:rPr>
        <w:t>Journal of the Atmospheric Sciences</w:t>
      </w:r>
      <w:r w:rsidRPr="00787A8C">
        <w:t xml:space="preserve">, </w:t>
      </w:r>
      <w:r w:rsidRPr="00787A8C">
        <w:rPr>
          <w:i/>
          <w:iCs/>
        </w:rPr>
        <w:t>72</w:t>
      </w:r>
      <w:r w:rsidRPr="00787A8C">
        <w:t>(10), 3850–3870. https://doi.org/10.1175/JAS-D-15-0056.1</w:t>
      </w:r>
    </w:p>
    <w:p w14:paraId="68D016F8" w14:textId="77777777" w:rsidR="00787A8C" w:rsidRPr="00787A8C" w:rsidRDefault="00787A8C" w:rsidP="00BA5970">
      <w:pPr>
        <w:pStyle w:val="maniref"/>
      </w:pPr>
      <w:r w:rsidRPr="00787A8C">
        <w:t xml:space="preserve">Schumacher, C., &amp; Houze, R. A. (2003). Stratiform rain in the tropics as seen by the TRMM precipitation radar. </w:t>
      </w:r>
      <w:r w:rsidRPr="00787A8C">
        <w:rPr>
          <w:i/>
          <w:iCs/>
        </w:rPr>
        <w:t>Journal of Climate</w:t>
      </w:r>
      <w:r w:rsidRPr="00787A8C">
        <w:t xml:space="preserve">, </w:t>
      </w:r>
      <w:r w:rsidRPr="00787A8C">
        <w:rPr>
          <w:i/>
          <w:iCs/>
        </w:rPr>
        <w:t>16</w:t>
      </w:r>
      <w:r w:rsidRPr="00787A8C">
        <w:t>(11), 1739–1756. https://doi.org/10.1175/1520-0442(2003)016&lt;1739:SRITTA&gt;2.0.CO;2</w:t>
      </w:r>
    </w:p>
    <w:p w14:paraId="120E1D82" w14:textId="77777777" w:rsidR="00787A8C" w:rsidRPr="00787A8C" w:rsidRDefault="00787A8C" w:rsidP="00BA5970">
      <w:pPr>
        <w:pStyle w:val="maniref"/>
      </w:pPr>
      <w:r w:rsidRPr="00787A8C">
        <w:t xml:space="preserve">Schumacher, C., Houze, R. A., &amp; Kraucunas, I. (2004). The tropical dynamical response to latent heating estimates derived from the TRMM precipitation radar. </w:t>
      </w:r>
      <w:r w:rsidRPr="00787A8C">
        <w:rPr>
          <w:i/>
          <w:iCs/>
        </w:rPr>
        <w:t>Journal of the Atmospheric Sciences</w:t>
      </w:r>
      <w:r w:rsidRPr="00787A8C">
        <w:t xml:space="preserve">, </w:t>
      </w:r>
      <w:r w:rsidRPr="00787A8C">
        <w:rPr>
          <w:i/>
          <w:iCs/>
        </w:rPr>
        <w:t>61</w:t>
      </w:r>
      <w:r w:rsidRPr="00787A8C">
        <w:t>(12), 1341–1358. https://doi.org/10.1175/1520-0469(2004)061&lt;1341:TTDRTL&gt;2.0.CO;2</w:t>
      </w:r>
    </w:p>
    <w:p w14:paraId="428ECFE8" w14:textId="77777777" w:rsidR="00787A8C" w:rsidRPr="00787A8C" w:rsidRDefault="00787A8C" w:rsidP="00BA5970">
      <w:pPr>
        <w:pStyle w:val="maniref"/>
      </w:pPr>
      <w:r w:rsidRPr="00787A8C">
        <w:t xml:space="preserve">Silva Dias, M. A. F., Rutledge, S., Kabat, P., Silva Dias, P. L., Nobre, C., Fisch, G., et al. (2002). Cloud and rain processes in a biosphere-atmosphere interaction context in the Amazon Region. </w:t>
      </w:r>
      <w:r w:rsidRPr="00787A8C">
        <w:rPr>
          <w:i/>
          <w:iCs/>
        </w:rPr>
        <w:t>Journal of Geophysical Research Atmospheres</w:t>
      </w:r>
      <w:r w:rsidRPr="00787A8C">
        <w:t xml:space="preserve">, </w:t>
      </w:r>
      <w:r w:rsidRPr="00787A8C">
        <w:rPr>
          <w:i/>
          <w:iCs/>
        </w:rPr>
        <w:t>107</w:t>
      </w:r>
      <w:r w:rsidRPr="00787A8C">
        <w:t>(20). https://doi.org/10.1029/2001JD000335</w:t>
      </w:r>
    </w:p>
    <w:p w14:paraId="7BCABC49" w14:textId="77777777" w:rsidR="00787A8C" w:rsidRPr="00787A8C" w:rsidRDefault="00787A8C" w:rsidP="00BA5970">
      <w:pPr>
        <w:pStyle w:val="maniref"/>
      </w:pPr>
      <w:r w:rsidRPr="00787A8C">
        <w:t xml:space="preserve">Skok, G., Tribbia, J., Rakovec, J., &amp; Brown, B. (2009). Object-based analysis of satellite-derived precipitation systems over the low- and mid-latitude Pacific Ocean. </w:t>
      </w:r>
      <w:r w:rsidRPr="00787A8C">
        <w:rPr>
          <w:i/>
          <w:iCs/>
        </w:rPr>
        <w:t>Monthly Weather Review</w:t>
      </w:r>
      <w:r w:rsidRPr="00787A8C">
        <w:t xml:space="preserve">, </w:t>
      </w:r>
      <w:r w:rsidRPr="00787A8C">
        <w:rPr>
          <w:i/>
          <w:iCs/>
        </w:rPr>
        <w:t>137</w:t>
      </w:r>
      <w:r w:rsidRPr="00787A8C">
        <w:t>(10), 3196–3218. https://doi.org/10.1175/2009MWR2900.1</w:t>
      </w:r>
    </w:p>
    <w:p w14:paraId="2BA647E3" w14:textId="77777777" w:rsidR="00787A8C" w:rsidRPr="00787A8C" w:rsidRDefault="00787A8C" w:rsidP="00BA5970">
      <w:pPr>
        <w:pStyle w:val="maniref"/>
      </w:pPr>
      <w:r w:rsidRPr="00787A8C">
        <w:t xml:space="preserve">Skok, G., Bacmeister, J., &amp; Tribbia, J. (2013). Analysis of Tropical Cyclone Precipitation Using an Object-Based Algorithm. </w:t>
      </w:r>
      <w:r w:rsidRPr="00787A8C">
        <w:rPr>
          <w:i/>
          <w:iCs/>
        </w:rPr>
        <w:t>Journal of Climate</w:t>
      </w:r>
      <w:r w:rsidRPr="00787A8C">
        <w:t xml:space="preserve">, </w:t>
      </w:r>
      <w:r w:rsidRPr="00787A8C">
        <w:rPr>
          <w:i/>
          <w:iCs/>
        </w:rPr>
        <w:t>26</w:t>
      </w:r>
      <w:r w:rsidRPr="00787A8C">
        <w:t>(8), 2563–2579. https://doi.org/10.1175/JCLI-D-12-00135.1</w:t>
      </w:r>
    </w:p>
    <w:p w14:paraId="2520A39C" w14:textId="77777777" w:rsidR="00787A8C" w:rsidRPr="00787A8C" w:rsidRDefault="00787A8C" w:rsidP="00BA5970">
      <w:pPr>
        <w:pStyle w:val="maniref"/>
      </w:pPr>
      <w:r w:rsidRPr="00787A8C">
        <w:t xml:space="preserve">Whitehall, K., Mattmann, C. A., Jenkins, G., Rwebangira, M., Demoz, B., Waliser, D., et al. (2015). Exploring a graph theory based algorithm for automated identification and characterization of large mesoscale convective systems in satellite datasets. </w:t>
      </w:r>
      <w:r w:rsidRPr="00787A8C">
        <w:rPr>
          <w:i/>
          <w:iCs/>
        </w:rPr>
        <w:t>Earth Science Informatics</w:t>
      </w:r>
      <w:r w:rsidRPr="00787A8C">
        <w:t xml:space="preserve">, </w:t>
      </w:r>
      <w:r w:rsidRPr="00787A8C">
        <w:rPr>
          <w:i/>
          <w:iCs/>
        </w:rPr>
        <w:t>8</w:t>
      </w:r>
      <w:r w:rsidRPr="00787A8C">
        <w:t>(3), 663–675. https://doi.org/10.1007/s12145-014-0181-3</w:t>
      </w:r>
    </w:p>
    <w:p w14:paraId="703170D5" w14:textId="77777777" w:rsidR="00787A8C" w:rsidRPr="00787A8C" w:rsidRDefault="00787A8C" w:rsidP="00BA5970">
      <w:pPr>
        <w:pStyle w:val="maniref"/>
      </w:pPr>
      <w:r w:rsidRPr="00787A8C">
        <w:t xml:space="preserve">Williams, M., Houze, R. (1987). Satellite-Observed Characteristics of Winter Monsoon Cloud Clusters. </w:t>
      </w:r>
      <w:r w:rsidRPr="00787A8C">
        <w:rPr>
          <w:i/>
          <w:iCs/>
        </w:rPr>
        <w:t>Monthly Weather Review</w:t>
      </w:r>
      <w:r w:rsidRPr="00787A8C">
        <w:t xml:space="preserve">, </w:t>
      </w:r>
      <w:r w:rsidRPr="00787A8C">
        <w:rPr>
          <w:i/>
          <w:iCs/>
        </w:rPr>
        <w:t>5</w:t>
      </w:r>
      <w:r w:rsidRPr="00787A8C">
        <w:t>(1), 1–8. https://doi.org/https://doi.org/10.1175/1520-0493(1987)115&lt;0505:SOCOWM&gt;2.0.CO;2</w:t>
      </w:r>
    </w:p>
    <w:p w14:paraId="33C2A16D" w14:textId="77777777" w:rsidR="00787A8C" w:rsidRPr="00787A8C" w:rsidRDefault="00787A8C" w:rsidP="00BA5970">
      <w:pPr>
        <w:pStyle w:val="maniref"/>
      </w:pPr>
      <w:r w:rsidRPr="00787A8C">
        <w:t xml:space="preserve">Woodley, W. L., Griffith, C. G., Griffin, J. S., &amp; Stromatt, S. C. (1980). The Inference of GATE Convective Rainfall from SMS-1 Imagery. </w:t>
      </w:r>
      <w:r w:rsidRPr="00787A8C">
        <w:rPr>
          <w:i/>
          <w:iCs/>
        </w:rPr>
        <w:t>Journal of Applied Meteorology</w:t>
      </w:r>
      <w:r w:rsidRPr="00787A8C">
        <w:t xml:space="preserve">, </w:t>
      </w:r>
      <w:r w:rsidRPr="00787A8C">
        <w:rPr>
          <w:i/>
          <w:iCs/>
        </w:rPr>
        <w:t>19</w:t>
      </w:r>
      <w:r w:rsidRPr="00787A8C">
        <w:t>(4), 388–408. https://doi.org/10.1175/1520-0450(1980)019&lt;0388:TIOGCR&gt;2.0.CO;2</w:t>
      </w:r>
    </w:p>
    <w:p w14:paraId="4CB7AACA" w14:textId="77777777" w:rsidR="00787A8C" w:rsidRPr="00787A8C" w:rsidRDefault="00787A8C" w:rsidP="00BA5970">
      <w:pPr>
        <w:pStyle w:val="maniref"/>
      </w:pPr>
      <w:r w:rsidRPr="00787A8C">
        <w:t xml:space="preserve">Yang, G. Y., &amp; Slingo, J. (2001). The diurnal cycle in the tropics. </w:t>
      </w:r>
      <w:r w:rsidRPr="00787A8C">
        <w:rPr>
          <w:i/>
          <w:iCs/>
        </w:rPr>
        <w:t>Monthly Weather Review</w:t>
      </w:r>
      <w:r w:rsidRPr="00787A8C">
        <w:t xml:space="preserve">, </w:t>
      </w:r>
      <w:r w:rsidRPr="00787A8C">
        <w:rPr>
          <w:i/>
          <w:iCs/>
        </w:rPr>
        <w:t>129</w:t>
      </w:r>
      <w:r w:rsidRPr="00787A8C">
        <w:t>(4), 784–801. https://doi.org/10.1175/1520-0493(2001)129&lt;0784:TDCITT&gt;2.0.CO;2</w:t>
      </w:r>
    </w:p>
    <w:p w14:paraId="3D1FD934" w14:textId="77777777" w:rsidR="00787A8C" w:rsidRPr="00787A8C" w:rsidRDefault="00787A8C" w:rsidP="00BA5970">
      <w:pPr>
        <w:pStyle w:val="maniref"/>
      </w:pPr>
      <w:r w:rsidRPr="00787A8C">
        <w:t xml:space="preserve">Zipser, E. J. (1977). Mesoscale and Convective–Scale Downdrafts as Distinct Components of Squall-Line Structure. </w:t>
      </w:r>
      <w:r w:rsidRPr="00787A8C">
        <w:rPr>
          <w:i/>
          <w:iCs/>
        </w:rPr>
        <w:t>Monthly Weather Review</w:t>
      </w:r>
      <w:r w:rsidRPr="00787A8C">
        <w:t xml:space="preserve">, </w:t>
      </w:r>
      <w:r w:rsidRPr="00787A8C">
        <w:rPr>
          <w:i/>
          <w:iCs/>
        </w:rPr>
        <w:t>105</w:t>
      </w:r>
      <w:r w:rsidRPr="00787A8C">
        <w:t>(12), 1568–1589. https://doi.org/10.1175/1520-0493(1977)105&lt;1568:MACDAD&gt;2.0.CO;2</w:t>
      </w:r>
    </w:p>
    <w:p w14:paraId="09DC8738" w14:textId="5E2FEBD7" w:rsidR="00787A8C" w:rsidRPr="00787A8C" w:rsidRDefault="00787A8C" w:rsidP="00BA5970">
      <w:pPr>
        <w:pStyle w:val="maniref"/>
        <w:rPr>
          <w:rFonts w:ascii="Calibri" w:hAnsi="Calibri" w:cs="Calibri"/>
          <w:sz w:val="22"/>
          <w:szCs w:val="22"/>
        </w:rPr>
      </w:pPr>
      <w:r w:rsidRPr="00787A8C">
        <w:t xml:space="preserve">Zipser, E. J., Cecil, D. J., Liu, C., Nesbitt, S. W., &amp; Yorty, D. P. (2006). Where are the most </w:t>
      </w:r>
      <w:r w:rsidR="00B34D9C">
        <w:t>i</w:t>
      </w:r>
      <w:r w:rsidRPr="00787A8C">
        <w:t xml:space="preserve">ntense </w:t>
      </w:r>
      <w:r w:rsidR="00B34D9C">
        <w:rPr>
          <w:rFonts w:ascii="Calibri" w:hAnsi="Calibri"/>
          <w:sz w:val="22"/>
          <w:szCs w:val="22"/>
        </w:rPr>
        <w:t>t</w:t>
      </w:r>
      <w:r w:rsidRPr="00787A8C">
        <w:rPr>
          <w:rFonts w:ascii="Calibri" w:hAnsi="Calibri"/>
          <w:sz w:val="22"/>
          <w:szCs w:val="22"/>
        </w:rPr>
        <w:t xml:space="preserve">hunderstorms on </w:t>
      </w:r>
      <w:r w:rsidR="008D2733">
        <w:rPr>
          <w:rFonts w:ascii="Calibri" w:hAnsi="Calibri"/>
          <w:sz w:val="22"/>
          <w:szCs w:val="22"/>
        </w:rPr>
        <w:t>e</w:t>
      </w:r>
      <w:r w:rsidRPr="00787A8C">
        <w:rPr>
          <w:rFonts w:ascii="Calibri" w:hAnsi="Calibri"/>
          <w:sz w:val="22"/>
          <w:szCs w:val="22"/>
        </w:rPr>
        <w:t>arth?</w:t>
      </w:r>
      <w:r w:rsidRPr="00787A8C">
        <w:rPr>
          <w:rFonts w:ascii="Calibri" w:hAnsi="Calibri" w:cs="Calibri"/>
          <w:sz w:val="22"/>
        </w:rPr>
        <w:t xml:space="preserve"> </w:t>
      </w:r>
      <w:r w:rsidRPr="00787A8C">
        <w:rPr>
          <w:rFonts w:ascii="Calibri" w:hAnsi="Calibri" w:cs="Calibri"/>
          <w:i/>
          <w:iCs/>
          <w:sz w:val="22"/>
        </w:rPr>
        <w:t>Bulletin of the American Meteorological Society</w:t>
      </w:r>
      <w:r w:rsidRPr="00787A8C">
        <w:rPr>
          <w:rFonts w:ascii="Calibri" w:hAnsi="Calibri" w:cs="Calibri"/>
          <w:sz w:val="22"/>
        </w:rPr>
        <w:t xml:space="preserve">, </w:t>
      </w:r>
      <w:r w:rsidRPr="00787A8C">
        <w:rPr>
          <w:rFonts w:ascii="Calibri" w:hAnsi="Calibri" w:cs="Calibri"/>
          <w:i/>
          <w:iCs/>
          <w:sz w:val="22"/>
        </w:rPr>
        <w:t>87</w:t>
      </w:r>
      <w:r w:rsidRPr="00787A8C">
        <w:rPr>
          <w:rFonts w:ascii="Calibri" w:hAnsi="Calibri" w:cs="Calibri"/>
          <w:sz w:val="22"/>
        </w:rPr>
        <w:t>(8), 1057–1072. https://doi.org/10.1175/BAMS-87-8-1057</w:t>
      </w:r>
    </w:p>
    <w:p w14:paraId="3B38A2CD" w14:textId="72BE8F06" w:rsidR="00D216C2" w:rsidRDefault="00787A8C" w:rsidP="00D216C2">
      <w:pPr>
        <w:spacing w:after="240"/>
        <w:ind w:hanging="720"/>
        <w:rPr>
          <w:rFonts w:ascii="Calibri" w:eastAsia="Calibri" w:hAnsi="Calibri"/>
          <w:noProof/>
          <w:sz w:val="22"/>
          <w:szCs w:val="22"/>
        </w:rPr>
        <w:sectPr w:rsidR="00D216C2" w:rsidSect="009C31E6">
          <w:headerReference w:type="default" r:id="rId12"/>
          <w:footerReference w:type="even" r:id="rId13"/>
          <w:footerReference w:type="default" r:id="rId14"/>
          <w:pgSz w:w="12240" w:h="15840" w:code="1"/>
          <w:pgMar w:top="1440" w:right="1800" w:bottom="1440" w:left="1800" w:header="720" w:footer="720" w:gutter="0"/>
          <w:cols w:space="720"/>
          <w:titlePg/>
          <w:docGrid w:linePitch="360"/>
        </w:sectPr>
      </w:pPr>
      <w:r w:rsidRPr="00787A8C">
        <w:rPr>
          <w:rFonts w:ascii="Calibri" w:eastAsia="Calibri" w:hAnsi="Calibri"/>
          <w:noProof/>
          <w:sz w:val="22"/>
          <w:szCs w:val="22"/>
        </w:rPr>
        <w:fldChar w:fldCharType="end"/>
      </w:r>
    </w:p>
    <w:p w14:paraId="4FD058EE" w14:textId="3D849A7D" w:rsidR="00D216C2" w:rsidRDefault="00D216C2" w:rsidP="00D216C2">
      <w:pPr>
        <w:widowControl w:val="0"/>
        <w:contextualSpacing/>
        <w:jc w:val="center"/>
        <w:rPr>
          <w:rFonts w:eastAsiaTheme="minorHAnsi"/>
        </w:rPr>
      </w:pPr>
    </w:p>
    <w:p w14:paraId="23278959" w14:textId="77777777" w:rsidR="00D216C2" w:rsidRDefault="00D216C2" w:rsidP="00D216C2">
      <w:pPr>
        <w:widowControl w:val="0"/>
        <w:contextualSpacing/>
        <w:jc w:val="center"/>
        <w:rPr>
          <w:rFonts w:eastAsiaTheme="minorHAnsi"/>
        </w:rPr>
      </w:pPr>
    </w:p>
    <w:p w14:paraId="06F088F7" w14:textId="773E7520" w:rsidR="00D216C2" w:rsidRPr="00F22202" w:rsidRDefault="00D216C2" w:rsidP="00D216C2">
      <w:pPr>
        <w:pStyle w:val="manih1"/>
      </w:pPr>
      <w:bookmarkStart w:id="12" w:name="_Toc106600700"/>
      <w:r w:rsidRPr="00F22202">
        <w:t xml:space="preserve">CHAPTER </w:t>
      </w:r>
      <w:r w:rsidR="00996CA7">
        <w:t>2</w:t>
      </w:r>
      <w:bookmarkEnd w:id="12"/>
    </w:p>
    <w:p w14:paraId="54C331CA" w14:textId="77777777" w:rsidR="00D216C2" w:rsidRPr="00AB001A" w:rsidRDefault="00D216C2" w:rsidP="00D216C2">
      <w:pPr>
        <w:widowControl w:val="0"/>
        <w:contextualSpacing/>
        <w:jc w:val="center"/>
        <w:rPr>
          <w:rFonts w:eastAsiaTheme="minorHAnsi"/>
        </w:rPr>
      </w:pPr>
    </w:p>
    <w:p w14:paraId="5F59E5DA" w14:textId="1EB012DF" w:rsidR="00D216C2" w:rsidRDefault="00996CA7" w:rsidP="00B129F6">
      <w:pPr>
        <w:pStyle w:val="manih1"/>
      </w:pPr>
      <w:bookmarkStart w:id="13" w:name="_Toc106600701"/>
      <w:r>
        <w:t xml:space="preserve">COMPARISONS OF IMERG VERSION 06 PRECIPITATION </w:t>
      </w:r>
      <w:r w:rsidR="00975698">
        <w:br/>
      </w:r>
      <w:r>
        <w:t xml:space="preserve">AT AND BETWEEN PASSIVE MICROWAVE </w:t>
      </w:r>
      <w:r w:rsidR="00975698">
        <w:br/>
      </w:r>
      <w:r>
        <w:t>OVERPASSES</w:t>
      </w:r>
      <w:r w:rsidR="00975698">
        <w:t xml:space="preserve"> </w:t>
      </w:r>
      <w:r>
        <w:t>IN THE TROPICS</w:t>
      </w:r>
      <w:bookmarkEnd w:id="13"/>
    </w:p>
    <w:p w14:paraId="78275264" w14:textId="77777777" w:rsidR="000E1384" w:rsidRDefault="000E1384" w:rsidP="000E1384">
      <w:pPr>
        <w:pStyle w:val="manifigcap"/>
      </w:pPr>
    </w:p>
    <w:p w14:paraId="2600B978" w14:textId="77777777" w:rsidR="000E1384" w:rsidRDefault="000E1384" w:rsidP="000E1384">
      <w:pPr>
        <w:pStyle w:val="manifigcap"/>
      </w:pPr>
    </w:p>
    <w:p w14:paraId="6B6EE006" w14:textId="77777777" w:rsidR="000E1384" w:rsidRDefault="000E1384" w:rsidP="000E1384">
      <w:pPr>
        <w:pStyle w:val="manifigcap"/>
      </w:pPr>
    </w:p>
    <w:p w14:paraId="542755DE" w14:textId="77777777" w:rsidR="000E1384" w:rsidRDefault="000E1384" w:rsidP="000E1384">
      <w:pPr>
        <w:pStyle w:val="manifigcap"/>
      </w:pPr>
    </w:p>
    <w:p w14:paraId="5DA6312C" w14:textId="77777777" w:rsidR="000E1384" w:rsidRDefault="000E1384" w:rsidP="000E1384">
      <w:pPr>
        <w:pStyle w:val="manifigcap"/>
      </w:pPr>
    </w:p>
    <w:p w14:paraId="1E7AC181" w14:textId="77777777" w:rsidR="000E1384" w:rsidRDefault="000E1384" w:rsidP="000E1384">
      <w:pPr>
        <w:pStyle w:val="manifigcap"/>
      </w:pPr>
    </w:p>
    <w:p w14:paraId="48C7BE5E" w14:textId="77777777" w:rsidR="000E1384" w:rsidRDefault="000E1384" w:rsidP="000E1384">
      <w:pPr>
        <w:pStyle w:val="manifigcap"/>
      </w:pPr>
    </w:p>
    <w:p w14:paraId="50B82648" w14:textId="77777777" w:rsidR="000E1384" w:rsidRDefault="000E1384" w:rsidP="000E1384">
      <w:pPr>
        <w:pStyle w:val="manifigcap"/>
      </w:pPr>
    </w:p>
    <w:p w14:paraId="23E13256" w14:textId="77777777" w:rsidR="000E1384" w:rsidRDefault="000E1384" w:rsidP="000E1384">
      <w:pPr>
        <w:pStyle w:val="manifigcap"/>
      </w:pPr>
    </w:p>
    <w:p w14:paraId="7E6BE23E" w14:textId="77777777" w:rsidR="000E1384" w:rsidRDefault="000E1384" w:rsidP="000E1384">
      <w:pPr>
        <w:pStyle w:val="manifigcap"/>
      </w:pPr>
    </w:p>
    <w:p w14:paraId="450BC514" w14:textId="77777777" w:rsidR="000E1384" w:rsidRDefault="000E1384" w:rsidP="000E1384">
      <w:pPr>
        <w:pStyle w:val="manifigcap"/>
      </w:pPr>
    </w:p>
    <w:p w14:paraId="29D19557" w14:textId="77777777" w:rsidR="000E1384" w:rsidRDefault="000E1384" w:rsidP="000E1384">
      <w:pPr>
        <w:pStyle w:val="manifigcap"/>
      </w:pPr>
    </w:p>
    <w:p w14:paraId="01DB53BC" w14:textId="77777777" w:rsidR="000E1384" w:rsidRDefault="000E1384" w:rsidP="000E1384">
      <w:pPr>
        <w:pStyle w:val="manifigcap"/>
      </w:pPr>
    </w:p>
    <w:p w14:paraId="58D22904" w14:textId="77777777" w:rsidR="000E1384" w:rsidRDefault="000E1384" w:rsidP="000E1384">
      <w:pPr>
        <w:pStyle w:val="manifigcap"/>
      </w:pPr>
    </w:p>
    <w:p w14:paraId="6CDAC9D1" w14:textId="77777777" w:rsidR="000E1384" w:rsidRDefault="000E1384" w:rsidP="000E1384">
      <w:pPr>
        <w:pStyle w:val="manifigcap"/>
      </w:pPr>
    </w:p>
    <w:p w14:paraId="02790AD7" w14:textId="77777777" w:rsidR="000E1384" w:rsidRDefault="000E1384" w:rsidP="000E1384">
      <w:pPr>
        <w:pStyle w:val="manifigcap"/>
      </w:pPr>
    </w:p>
    <w:p w14:paraId="6AB8682B" w14:textId="77777777" w:rsidR="000E1384" w:rsidRDefault="000E1384" w:rsidP="000E1384">
      <w:pPr>
        <w:pStyle w:val="manifigcap"/>
      </w:pPr>
    </w:p>
    <w:p w14:paraId="5A5DB34A" w14:textId="77777777" w:rsidR="000E1384" w:rsidRDefault="000E1384" w:rsidP="000E1384">
      <w:pPr>
        <w:pStyle w:val="manifigcap"/>
      </w:pPr>
    </w:p>
    <w:p w14:paraId="31975ED3" w14:textId="77777777" w:rsidR="000E1384" w:rsidRDefault="000E1384" w:rsidP="000E1384">
      <w:pPr>
        <w:pStyle w:val="manifigcap"/>
      </w:pPr>
    </w:p>
    <w:p w14:paraId="63BB3772" w14:textId="77777777" w:rsidR="000E1384" w:rsidRDefault="000E1384" w:rsidP="000E1384">
      <w:pPr>
        <w:pStyle w:val="manifigcap"/>
      </w:pPr>
    </w:p>
    <w:p w14:paraId="7A451504" w14:textId="77777777" w:rsidR="000E1384" w:rsidRDefault="000E1384" w:rsidP="000E1384">
      <w:pPr>
        <w:pStyle w:val="manifigcap"/>
      </w:pPr>
    </w:p>
    <w:p w14:paraId="6983441C" w14:textId="77777777" w:rsidR="000E1384" w:rsidRDefault="000E1384" w:rsidP="000E1384">
      <w:pPr>
        <w:pStyle w:val="manifigcap"/>
      </w:pPr>
    </w:p>
    <w:p w14:paraId="75EEDD63" w14:textId="77777777" w:rsidR="000E1384" w:rsidRDefault="000E1384" w:rsidP="000E1384">
      <w:pPr>
        <w:pStyle w:val="manifigcap"/>
      </w:pPr>
    </w:p>
    <w:p w14:paraId="04B9B7FD" w14:textId="62AD4D7C" w:rsidR="003E2016" w:rsidRDefault="00D80E29" w:rsidP="007E4090">
      <w:pPr>
        <w:pStyle w:val="manifigcap"/>
        <w:rPr>
          <w:rFonts w:eastAsiaTheme="minorHAnsi"/>
        </w:rPr>
      </w:pPr>
      <w:r>
        <w:t>Reproduced</w:t>
      </w:r>
      <w:r w:rsidR="00C176F8">
        <w:t xml:space="preserve"> with &lt;yet to receive permission&gt; </w:t>
      </w:r>
      <w:r w:rsidR="00E450B2">
        <w:t xml:space="preserve">from </w:t>
      </w:r>
      <w:r w:rsidR="00C176F8">
        <w:t xml:space="preserve">Rajagopal, M., Zipser, E., Huffman, G., Russell, J., &amp; Tan, J. (2021). Comparisons of IMERG Version 06 Precipitation at and between Passive Microwave Overpasses in the Tropics, </w:t>
      </w:r>
      <w:r w:rsidR="00C176F8">
        <w:rPr>
          <w:rStyle w:val="Emphasis"/>
        </w:rPr>
        <w:t>Journal of Hydrometeorology</w:t>
      </w:r>
      <w:r w:rsidR="00C176F8">
        <w:t xml:space="preserve">, </w:t>
      </w:r>
      <w:r w:rsidR="00C176F8">
        <w:rPr>
          <w:rStyle w:val="Emphasis"/>
        </w:rPr>
        <w:t>22</w:t>
      </w:r>
      <w:r w:rsidR="00C176F8">
        <w:t xml:space="preserve">(8), 2117-2130. </w:t>
      </w:r>
    </w:p>
    <w:p w14:paraId="33A33DB8" w14:textId="77777777" w:rsidR="00E74DEE" w:rsidRDefault="00E74DEE" w:rsidP="007E4090">
      <w:pPr>
        <w:widowControl w:val="0"/>
        <w:contextualSpacing/>
        <w:rPr>
          <w:rFonts w:eastAsiaTheme="minorHAnsi"/>
          <w:noProof/>
        </w:rPr>
      </w:pPr>
    </w:p>
    <w:p w14:paraId="411BE348" w14:textId="77777777" w:rsidR="007E4090" w:rsidRDefault="007E4090" w:rsidP="007E4090">
      <w:pPr>
        <w:widowControl w:val="0"/>
        <w:contextualSpacing/>
        <w:rPr>
          <w:rFonts w:eastAsiaTheme="minorHAnsi"/>
        </w:rPr>
      </w:pPr>
      <w:r>
        <w:rPr>
          <w:rFonts w:eastAsiaTheme="minorHAnsi"/>
          <w:noProof/>
        </w:rPr>
        <w:drawing>
          <wp:inline distT="0" distB="0" distL="0" distR="0" wp14:anchorId="4321510C" wp14:editId="4E0A4938">
            <wp:extent cx="5476875" cy="73056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6875" cy="7305675"/>
                    </a:xfrm>
                    <a:prstGeom prst="rect">
                      <a:avLst/>
                    </a:prstGeom>
                    <a:noFill/>
                    <a:ln>
                      <a:noFill/>
                    </a:ln>
                  </pic:spPr>
                </pic:pic>
              </a:graphicData>
            </a:graphic>
          </wp:inline>
        </w:drawing>
      </w:r>
    </w:p>
    <w:p w14:paraId="07241E10" w14:textId="77777777" w:rsidR="00E74DEE" w:rsidRDefault="00E74DEE" w:rsidP="007E4090">
      <w:pPr>
        <w:widowControl w:val="0"/>
        <w:contextualSpacing/>
        <w:rPr>
          <w:rFonts w:eastAsiaTheme="minorHAnsi"/>
        </w:rPr>
      </w:pPr>
    </w:p>
    <w:p w14:paraId="5563E4B3" w14:textId="1723E9AC" w:rsidR="00E74DEE" w:rsidRDefault="00E74DEE" w:rsidP="007E4090">
      <w:pPr>
        <w:widowControl w:val="0"/>
        <w:contextualSpacing/>
        <w:rPr>
          <w:rFonts w:eastAsiaTheme="minorHAnsi"/>
        </w:rPr>
      </w:pPr>
      <w:r>
        <w:rPr>
          <w:rFonts w:eastAsiaTheme="minorHAnsi"/>
          <w:noProof/>
        </w:rPr>
        <w:drawing>
          <wp:inline distT="0" distB="0" distL="0" distR="0" wp14:anchorId="2C8D119B" wp14:editId="238590D2">
            <wp:extent cx="5478145" cy="7306945"/>
            <wp:effectExtent l="0" t="0" r="825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57C83A62" w14:textId="77777777" w:rsidR="00E74DEE" w:rsidRDefault="00E74DEE" w:rsidP="007E4090">
      <w:pPr>
        <w:widowControl w:val="0"/>
        <w:contextualSpacing/>
        <w:rPr>
          <w:rFonts w:eastAsiaTheme="minorHAnsi"/>
        </w:rPr>
      </w:pPr>
    </w:p>
    <w:p w14:paraId="4493A2CB" w14:textId="376A861F" w:rsidR="00E74DEE" w:rsidRDefault="00E74DEE" w:rsidP="007E4090">
      <w:pPr>
        <w:widowControl w:val="0"/>
        <w:contextualSpacing/>
        <w:rPr>
          <w:rFonts w:eastAsiaTheme="minorHAnsi"/>
        </w:rPr>
      </w:pPr>
      <w:r>
        <w:rPr>
          <w:rFonts w:eastAsiaTheme="minorHAnsi"/>
          <w:noProof/>
        </w:rPr>
        <w:drawing>
          <wp:inline distT="0" distB="0" distL="0" distR="0" wp14:anchorId="6CFEA6CC" wp14:editId="70605BD6">
            <wp:extent cx="5478145" cy="7306945"/>
            <wp:effectExtent l="0" t="0" r="825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0CA83532" w14:textId="2C0D8227" w:rsidR="00E74DEE" w:rsidRDefault="00E74DEE" w:rsidP="007E4090">
      <w:pPr>
        <w:widowControl w:val="0"/>
        <w:contextualSpacing/>
        <w:rPr>
          <w:rFonts w:eastAsiaTheme="minorHAnsi"/>
        </w:rPr>
      </w:pPr>
    </w:p>
    <w:p w14:paraId="1D46D47B" w14:textId="6E865D6C" w:rsidR="00E74DEE" w:rsidRDefault="00E74DEE" w:rsidP="007E4090">
      <w:pPr>
        <w:widowControl w:val="0"/>
        <w:contextualSpacing/>
        <w:rPr>
          <w:rFonts w:eastAsiaTheme="minorHAnsi"/>
        </w:rPr>
      </w:pPr>
      <w:r>
        <w:rPr>
          <w:rFonts w:eastAsiaTheme="minorHAnsi"/>
          <w:noProof/>
        </w:rPr>
        <w:drawing>
          <wp:inline distT="0" distB="0" distL="0" distR="0" wp14:anchorId="2027A078" wp14:editId="2AF4D1BB">
            <wp:extent cx="5478145" cy="7306945"/>
            <wp:effectExtent l="0" t="0" r="825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33BAEE9F" w14:textId="2561234E" w:rsidR="00E74DEE" w:rsidRDefault="00E74DEE" w:rsidP="007E4090">
      <w:pPr>
        <w:widowControl w:val="0"/>
        <w:contextualSpacing/>
        <w:rPr>
          <w:rFonts w:eastAsiaTheme="minorHAnsi"/>
        </w:rPr>
      </w:pPr>
    </w:p>
    <w:p w14:paraId="1A941D23" w14:textId="0A741470" w:rsidR="00E74DEE" w:rsidRDefault="00E74DEE" w:rsidP="007E4090">
      <w:pPr>
        <w:widowControl w:val="0"/>
        <w:contextualSpacing/>
        <w:rPr>
          <w:rFonts w:eastAsiaTheme="minorHAnsi"/>
        </w:rPr>
      </w:pPr>
      <w:r>
        <w:rPr>
          <w:rFonts w:eastAsiaTheme="minorHAnsi"/>
          <w:noProof/>
        </w:rPr>
        <w:drawing>
          <wp:inline distT="0" distB="0" distL="0" distR="0" wp14:anchorId="7981F705" wp14:editId="3BE3F03C">
            <wp:extent cx="5478145" cy="7306945"/>
            <wp:effectExtent l="0" t="0" r="825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2240CCD4" w14:textId="2AFEA713" w:rsidR="00E74DEE" w:rsidRDefault="00E74DEE" w:rsidP="007E4090">
      <w:pPr>
        <w:widowControl w:val="0"/>
        <w:contextualSpacing/>
        <w:rPr>
          <w:rFonts w:eastAsiaTheme="minorHAnsi"/>
        </w:rPr>
      </w:pPr>
    </w:p>
    <w:p w14:paraId="065C5760" w14:textId="37E688DF" w:rsidR="00E74DEE" w:rsidRDefault="00E74DEE" w:rsidP="007E4090">
      <w:pPr>
        <w:widowControl w:val="0"/>
        <w:contextualSpacing/>
        <w:rPr>
          <w:rFonts w:eastAsiaTheme="minorHAnsi"/>
        </w:rPr>
      </w:pPr>
      <w:r>
        <w:rPr>
          <w:rFonts w:eastAsiaTheme="minorHAnsi"/>
          <w:noProof/>
        </w:rPr>
        <w:drawing>
          <wp:inline distT="0" distB="0" distL="0" distR="0" wp14:anchorId="2ECCC674" wp14:editId="3B7B9887">
            <wp:extent cx="5478145" cy="7306945"/>
            <wp:effectExtent l="0" t="0" r="825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221DB2EC" w14:textId="6865CE64" w:rsidR="00E74DEE" w:rsidRDefault="00E74DEE" w:rsidP="007E4090">
      <w:pPr>
        <w:widowControl w:val="0"/>
        <w:contextualSpacing/>
        <w:rPr>
          <w:rFonts w:eastAsiaTheme="minorHAnsi"/>
        </w:rPr>
      </w:pPr>
    </w:p>
    <w:p w14:paraId="24ABB72F" w14:textId="7A47B1A8" w:rsidR="00E74DEE" w:rsidRDefault="00E74DEE" w:rsidP="007E4090">
      <w:pPr>
        <w:widowControl w:val="0"/>
        <w:contextualSpacing/>
        <w:rPr>
          <w:rFonts w:eastAsiaTheme="minorHAnsi"/>
        </w:rPr>
      </w:pPr>
      <w:r>
        <w:rPr>
          <w:rFonts w:eastAsiaTheme="minorHAnsi"/>
          <w:noProof/>
        </w:rPr>
        <w:drawing>
          <wp:inline distT="0" distB="0" distL="0" distR="0" wp14:anchorId="13FCD620" wp14:editId="17F8D884">
            <wp:extent cx="5478145" cy="7306945"/>
            <wp:effectExtent l="0" t="0" r="825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2B7767BA" w14:textId="1ED3216A" w:rsidR="00E74DEE" w:rsidRDefault="00E74DEE" w:rsidP="007E4090">
      <w:pPr>
        <w:widowControl w:val="0"/>
        <w:contextualSpacing/>
        <w:rPr>
          <w:rFonts w:eastAsiaTheme="minorHAnsi"/>
        </w:rPr>
      </w:pPr>
    </w:p>
    <w:p w14:paraId="24B5A6FE" w14:textId="04106492" w:rsidR="00E74DEE" w:rsidRDefault="00E74DEE" w:rsidP="007E4090">
      <w:pPr>
        <w:widowControl w:val="0"/>
        <w:contextualSpacing/>
        <w:rPr>
          <w:rFonts w:eastAsiaTheme="minorHAnsi"/>
        </w:rPr>
      </w:pPr>
      <w:r>
        <w:rPr>
          <w:rFonts w:eastAsiaTheme="minorHAnsi"/>
          <w:noProof/>
        </w:rPr>
        <w:drawing>
          <wp:inline distT="0" distB="0" distL="0" distR="0" wp14:anchorId="0DF551F5" wp14:editId="11CF9CD7">
            <wp:extent cx="5478145" cy="7306945"/>
            <wp:effectExtent l="0" t="0" r="825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03EEE17A" w14:textId="7E4CADC7" w:rsidR="00E74DEE" w:rsidRDefault="00E74DEE" w:rsidP="007E4090">
      <w:pPr>
        <w:widowControl w:val="0"/>
        <w:contextualSpacing/>
        <w:rPr>
          <w:rFonts w:eastAsiaTheme="minorHAnsi"/>
        </w:rPr>
      </w:pPr>
    </w:p>
    <w:p w14:paraId="5EB3AECA" w14:textId="0C699EA7" w:rsidR="00E74DEE" w:rsidRDefault="00E74DEE" w:rsidP="007E4090">
      <w:pPr>
        <w:widowControl w:val="0"/>
        <w:contextualSpacing/>
        <w:rPr>
          <w:rFonts w:eastAsiaTheme="minorHAnsi"/>
        </w:rPr>
      </w:pPr>
      <w:r>
        <w:rPr>
          <w:rFonts w:eastAsiaTheme="minorHAnsi"/>
          <w:noProof/>
        </w:rPr>
        <w:drawing>
          <wp:inline distT="0" distB="0" distL="0" distR="0" wp14:anchorId="7954BED1" wp14:editId="43D61F0B">
            <wp:extent cx="5478145" cy="7306945"/>
            <wp:effectExtent l="0" t="0" r="825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4AF836FF" w14:textId="2F62B5AC" w:rsidR="00E74DEE" w:rsidRDefault="00E74DEE" w:rsidP="007E4090">
      <w:pPr>
        <w:widowControl w:val="0"/>
        <w:contextualSpacing/>
        <w:rPr>
          <w:rFonts w:eastAsiaTheme="minorHAnsi"/>
        </w:rPr>
      </w:pPr>
    </w:p>
    <w:p w14:paraId="78E04393" w14:textId="3944624C" w:rsidR="00E74DEE" w:rsidRDefault="00E74DEE" w:rsidP="007E4090">
      <w:pPr>
        <w:widowControl w:val="0"/>
        <w:contextualSpacing/>
        <w:rPr>
          <w:rFonts w:eastAsiaTheme="minorHAnsi"/>
        </w:rPr>
      </w:pPr>
      <w:r>
        <w:rPr>
          <w:rFonts w:eastAsiaTheme="minorHAnsi"/>
          <w:noProof/>
        </w:rPr>
        <w:drawing>
          <wp:inline distT="0" distB="0" distL="0" distR="0" wp14:anchorId="596494DC" wp14:editId="5FE81C94">
            <wp:extent cx="5478145" cy="7306945"/>
            <wp:effectExtent l="0" t="0" r="825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0F7BDC79" w14:textId="5C77986A" w:rsidR="00E74DEE" w:rsidRDefault="00E74DEE" w:rsidP="007E4090">
      <w:pPr>
        <w:widowControl w:val="0"/>
        <w:contextualSpacing/>
        <w:rPr>
          <w:rFonts w:eastAsiaTheme="minorHAnsi"/>
        </w:rPr>
      </w:pPr>
      <w:r>
        <w:rPr>
          <w:rFonts w:eastAsiaTheme="minorHAnsi"/>
          <w:noProof/>
        </w:rPr>
        <w:drawing>
          <wp:inline distT="0" distB="0" distL="0" distR="0" wp14:anchorId="4416D64F" wp14:editId="27A91D6B">
            <wp:extent cx="5478145" cy="7306945"/>
            <wp:effectExtent l="0" t="0" r="825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731EF132" w14:textId="108C6FF3" w:rsidR="00E74DEE" w:rsidRDefault="00E74DEE" w:rsidP="007E4090">
      <w:pPr>
        <w:widowControl w:val="0"/>
        <w:contextualSpacing/>
        <w:rPr>
          <w:rFonts w:eastAsiaTheme="minorHAnsi"/>
        </w:rPr>
      </w:pPr>
      <w:r>
        <w:rPr>
          <w:rFonts w:eastAsiaTheme="minorHAnsi"/>
          <w:noProof/>
        </w:rPr>
        <w:drawing>
          <wp:inline distT="0" distB="0" distL="0" distR="0" wp14:anchorId="0A2644DD" wp14:editId="3F037407">
            <wp:extent cx="5478145" cy="7306945"/>
            <wp:effectExtent l="0" t="0" r="825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76AF8489" w14:textId="18B8251D" w:rsidR="00E74DEE" w:rsidRDefault="00E74DEE" w:rsidP="007E4090">
      <w:pPr>
        <w:widowControl w:val="0"/>
        <w:contextualSpacing/>
        <w:rPr>
          <w:rFonts w:eastAsiaTheme="minorHAnsi"/>
        </w:rPr>
      </w:pPr>
      <w:r>
        <w:rPr>
          <w:rFonts w:eastAsiaTheme="minorHAnsi"/>
          <w:noProof/>
        </w:rPr>
        <w:drawing>
          <wp:inline distT="0" distB="0" distL="0" distR="0" wp14:anchorId="6535B4D1" wp14:editId="021EA25F">
            <wp:extent cx="5478145" cy="7306945"/>
            <wp:effectExtent l="0" t="0" r="825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6B748A59" w14:textId="2D49DE0F" w:rsidR="00E74DEE" w:rsidRDefault="00E74DEE" w:rsidP="007E4090">
      <w:pPr>
        <w:widowControl w:val="0"/>
        <w:contextualSpacing/>
        <w:rPr>
          <w:rFonts w:eastAsiaTheme="minorHAnsi"/>
        </w:rPr>
      </w:pPr>
      <w:r>
        <w:rPr>
          <w:rFonts w:eastAsiaTheme="minorHAnsi"/>
          <w:noProof/>
        </w:rPr>
        <w:drawing>
          <wp:inline distT="0" distB="0" distL="0" distR="0" wp14:anchorId="3E7332B3" wp14:editId="6D9FFA15">
            <wp:extent cx="5478145" cy="7306945"/>
            <wp:effectExtent l="0" t="0" r="8255"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78145" cy="7306945"/>
                    </a:xfrm>
                    <a:prstGeom prst="rect">
                      <a:avLst/>
                    </a:prstGeom>
                    <a:noFill/>
                    <a:ln>
                      <a:noFill/>
                    </a:ln>
                  </pic:spPr>
                </pic:pic>
              </a:graphicData>
            </a:graphic>
          </wp:inline>
        </w:drawing>
      </w:r>
    </w:p>
    <w:p w14:paraId="1105DE02" w14:textId="77777777" w:rsidR="00E74DEE" w:rsidRDefault="00E74DEE" w:rsidP="007E4090">
      <w:pPr>
        <w:widowControl w:val="0"/>
        <w:contextualSpacing/>
        <w:rPr>
          <w:rFonts w:eastAsiaTheme="minorHAnsi"/>
        </w:rPr>
      </w:pPr>
    </w:p>
    <w:p w14:paraId="27C7504A" w14:textId="74498C2D" w:rsidR="00E74DEE" w:rsidRDefault="00E74DEE" w:rsidP="007E4090">
      <w:pPr>
        <w:widowControl w:val="0"/>
        <w:contextualSpacing/>
        <w:rPr>
          <w:rFonts w:eastAsiaTheme="minorHAnsi"/>
        </w:rPr>
        <w:sectPr w:rsidR="00E74DEE" w:rsidSect="009C31E6">
          <w:pgSz w:w="12240" w:h="15840" w:code="1"/>
          <w:pgMar w:top="1440" w:right="1800" w:bottom="1440" w:left="1800" w:header="720" w:footer="720" w:gutter="0"/>
          <w:cols w:space="720"/>
          <w:titlePg/>
          <w:docGrid w:linePitch="360"/>
        </w:sectPr>
      </w:pPr>
    </w:p>
    <w:p w14:paraId="418B6442" w14:textId="77777777" w:rsidR="00096D39" w:rsidRDefault="00096D39" w:rsidP="00096D39">
      <w:pPr>
        <w:widowControl w:val="0"/>
        <w:contextualSpacing/>
        <w:jc w:val="center"/>
        <w:rPr>
          <w:rFonts w:eastAsiaTheme="minorHAnsi"/>
        </w:rPr>
      </w:pPr>
    </w:p>
    <w:p w14:paraId="46777921" w14:textId="77777777" w:rsidR="00F36353" w:rsidRDefault="00F36353" w:rsidP="00096D39">
      <w:pPr>
        <w:widowControl w:val="0"/>
        <w:contextualSpacing/>
        <w:jc w:val="center"/>
        <w:rPr>
          <w:rFonts w:eastAsiaTheme="minorHAnsi"/>
        </w:rPr>
      </w:pPr>
    </w:p>
    <w:p w14:paraId="0E1BFA21" w14:textId="492A5CEE" w:rsidR="00096D39" w:rsidRPr="00F22202" w:rsidRDefault="00096D39" w:rsidP="00FF7183">
      <w:pPr>
        <w:pStyle w:val="manih1"/>
      </w:pPr>
      <w:bookmarkStart w:id="14" w:name="_Toc106600702"/>
      <w:r w:rsidRPr="00F22202">
        <w:t xml:space="preserve">CHAPTER </w:t>
      </w:r>
      <w:r w:rsidR="00D01800">
        <w:t>3</w:t>
      </w:r>
      <w:bookmarkEnd w:id="14"/>
    </w:p>
    <w:p w14:paraId="62576EC5" w14:textId="77777777" w:rsidR="00096D39" w:rsidRPr="00AB001A" w:rsidRDefault="00096D39" w:rsidP="00096D39">
      <w:pPr>
        <w:widowControl w:val="0"/>
        <w:contextualSpacing/>
        <w:jc w:val="center"/>
        <w:rPr>
          <w:rFonts w:eastAsiaTheme="minorHAnsi"/>
        </w:rPr>
      </w:pPr>
    </w:p>
    <w:p w14:paraId="1C9538FE" w14:textId="767091A8" w:rsidR="00096D39" w:rsidRDefault="008037C6" w:rsidP="00D822B3">
      <w:pPr>
        <w:pStyle w:val="manih1"/>
      </w:pPr>
      <w:bookmarkStart w:id="15" w:name="_Toc106600703"/>
      <w:r>
        <w:t>TRACKING MESOSCALE CONVECTIVE SYSTEMS AND</w:t>
      </w:r>
      <w:r>
        <w:br/>
        <w:t xml:space="preserve"> SPATIAL </w:t>
      </w:r>
      <w:r w:rsidR="00D51E24" w:rsidRPr="00D51E24">
        <w:t>V</w:t>
      </w:r>
      <w:r>
        <w:t>ARIABILITY OF</w:t>
      </w:r>
      <w:r w:rsidR="00D51E24" w:rsidRPr="00D51E24">
        <w:t xml:space="preserve"> </w:t>
      </w:r>
      <w:r>
        <w:t>THEIR PROPERTIES</w:t>
      </w:r>
      <w:r>
        <w:br/>
        <w:t xml:space="preserve"> </w:t>
      </w:r>
      <w:r w:rsidR="00DB0204">
        <w:t>IN</w:t>
      </w:r>
      <w:r>
        <w:t xml:space="preserve"> THE TROPICS</w:t>
      </w:r>
      <w:r w:rsidR="00F926EB">
        <w:t xml:space="preserve"> </w:t>
      </w:r>
      <w:r>
        <w:t>USING</w:t>
      </w:r>
      <w:r w:rsidR="00D51E24" w:rsidRPr="00D51E24">
        <w:t xml:space="preserve"> IMERG</w:t>
      </w:r>
      <w:bookmarkEnd w:id="15"/>
    </w:p>
    <w:p w14:paraId="71FF6805" w14:textId="53F783AB" w:rsidR="000B53B2" w:rsidRPr="000B53B2" w:rsidRDefault="000B53B2" w:rsidP="00D822B3">
      <w:pPr>
        <w:pStyle w:val="manih2"/>
      </w:pPr>
      <w:bookmarkStart w:id="16" w:name="_Toc106600704"/>
      <w:r>
        <w:t xml:space="preserve">3.1 </w:t>
      </w:r>
      <w:r w:rsidRPr="000B53B2">
        <w:t>Abstract</w:t>
      </w:r>
      <w:bookmarkEnd w:id="16"/>
    </w:p>
    <w:p w14:paraId="1EB8495D" w14:textId="77777777" w:rsidR="000B53B2" w:rsidRPr="000B53B2" w:rsidRDefault="000B53B2" w:rsidP="00CF18CC">
      <w:pPr>
        <w:rPr>
          <w:rFonts w:eastAsiaTheme="minorHAnsi"/>
        </w:rPr>
      </w:pPr>
      <w:r w:rsidRPr="000B53B2">
        <w:rPr>
          <w:rFonts w:eastAsiaTheme="minorHAnsi"/>
        </w:rPr>
        <w:t>Mesoscale Convective Systems (MCSs) constitute only a small fraction of convective systems in the tropics but have a greater impact on tropical weather and global climate. Since surface observations are scarce over the tropics, past studies used satellite Infrared (IR) data to track and study MCSs' Lagrangian properties. These studies are regional and for a shorter period. The recent availability of Integrated Multi-</w:t>
      </w:r>
      <w:proofErr w:type="spellStart"/>
      <w:r w:rsidRPr="000B53B2">
        <w:rPr>
          <w:rFonts w:eastAsiaTheme="minorHAnsi"/>
        </w:rPr>
        <w:t>satEllite</w:t>
      </w:r>
      <w:proofErr w:type="spellEnd"/>
      <w:r w:rsidRPr="000B53B2">
        <w:rPr>
          <w:rFonts w:eastAsiaTheme="minorHAnsi"/>
        </w:rPr>
        <w:t xml:space="preserve"> Retrieval for Global Precipitation Mission (IMERG) with rainfall data every 30 minutes and access to faster computers have enabled us to track MCSs over global tropics for a longer period. Using the Forward in Time (</w:t>
      </w:r>
      <w:proofErr w:type="spellStart"/>
      <w:r w:rsidRPr="000B53B2">
        <w:rPr>
          <w:rFonts w:eastAsiaTheme="minorHAnsi"/>
        </w:rPr>
        <w:t>FiT</w:t>
      </w:r>
      <w:proofErr w:type="spellEnd"/>
      <w:r w:rsidRPr="000B53B2">
        <w:rPr>
          <w:rFonts w:eastAsiaTheme="minorHAnsi"/>
        </w:rPr>
        <w:t xml:space="preserve">) program to track MCSs for ten years, we present a long-term statistics of MCS properties and consistent regional comparison since the same tracking method is used. </w:t>
      </w:r>
    </w:p>
    <w:p w14:paraId="1EE327F7" w14:textId="77777777" w:rsidR="000B53B2" w:rsidRPr="000B53B2" w:rsidRDefault="000B53B2" w:rsidP="00CF18CC">
      <w:pPr>
        <w:rPr>
          <w:rFonts w:eastAsiaTheme="minorHAnsi"/>
        </w:rPr>
      </w:pPr>
      <w:r w:rsidRPr="00FF7183">
        <w:rPr>
          <w:rFonts w:eastAsiaTheme="minorHAnsi"/>
        </w:rPr>
        <w:t xml:space="preserve">Though IMERG is advantageous, it poses challenges due to connected MCSs and resolution differences between contributing Passive Microwave (PMW) sensors in IMERG. We smoothed and normalized the precipitation field to overcome this problem; then applied </w:t>
      </w:r>
      <w:proofErr w:type="spellStart"/>
      <w:r w:rsidRPr="00FF7183">
        <w:rPr>
          <w:rFonts w:eastAsiaTheme="minorHAnsi"/>
        </w:rPr>
        <w:t>FiT's</w:t>
      </w:r>
      <w:proofErr w:type="spellEnd"/>
      <w:r w:rsidRPr="00FF7183">
        <w:rPr>
          <w:rFonts w:eastAsiaTheme="minorHAnsi"/>
        </w:rPr>
        <w:t xml:space="preserve"> cascading thresholds to identify mesoscale objects and track them</w:t>
      </w:r>
      <w:r w:rsidRPr="000B53B2">
        <w:rPr>
          <w:rFonts w:eastAsiaTheme="minorHAnsi"/>
        </w:rPr>
        <w:t xml:space="preserve">. Our results show that MCSs' contribute ~70% of IMERG annual precipitation, though they are only ~7% of all tracked systems. Besides many regional differences observed in MCS properties, the land-ocean dichotomy is prominent. The large and long-lived MCSs occur more often over the ocean than on land except in the Amazon basin. Moreover, the heavy rain rates occur more frequently over the ocean, possibly because the heavy rain cores over land are narrower than the PMW sensor resolution. </w:t>
      </w:r>
    </w:p>
    <w:p w14:paraId="6ACBF8EA" w14:textId="11EA2035" w:rsidR="000B53B2" w:rsidRPr="00D822B3" w:rsidRDefault="003677FC" w:rsidP="00D822B3">
      <w:pPr>
        <w:pStyle w:val="manih2"/>
      </w:pPr>
      <w:bookmarkStart w:id="17" w:name="_Toc106600705"/>
      <w:r w:rsidRPr="00D822B3">
        <w:t xml:space="preserve">3.2 </w:t>
      </w:r>
      <w:r w:rsidR="000B53B2" w:rsidRPr="00D822B3">
        <w:t>Introduction</w:t>
      </w:r>
      <w:bookmarkEnd w:id="17"/>
    </w:p>
    <w:p w14:paraId="2E191C19" w14:textId="77777777" w:rsidR="000B53B2" w:rsidRPr="000B53B2" w:rsidRDefault="000B53B2" w:rsidP="00CF18CC">
      <w:pPr>
        <w:rPr>
          <w:rFonts w:ascii="Calibri" w:eastAsia="Calibri" w:hAnsi="Calibri"/>
          <w:noProof/>
          <w:sz w:val="22"/>
          <w:szCs w:val="22"/>
        </w:rPr>
      </w:pPr>
      <w:r w:rsidRPr="00FF7183">
        <w:rPr>
          <w:rFonts w:eastAsia="Calibri"/>
        </w:rPr>
        <w:t xml:space="preserve">Mesoscale convective systems (MCSs) play a crucial role in tropical climate and weather. They constitute a small fraction of moist convection but contribute 50 - 90% of annual tropical precipitation </w:t>
      </w:r>
      <w:r w:rsidRPr="00FF7183">
        <w:rPr>
          <w:rFonts w:eastAsia="Calibri"/>
        </w:rPr>
        <w:fldChar w:fldCharType="begin" w:fldLock="1"/>
      </w:r>
      <w:r w:rsidRPr="00FF7183">
        <w:rPr>
          <w:rFonts w:eastAsia="Calibri"/>
        </w:rPr>
        <w:instrText>ADDIN CSL_CITATION {"citationItems":[{"id":"ITEM-1","itemData":{"DOI":"10.1175/jcli-d-20-0136.1","ISSN":"0894-8755","abstract":"A process-oriented approach is developed to evaluate warm-season mesoscale convective system (MCS) precipitation and their favorable large-scale meteorological patterns (FLSMPs) over the U.S. This approach features a novel observation-driven MCS-tracking algorithm using infrared brightness temperature and precipitation feature at 12, 25 and 50 km resolution and metrics to evaluate the model large-scale environment favorable for MCS initiation. The tracking algorithm successfully reproduces the observed MCS statistics from a reference 4-km radar MCS database. To demonstrate the utility of the new methodologies in evaluating MCS in climate simulations with mesoscale resolution, the process-oriented approach is applied to two climate simulations produced by the Variable-Resolution Model for Prediction Across Scales coupled to the Community Atmosphere Model physics, with refined horizontal grid spacing at 50 km and 25 km over North America. With the tracking algorithm applied to simulations and observations at equivalent resolutions, the simulated number of MCS and associated precipitation amount, frequency and intensity are found to be consistently underestimated in the Central U.S., particularly from May to August. The simulated MCS precipitation shows little diurnal variation and lasts too long, while MCS precipitation area is too large and intensity is too weak. The model is able to simulate four types of observed FLSMP associated with frontal systems and low-level jets (LLJ) in spring, but the frequencies are underestimated because of low-level dry bias and weaker LLJ. Precipitation simulated under different FLSMPs peak during daytime, in contrast to the observed nocturnal peak. Implications of these findings for future model development and diagnostics are discussed.","author":[{"dropping-particle":"","family":"Feng","given":"Zhe","non-dropping-particle":"","parse-names":false,"suffix":""},{"dropping-particle":"","family":"Song","given":"Fengfei","non-dropping-particle":"","parse-names":false,"suffix":""},{"dropping-particle":"","family":"Sakaguchi","given":"Koichi","non-dropping-particle":"","parse-names":false,"suffix":""},{"dropping-particle":"","family":"Leung","given":"L. Ruby","non-dropping-particle":"","parse-names":false,"suffix":""}],"container-title":"Journal of Climate","id":"ITEM-1","issued":{"date-parts":[["2020"]]},"page":"1-62","title":"Evaluation of Mesoscale Convective Systems in Climate Simulations: Methodological Development and Results from MPAS-CAM over the U.S.","type":"article-journal"},"uris":["http://www.mendeley.com/documents/?uuid=3972fa56-b85d-43b8-9a9f-49005034b222"]},{"id":"ITEM-2","itemData":{"DOI":"10.1175/MWR3200.1","ISSN":"00270644","abstract":"Tropical Rainfall Measuring Mission (TRMM) Precipitation Radar (PR), TRMM Microwave Imager (TMI), and Visible and Infrared Scanner (VIRS) observations within the Precipitation Feature (PF) database have been analyzed to examine regional variability in rain area and maximum horizontal extent of rainfall features, and role of storm morphology on rainfall production (and thus modes where vertically integrated heating occurs). Particular attention is focused on the sampling geometry of the PR and the resulting impact on PF statistics across the global Tropics. It was found that 9% of rain features extend to the edge of the PR swath, with edge features contributing 42% of total rainfall. However, the area (maximum dimension) distribution of PR features is similar to the wider-swath TMI up until a truncation point of nearly 30 000 km2 (250 km), so a large portion of the feature size spectrum may be examined using the PR as with past ground-based studies. This study finds distinct differences in land and ocean storm morphology characteristics, which lead to important differences in rainfall modes regionally. A larger fraction of rainfall comes from more horizontally and vertically developed PFs over land than ocean due to the lack of shallow precipitation in both relative and absolute frequency of occurrence, with a trimodal distribution of rainfall contribution versus feature height observed over the ocean. Mesoscale convective systems (MCSs) are found to be responsible for up to 90% of rainfall in selected land regions. Tropicswide, MCSs are responsible for more than 50% of rainfall in almost all regions with average annual rainfall exceeding 3 mm day-1. Characteristic variability in the contribution of rainfall by feature type is shown over land and ocean, which suggests new approaches for improved convective parameterizations. © 2006 American Meteorological Society.","author":[{"dropping-particle":"","family":"Nesbitt","given":"Stephen W.","non-dropping-particle":"","parse-names":false,"suffix":""},{"dropping-particle":"","family":"Cifelli","given":"Robert","non-dropping-particle":"","parse-names":false,"suffix":""},{"dropping-particle":"","family":"Rutledge","given":"Steven A.","non-dropping-particle":"","parse-names":false,"suffix":""}],"container-title":"Monthly Weather Review","id":"ITEM-2","issue":"10","issued":{"date-parts":[["2006"]]},"page":"2702-2721","title":"Storm morphology and rainfall characteristics of TRMM precipitation features","type":"article-journal","volume":"134"},"uris":["http://www.mendeley.com/documents/?uuid=6cd5cc33-2f3c-4fbc-b6b0-8faa059d7c8f"]},{"id":"ITEM-3","itemData":{"DOI":"10.1256/smsqj.57207","ISSN":"00359009","abstract":"This paper provides an eight-year high-resolution climatology of Sahelian mesoscale convective systems (MCSs) during the summer. MCSs are defined as convective cloud clusters larger than 5000 km2. They are extensively tracked from METEOSAT full-resolution infrared images (time resolution 0.5 h and spatial resolution about 5 km). The method enables every MCS to be tracked throughout its entire lifetime. For each time step, the MCS location and its morphological and radiative characteristics are computed for three different brightness temperature thresholds. The methodology is presented, evaluated and compared with previous studies using low-resolution data. Statistical MCS distributions, diurnal cycle and spatial variability of MCS characteristics are analysed on the basis of this high-resolution tracking. It is shown that a few large and long-lived cloud clusters contribute most of the total cloud cover. Sahelian cloud clusters propagate westward at a greater speed when very deep convection is well developed. The diurnal organization of the convection has been analysed, and has proved that the merging of MCSs is partly explained by the actual merging of independent convective entities, whereas the splitting of MCSs is mostly associated with weakening of convection. The importance of mesoscale convective complexes for the total MCS coverage has also been studied.","author":[{"dropping-particle":"","family":"Mathon","given":"V.","non-dropping-particle":"","parse-names":false,"suffix":""},{"dropping-particle":"","family":"Laurent","given":"H.","non-dropping-particle":"","parse-names":false,"suffix":""}],"container-title":"Quarterly Journal of the Royal Meteorological Society","id":"ITEM-3","issue":"572","issued":{"date-parts":[["2001"]]},"note":"I would consider this one of the classic papers - more useful than Williams and Houze. This article focuses more on getting the properties of MCSs than just tracking.\n\nTracking:\n======\nMerger:\n\nThe objects from timestep t1 that merge at t2, the largest object in t1 will continue but other objects lifetime/track ends\n\nSplits:\n\nThe object from time step t1 splits into multiple objects at timestep t2. The largest object in time step t2 will continue with same id/object, other will become new object.\n\n\nRelated to my work:\n==============\nThis work has results similar to my work\n-Scale break at 200 km (120, 000 km2)\n-2D histogram of lifetime and MCS size\n- probability distribution of size (power law) and lifetime.\n- Size distributions mcs vs all tracked systems.\n\nMethods\n======\nDiurnal cycle by different size and lifetime categories.\n\nFuture work:\n========\n-I can show the diurnal cycle in terms of percipitation in the domain rather than cloud coverage or convective intiation , dissipation, and max area.\n\n-Diurnal cycle of short lived and long lived MCSs","page":"377-406","title":"Life cycle of Sahelian mesoscale convective cloud systems","type":"article-journal","volume":"127"},"uris":["http://www.mendeley.com/documents/?uuid=08ebf88a-88f1-4425-a80d-5074e5fea010"]},{"id":"ITEM-4","itemData":{"DOI":"10.1175/2010JHM1320.1","ISSN":"1525-755X","abstract":"AbstractThe rainfall contributions from precipitation features (PFs) with full spectra of different sizes and convective intensities over the tropics and subtropics are summarized using 12 yr of version 6 Tropical Rainfall Measuring Mission (TRMM) Precipitation Radar (PR) and Microwave Imager (TMI) observations. Regional, seasonal, and diurnal variations of the rainfall contributions from various PFs are shown, with the global distribution of the sizes, PR echo tops, maximum heights of 30 dBZ, and minimum TMI 85-GHz brightness temperatures of PFs above which contribute half of the rainfall in each 2° × 2° region. Though the results from radar and microwave observations generally agree with each other, some large differences exist over land. Seasonal variations of sizes and intensities of precipitation systems are found over the northeast Pacific, northern SPCZ, and some land areas in addition to the well-known monsoon regions. The diurnal cycles of rainfall over land and ocean are interpreted with the com...","author":[{"dropping-particle":"","family":"Liu","given":"Chuntao","non-dropping-particle":"","parse-names":false,"suffix":""}],"container-title":"Journal of Hydrometeorology","id":"ITEM-4","issue":"3","issued":{"date-parts":[["2011"]]},"note":"Summary (relevant to MCS stats):\n\n1) Rain contribution from different size , duration, and intensity\n2) Look at the MCS stats over indian monsoon region , or SW or NE monsoon.\n3) land vs Ocean\n\nResearch method:\n============\nThis is a very nice research method to show the spatial distribution based on the property value above which contribution 50% of total rainfall. I use 90% percentile.","page":"394-412","title":"Rainfall Contributions from Precipitation Systems with Different Sizes, Convective Intensities, and Durations over the Tropics and Subtropics","type":"article-journal","volume":"12"},"uris":["http://www.mendeley.com/documents/?uuid=f6acae1d-04f6-4b8f-82fc-3fa8b0cdf2b8"]}],"mendeley":{"formattedCitation":"(Feng et al., 2020; Liu, 2011a; Mathon &amp; Laurent, 2001; Stephen W. Nesbitt et al., 2006a)","manualFormatting":"(Feng et al., 2021; Nesbitt et al., 2006; Mathon and Laurent, 2001; Liu, 2011)","plainTextFormattedCitation":"(Feng et al., 2020; Liu, 2011a; Mathon &amp; Laurent, 2001; Stephen W. Nesbitt et al., 2006a)","previouslyFormattedCitation":"(Feng et al., 2020; Liu, 2011a; Mathon &amp; Laurent, 2001; Stephen W. Nesbitt et al., 2006a)"},"properties":{"noteIndex":0},"schema":"https://github.com/citation-style-language/schema/raw/master/csl-citation.json"}</w:instrText>
      </w:r>
      <w:r w:rsidRPr="00FF7183">
        <w:rPr>
          <w:rFonts w:eastAsia="Calibri"/>
        </w:rPr>
        <w:fldChar w:fldCharType="separate"/>
      </w:r>
      <w:r w:rsidRPr="00FF7183">
        <w:rPr>
          <w:rFonts w:eastAsia="Calibri"/>
        </w:rPr>
        <w:t>(Feng et al., 2021; Nesbitt et al., 2006; Mathon and Laurent, 2001; Liu, 2011)</w:t>
      </w:r>
      <w:r w:rsidRPr="00FF7183">
        <w:rPr>
          <w:rFonts w:eastAsia="Calibri"/>
        </w:rPr>
        <w:fldChar w:fldCharType="end"/>
      </w:r>
      <w:r w:rsidRPr="00FF7183">
        <w:rPr>
          <w:rFonts w:eastAsia="Calibri"/>
        </w:rPr>
        <w:t xml:space="preserve">. As the largest contributor to tropical precipitation, an indirect measure of net latent heat, MCSs are the actual hot towers that drive global atmospheric circulation </w:t>
      </w:r>
      <w:r w:rsidRPr="00FF7183">
        <w:rPr>
          <w:rFonts w:eastAsia="Calibri"/>
        </w:rPr>
        <w:fldChar w:fldCharType="begin" w:fldLock="1"/>
      </w:r>
      <w:r w:rsidRPr="00FF7183">
        <w:rPr>
          <w:rFonts w:eastAsia="Calibri"/>
        </w:rPr>
        <w:instrText>ADDIN CSL_CITATION {"citationItems":[{"id":"ITEM-1","itemData":{"abstract":"The equatorial trough zone receives the latent heat accumulated by the lower trades, lifts and converts the energy, balancing radiation losses, and exports the residue poleward aloft in the form of sensible heat and potential energy. We construct an energy budget for the 10 degree-latitude belt from the trough poleward, using a coordinate system relative to its position at seasonal extremes. We first calculate its total export requirement from recent radiation estimates of heat sources and sinks. A complete check from the earth-to-atmosphere supply of latent and sensible heat is not at present possible and the latter is calculated as residual, coming out a larger fraction of evaporation than previous estimates. Using the integrated balance, lateral export of enthalpy, potential enegy and latent heat from the poleward boundary is computed as a function of height, using mean cross sections of the trough zone constructed from radiosondes, estimated precipitation, and a fitted mass circulation profile which is found to agree well with previous determinations. Finally, the required vertical flux of heat within the trough zone itself may be specified using the export and radiation requirements to fix its magnitude. Because of a mid-tropospheric minimum of total energy (equivalent potential temperature), it is found that neither a gradual mass circulation nor simple convective-diffusion can transport heat upward to balance losses aloft and we postulate a mechanism of selective buoyancy, with undilute cloud towers in part compensated mass-wise by downdrafts. These are shown to be a plausible mechanism for the required added pick-up of heat from the sea and explain the high ratio of sensible to latent heat supply in this region. It is shown that a total of 1500-5000 active undilute cloud towers around the globe in the equatorial trough zone are adequate to balance its heat losses and provide for the export.","author":[{"dropping-particle":"","family":"Riehl","given":"Herbert","non-dropping-particle":"","parse-names":false,"suffix":""},{"dropping-particle":"","family":"Malkus","given":"Joanne S.","non-dropping-particle":"","parse-names":false,"suffix":""}],"container-title":"Geophysica","id":"ITEM-1","issue":"3-4","issued":{"date-parts":[["1958"]]},"page":"503-538","title":"On the heat balance in the Equatorial trough zone","type":"article-journal","volume":"6"},"uris":["http://www.mendeley.com/documents/?uuid=647c0fe5-1ea6-4a52-9f47-ee142b54ec55"]},{"id":"ITEM-2","itemData":{"DOI":"10.1175/0065-9401(2003)029&lt;0049:CSVOHT&gt;2.0.CO;2","ISSN":"0065-9401","abstract":"Abstract The “hot tower” hypothesis requires the existence of deep cumulonimbus clouds in the deep Tropics as essential agents, which accomplish the mass and energy transport essential for the maintenance of the general circulation. As the role of the deep convective clouds has been generally accepted, the popularity of referring to these deep “hot” towers as undilute towers also has gained acceptance. This paper examines the consequences of assuming that the deep convective clouds over tropical oceans consist of undilute ascent from the subcloud layer. Using simple applications of parcel theory, it is concluded that observed properties of typical cumulonimbus updrafts in low- to midtroposphere over tropical oceans are inconsistent with the presence of undilute updrafts. Such undilute updrafts are far more consistent with observations in severe storms of midlatitudes. The observations over tropical oceans can be hypothetically explained by assuming large dilution of updrafts by entrainment below about 500...","author":[{"dropping-particle":"","family":"Zipser","given":"Edward J.","non-dropping-particle":"","parse-names":false,"suffix":""}],"container-title":"Meteorological Monographs","id":"ITEM-2","issue":"51","issued":{"date-parts":[["2003","1"]]},"page":"49-49","publisher":"Springer","title":"Some Views On “Hot Towers” after 50 Years of Tropical Field Programs and Two Years of TRMM Data","type":"article-journal","volume":"29"},"uris":["http://www.mendeley.com/documents/?uuid=59071d9f-0935-4762-9eee-19d99c54ea4e"]}],"mendeley":{"formattedCitation":"(Riehl &amp; Malkus, 1958; Edward J. Zipser, 2003)","manualFormatting":"(Zipser, 2003; Riehl and Malkus, 1958;)","plainTextFormattedCitation":"(Riehl &amp; Malkus, 1958; Edward J. Zipser, 2003)","previouslyFormattedCitation":"(Riehl &amp; Malkus, 1958; Edward J. Zipser, 2003)"},"properties":{"noteIndex":0},"schema":"https://github.com/citation-style-language/schema/raw/master/csl-citation.json"}</w:instrText>
      </w:r>
      <w:r w:rsidRPr="00FF7183">
        <w:rPr>
          <w:rFonts w:eastAsia="Calibri"/>
        </w:rPr>
        <w:fldChar w:fldCharType="separate"/>
      </w:r>
      <w:r w:rsidRPr="00FF7183">
        <w:rPr>
          <w:rFonts w:eastAsia="Calibri"/>
        </w:rPr>
        <w:t>(Zipser, 2003; Riehl and Malkus, 1958;)</w:t>
      </w:r>
      <w:r w:rsidRPr="00FF7183">
        <w:rPr>
          <w:rFonts w:eastAsia="Calibri"/>
        </w:rPr>
        <w:fldChar w:fldCharType="end"/>
      </w:r>
      <w:r w:rsidRPr="00FF7183">
        <w:rPr>
          <w:rFonts w:eastAsia="Calibri"/>
        </w:rPr>
        <w:t xml:space="preserve">. An MCS produces a top-heavy latent heating profile compared to cumulonimbus and congestus clouds with a bottom-heavy heating profile </w:t>
      </w:r>
      <w:r w:rsidRPr="00FF7183">
        <w:rPr>
          <w:rFonts w:eastAsia="Calibri"/>
        </w:rPr>
        <w:fldChar w:fldCharType="begin" w:fldLock="1"/>
      </w:r>
      <w:r w:rsidRPr="00FF7183">
        <w:rPr>
          <w:rFonts w:eastAsia="Calibri"/>
        </w:rPr>
        <w:instrText>ADDIN CSL_CITATION {"citationItems":[{"id":"ITEM-1","itemData":{"DOI":"10.1175/1520-0469(2004)061&lt;1341:TTDRTL&gt;2.0.CO;2","ISSN":"00224928","abstract":"A 3-yr (1998-2000) climatology of near-surface rainfall and stratiform rain fraction observed by the Tropical Rainfall Measuring Mission (TRMM) precipitation radar (PR) was used to calculate the four-dimensional distribution of tropical latent heating on seasonal-to-annual time scales. The TRMM-derived latent heating was then used to force an idealized primitive equation model using an initial value approach in order to obtain the quasi-steady-state, nonlinear, zonally asymmetric atmospheric response to precipitating tropical cloud systems. In agreement with previous studies, an increase in stratiform rain fraction elevates circulation centers and strengthens the upper-level response. Furthermore, horizontal variations in the vertical heating profile implied by the PR stratiform rain fraction pattern lead to circulation anomalies of varying height and vertical extent that are not present when the model is forced with a vertically uniform heating field. During El Niño, the trans-Pacific gradient in stratiform rain fraction that is normally present becomes more pronounced and the model response becomes even more sensitive to the horizontal variability of the latent heating vertical structure. When the heating field is modified to take into account the effects of nonprecipitating cumulus and cloud radiative forcing within the regions of tropical precipitating cloud systems, the overall pattern of the model response to the TRMM-derived latent heating is reinforced, as is the model's sensitivity to the variability in the latent heating vertical structure. © 2004 American Meteorological Society.","author":[{"dropping-particle":"","family":"Schumacher","given":"Courtney","non-dropping-particle":"","parse-names":false,"suffix":""},{"dropping-particle":"","family":"Houze","given":"Robert A.","non-dropping-particle":"","parse-names":false,"suffix":""},{"dropping-particle":"","family":"Kraucunas","given":"Ian","non-dropping-particle":"","parse-names":false,"suffix":""}],"container-title":"Journal of the Atmospheric Sciences","id":"ITEM-1","issue":"12","issued":{"date-parts":[["2004"]]},"note":"Relevant references\n\n\nVertical gradient in heating profile affect potential vorticity (\nHaynes and McIntyre 1987; Mapes and Houze 1995; )\n\nVertical structure of tropical heating influence dynamical response (Geisler 1981; Hartmann et al. 1984; DeMaria 1985; Sui and Lau 1989; Wu et al. 2000; Chiang et al. 2001\n\nHartmann et al. 1984;\nHaynes and McIntyre 1987; \nMapes and Houze 1995;\nWu et al. 2000;\nHouze 1989","page":"1341-1358","title":"The tropical dynamical response to latent heating estimates derived from the TRMM precipitation radar","type":"article-journal","volume":"61"},"uris":["http://www.mendeley.com/documents/?uuid=ea935e2a-dff3-4291-9d3a-b5e546e1fe64"]},{"id":"ITEM-2","itemData":{"DOI":"10.1002/qj.49711548702","ISSN":"00359009","author":[{"dropping-particle":"","family":"Houze","given":"Robert A.","non-dropping-particle":"","parse-names":false,"suffix":""}],"container-title":"Quarterly Journal of the Royal Meteorological Society","id":"ITEM-2","issue":"487","issued":{"date-parts":[["1989","4"]]},"page":"425-461","title":"Observed structure of mesoscale convective systems and implications for large-scale heating","type":"article-journal","volume":"115"},"uris":["http://www.mendeley.com/documents/?uuid=6d81bb83-6c61-4b10-817b-8e0886714212"]}],"mendeley":{"formattedCitation":"(Houze, 1989; Schumacher et al., 2004)","manualFormatting":"(Schumacher et al., 2004; Houze, 1989)","plainTextFormattedCitation":"(Houze, 1989; Schumacher et al., 2004)","previouslyFormattedCitation":"(Houze, 1989; Schumacher et al., 2004)"},"properties":{"noteIndex":0},"schema":"https://github.com/citation-style-language/schema/raw/master/csl-citation.json"}</w:instrText>
      </w:r>
      <w:r w:rsidRPr="00FF7183">
        <w:rPr>
          <w:rFonts w:eastAsia="Calibri"/>
        </w:rPr>
        <w:fldChar w:fldCharType="separate"/>
      </w:r>
      <w:r w:rsidRPr="00FF7183">
        <w:rPr>
          <w:rFonts w:eastAsia="Calibri"/>
        </w:rPr>
        <w:t>(Schumacher et al., 2004; Houze, 1989)</w:t>
      </w:r>
      <w:r w:rsidRPr="00FF7183">
        <w:rPr>
          <w:rFonts w:eastAsia="Calibri"/>
        </w:rPr>
        <w:fldChar w:fldCharType="end"/>
      </w:r>
      <w:r w:rsidRPr="00FF7183">
        <w:rPr>
          <w:rFonts w:eastAsia="Calibri"/>
        </w:rPr>
        <w:t xml:space="preserve">. Such top-heavy heating affects the weather through atmospheric waves </w:t>
      </w:r>
      <w:r w:rsidRPr="00FF7183">
        <w:rPr>
          <w:rFonts w:eastAsia="Calibri"/>
        </w:rPr>
        <w:fldChar w:fldCharType="begin" w:fldLock="1"/>
      </w:r>
      <w:r w:rsidRPr="00FF7183">
        <w:rPr>
          <w:rFonts w:eastAsia="Calibri"/>
        </w:rPr>
        <w:instrText>ADDIN CSL_CITATION {"citationItems":[{"id":"ITEM-1","itemData":{"DOI":"10.1175/1520-0469(2000)057&lt;3785:AMORWL&gt;2.0.CO;2","ISSN":"0022-4928","author":[{"dropping-particle":"","family":"Matthews","given":"Adrian J.","non-dropping-particle":"","parse-names":false,"suffix":""},{"dropping-particle":"","family":"Kiladis","given":"George N.","non-dropping-particle":"","parse-names":false,"suffix":""}],"container-title":"Journal of the Atmospheric Sciences","id":"ITEM-1","issue":"23","issued":{"date-parts":[["2000","12"]]},"page":"3785-3798","title":"A Model of Rossby Waves Linked to Submonthly Convection over the Eastern Tropical Pacific","type":"article-journal","volume":"57"},"uris":["http://www.mendeley.com/documents/?uuid=fd5ee9a5-09fa-49d0-8b6f-d1d50ace31ba"]},{"id":"ITEM-2","itemData":{"DOI":"10.1175/1520-0469(1972)029&lt;0827:ETWIBD&gt;2.0.CO;2","ISSN":"0022-4928","author":[{"dropping-particle":"","family":"Murakami","given":"Takio","non-dropping-particle":"","parse-names":false,"suffix":""}],"container-title":"Journal of the Atmospheric Sciences","id":"ITEM-2","issue":"5","issued":{"date-parts":[["1972","7"]]},"page":"827-836","title":"Equatorial Tropospheric Waves Induced by Diabatic Heat Sources","type":"article-journal","volume":"29"},"uris":["http://www.mendeley.com/documents/?uuid=a560d736-ba87-4003-ab9c-4efd2a2ccb46"]}],"mendeley":{"formattedCitation":"(Matthews &amp; Kiladis, 2000; Murakami, 1972)","plainTextFormattedCitation":"(Matthews &amp; Kiladis, 2000; Murakami, 1972)","previouslyFormattedCitation":"(Matthews &amp; Kiladis, 2000; Murakami, 1972)"},"properties":{"noteIndex":0},"schema":"https://github.com/citation-style-language/schema/raw/master/csl-citation.json"}</w:instrText>
      </w:r>
      <w:r w:rsidRPr="00FF7183">
        <w:rPr>
          <w:rFonts w:eastAsia="Calibri"/>
        </w:rPr>
        <w:fldChar w:fldCharType="separate"/>
      </w:r>
      <w:r w:rsidRPr="00FF7183">
        <w:rPr>
          <w:rFonts w:eastAsia="Calibri"/>
        </w:rPr>
        <w:t>(Matthews &amp; Kiladis, 2000; Murakami, 1972)</w:t>
      </w:r>
      <w:r w:rsidRPr="00FF7183">
        <w:rPr>
          <w:rFonts w:eastAsia="Calibri"/>
        </w:rPr>
        <w:fldChar w:fldCharType="end"/>
      </w:r>
      <w:r w:rsidRPr="00FF7183">
        <w:rPr>
          <w:rFonts w:eastAsia="Calibri"/>
        </w:rPr>
        <w:t xml:space="preserve"> and global circulation through elevated circulation centers with stronger upper-level winds  </w:t>
      </w:r>
      <w:r w:rsidRPr="00FF7183">
        <w:rPr>
          <w:rFonts w:eastAsia="Calibri"/>
        </w:rPr>
        <w:fldChar w:fldCharType="begin" w:fldLock="1"/>
      </w:r>
      <w:r w:rsidRPr="00FF7183">
        <w:rPr>
          <w:rFonts w:eastAsia="Calibri"/>
        </w:rPr>
        <w:instrText>ADDIN CSL_CITATION {"citationItems":[{"id":"ITEM-1","itemData":{"DOI":"10.1175/1520-0469(2004)061&lt;1341:TTDRTL&gt;2.0.CO;2","ISSN":"00224928","abstract":"A 3-yr (1998-2000) climatology of near-surface rainfall and stratiform rain fraction observed by the Tropical Rainfall Measuring Mission (TRMM) precipitation radar (PR) was used to calculate the four-dimensional distribution of tropical latent heating on seasonal-to-annual time scales. The TRMM-derived latent heating was then used to force an idealized primitive equation model using an initial value approach in order to obtain the quasi-steady-state, nonlinear, zonally asymmetric atmospheric response to precipitating tropical cloud systems. In agreement with previous studies, an increase in stratiform rain fraction elevates circulation centers and strengthens the upper-level response. Furthermore, horizontal variations in the vertical heating profile implied by the PR stratiform rain fraction pattern lead to circulation anomalies of varying height and vertical extent that are not present when the model is forced with a vertically uniform heating field. During El Niño, the trans-Pacific gradient in stratiform rain fraction that is normally present becomes more pronounced and the model response becomes even more sensitive to the horizontal variability of the latent heating vertical structure. When the heating field is modified to take into account the effects of nonprecipitating cumulus and cloud radiative forcing within the regions of tropical precipitating cloud systems, the overall pattern of the model response to the TRMM-derived latent heating is reinforced, as is the model's sensitivity to the variability in the latent heating vertical structure. © 2004 American Meteorological Society.","author":[{"dropping-particle":"","family":"Schumacher","given":"Courtney","non-dropping-particle":"","parse-names":false,"suffix":""},{"dropping-particle":"","family":"Houze","given":"Robert A.","non-dropping-particle":"","parse-names":false,"suffix":""},{"dropping-particle":"","family":"Kraucunas","given":"Ian","non-dropping-particle":"","parse-names":false,"suffix":""}],"container-title":"Journal of the Atmospheric Sciences","id":"ITEM-1","issue":"12","issued":{"date-parts":[["2004"]]},"note":"Relevant references\n\n\nVertical gradient in heating profile affect potential vorticity (\nHaynes and McIntyre 1987; Mapes and Houze 1995; )\n\nVertical structure of tropical heating influence dynamical response (Geisler 1981; Hartmann et al. 1984; DeMaria 1985; Sui and Lau 1989; Wu et al. 2000; Chiang et al. 2001\n\nHartmann et al. 1984;\nHaynes and McIntyre 1987; \nMapes and Houze 1995;\nWu et al. 2000;\nHouze 1989","page":"1341-1358","title":"The tropical dynamical response to latent heating estimates derived from the TRMM precipitation radar","type":"article-journal","volume":"61"},"uris":["http://www.mendeley.com/documents/?uuid=ea935e2a-dff3-4291-9d3a-b5e546e1fe64"]},{"id":"ITEM-2","itemData":{"DOI":"10.1002/qj.49711548702","ISSN":"00359009","author":[{"dropping-particle":"","family":"Houze","given":"Robert A.","non-dropping-particle":"","parse-names":false,"suffix":""}],"container-title":"Quarterly Journal of the Royal Meteorological Society","id":"ITEM-2","issue":"487","issued":{"date-parts":[["1989","4"]]},"page":"425-461","title":"Observed structure of mesoscale convective systems and implications for large-scale heating","type":"article-journal","volume":"115"},"uris":["http://www.mendeley.com/documents/?uuid=6d81bb83-6c61-4b10-817b-8e0886714212"]},{"id":"ITEM-3","itemData":{"DOI":"10.1175/1520-0469(1984)041&lt;0113:SIOTMC&gt;2.0.CO;2","ISSN":"0022-4928","abstract":"Buildings with intermittent occupancy may not perform thermally the same as typical commercial and residential facilities. Thermal comfort requirements require careful envelope design coupled with the appropriate air-conditioning system operation strategies. One of the most prominent examples of such buildings is mosques. Mosques are usually occupied five intermittent times day and night all year round. Like any other building, they have to be mechanically air-conditioned to achieve the required thermal comfort for worshippers especially in harsh climatic regions. This paper describes the physical and operating characteristics typical for the intermittently occupied mosques as well as the results of the thermal optimization of a medium size mosque in the two hot-dry and hot-humid Saudi Arabian cities of Riyadh and Jeddah. The analysis utilizes a direct search optimization technique that is coupled to an hourly energy simulation program. Based on that, design guidelines are presented for the optimum thermal performance of mosques in these two cities in addition to other design and operating factors that need to be considered for mosques in general. © 2009 The Author(s).","author":[{"dropping-particle":"","family":"Hartmann","given":"Dennis L.","non-dropping-particle":"","parse-names":false,"suffix":""},{"dropping-particle":"","family":"Hendon","given":"Harry H.","non-dropping-particle":"","parse-names":false,"suffix":""},{"dropping-particle":"","family":"Houze","given":"Robert A.","non-dropping-particle":"","parse-names":false,"suffix":""}],"container-title":"Journal of the Atmospheric Sciences","id":"ITEM-3","issue":"1","issued":{"date-parts":[["1984","1"]]},"page":"113-121","title":"Some Implications of the Mesoscale Circulations in Tropical Cloud Clusters for Large-Scale Dynamics and Climate","type":"article-journal","volume":"41"},"uris":["http://www.mendeley.com/documents/?uuid=0ceb1251-fb77-411e-9490-5144de297797"]}],"mendeley":{"formattedCitation":"(Hartmann et al., 1984; Houze, 1989; Schumacher et al., 2004)","plainTextFormattedCitation":"(Hartmann et al., 1984; Houze, 1989; Schumacher et al., 2004)","previouslyFormattedCitation":"(Hartmann et al., 1984; Houze, 1989; Schumacher et al., 2004)"},"properties":{"noteIndex":0},"schema":"https://github.com/citation-style-language/schema/raw/master/csl-citation.json"}</w:instrText>
      </w:r>
      <w:r w:rsidRPr="00FF7183">
        <w:rPr>
          <w:rFonts w:eastAsia="Calibri"/>
        </w:rPr>
        <w:fldChar w:fldCharType="separate"/>
      </w:r>
      <w:r w:rsidRPr="00FF7183">
        <w:rPr>
          <w:rFonts w:eastAsia="Calibri"/>
        </w:rPr>
        <w:t>(Hartmann et al., 1984; Houze, 1989; Schumacher et al., 2004)</w:t>
      </w:r>
      <w:r w:rsidRPr="00FF7183">
        <w:rPr>
          <w:rFonts w:eastAsia="Calibri"/>
        </w:rPr>
        <w:fldChar w:fldCharType="end"/>
      </w:r>
      <w:r w:rsidRPr="00FF7183">
        <w:rPr>
          <w:rFonts w:eastAsia="Calibri"/>
        </w:rPr>
        <w:t xml:space="preserve">. MCSs also have large cloud shields that affect the earth's radiation budget by reflecting shortwave and absorbing longwave radiation. The radiative effects of MCSs are significant, but even more important is their rain contribution. In addition to being major rain producers, MCSs can produce lightning, floods, and landslides that lead to loss of life and property </w:t>
      </w:r>
      <w:r w:rsidRPr="00FF7183">
        <w:rPr>
          <w:rFonts w:eastAsia="Calibri"/>
        </w:rPr>
        <w:fldChar w:fldCharType="begin" w:fldLock="1"/>
      </w:r>
      <w:r w:rsidRPr="00FF7183">
        <w:rPr>
          <w:rFonts w:eastAsia="Calibri"/>
        </w:rPr>
        <w:instrText>ADDIN CSL_CITATION {"citationItems":[{"id":"ITEM-1","itemData":{"DOI":"10.3389/feart.2020.00162","ISSN":"22966463","abstract":"Owing to the extraordinary latitudinal extent, a strong orographic variability with very high mountain tops, and the presence of deep valleys and steep slopes, the Andes and the population of the region are highly prone and vulnerable to the impacts of a large suite of extreme weather events. Here we provide a review of the most salient events in terms of losses of human and animal lives, economic and monetary losses in costs and damages, and social disruption, namely: (1) extreme precipitation events and related processes (Mesoscale Convective Systems, lightning), (2) cold spells, frosts, and high winds, (3) the impacts of ENSO on extreme hydro-meteorological events, (4) floods, (5) landslides, mudslides, avalanches, and (6) droughts, heat waves and fires. For our purposes, we focus this review on three distinctive regions along the Andes: Northern tropical (north of 8°S), Southern tropical (8°S-27°S) and Extratropical Andes (south of 27°S). Research gaps are also identified and discussed at the end of this review. It is very likely that climate change will increase the vulnerability of the millions of inhabitants of the Andes, impacting their livelihoods and the sustainable development of the region into the twenty first century amidst urbanization, deforestation, air, soil and water pollution, and land use changes.","author":[{"dropping-particle":"","family":"Poveda","given":"Germán","non-dropping-particle":"","parse-names":false,"suffix":""},{"dropping-particle":"","family":"Espinoza","given":"Jhan Carlo","non-dropping-particle":"","parse-names":false,"suffix":""},{"dropping-particle":"","family":"Zuluaga","given":"Manuel D.","non-dropping-particle":"","parse-names":false,"suffix":""},{"dropping-particle":"","family":"Solman","given":"Silvina A.","non-dropping-particle":"","parse-names":false,"suffix":""},{"dropping-particle":"","family":"Garreaud","given":"René","non-dropping-particle":"","parse-names":false,"suffix":""},{"dropping-particle":"","family":"Oevelen","given":"Peter J.","non-dropping-particle":"van","parse-names":false,"suffix":""}],"container-title":"Frontiers in Earth Science","id":"ITEM-1","issue":"May","issued":{"date-parts":[["2020"]]},"page":"1-32","title":"High Impact Weather Events in the Andes","type":"article-journal","volume":"8"},"uris":["http://www.mendeley.com/documents/?uuid=e4f344c9-c802-4a76-afe1-6849319a9c0f"]},{"id":"ITEM-2","itemData":{"DOI":"10.1175/MWR-D-18-0396.1","ISSN":"15200493","abstract":"An intense mesoscale convective system (MCS) in the Guinea Coast region caused one of the highest ever recorded daily rainfall amounts at the Nigerian station Abakaliki on 12 June 2016 (223.5 mm). This paper provides a detailed analysis of the meso- and synoptic-scale factors leading to this event, including some so far undocumented dynamical aspects for southern West Africa. The MCS formed over the Darfur Mountains due to diurnal heating, then moved southwestward along a mid- to lower-tropospheric trough, and developed into a classical West African squall line in a highly sheared environment with pronounced midlevel dryness. Strong moisture flux convergence over Nigeria prior to the MCS passage led to extreme values in precipitable water and was caused by the formation of a local, short-lived heat low. According to the pressure tendency equation, the latter resulted from tropospheric warming due to MCS-forced subsidence as well as surface insolation in the resulting almost cloud-free atmosphere. In this extremely moist environment, the MCS strongly intensified and initiated the formation of a lower-tropospheric vortex, which resulted in a deceleration of the MCS and high rainfall accumulation at Abakaliki. Following the vorticity equation, the vortex formation was realized through strong low-level vortex stretching and upper-level vertical vorticity advection related to the MCS, which became \"dynamically large\" compared to the Rossby radius of deformation. Eventually, moisture supply and lifting associated with the vortex are suggested to promote the longevity of the MCS during the subsequent westward movement along the Guinea Coast.","author":[{"dropping-particle":"","family":"Maranan","given":"Marlon","non-dropping-particle":"","parse-names":false,"suffix":""},{"dropping-particle":"","family":"Fink","given":"Andreas H.","non-dropping-particle":"","parse-names":false,"suffix":""},{"dropping-particle":"","family":"Knippertz","given":"Peter","non-dropping-particle":"","parse-names":false,"suffix":""},{"dropping-particle":"","family":"Francis","given":"Sabastine D.","non-dropping-particle":"","parse-names":false,"suffix":""},{"dropping-particle":"","family":"Akpo","given":"Aristide B.","non-dropping-particle":"","parse-names":false,"suffix":""},{"dropping-particle":"","family":"Jegede","given":"Gbenga","non-dropping-particle":"","parse-names":false,"suffix":""},{"dropping-particle":"","family":"Yorke","given":"Charles","non-dropping-particle":"","parse-names":false,"suffix":""}],"container-title":"Monthly Weather Review","id":"ITEM-2","issue":"7","issued":{"date-parts":[["2019"]]},"page":"2309-2328","title":"Interactions between convection and a moist vortex associated with an extreme rainfall event over southern West Africa","type":"article-journal","volume":"147"},"uris":["http://www.mendeley.com/documents/?uuid=4f637bf1-2bf8-4ddd-94d9-93ec058ad80d"]}],"mendeley":{"formattedCitation":"(Maranan et al., 2019; Poveda et al., 2020)","plainTextFormattedCitation":"(Maranan et al., 2019; Poveda et al., 2020)","previouslyFormattedCitation":"(Maranan et al., 2019; Poveda et al., 2020)"},"properties":{"noteIndex":0},"schema":"https://github.com/citation-style-language/schema/raw/master/csl-citation.json"}</w:instrText>
      </w:r>
      <w:r w:rsidRPr="00FF7183">
        <w:rPr>
          <w:rFonts w:eastAsia="Calibri"/>
        </w:rPr>
        <w:fldChar w:fldCharType="separate"/>
      </w:r>
      <w:r w:rsidRPr="00FF7183">
        <w:rPr>
          <w:rFonts w:eastAsia="Calibri"/>
        </w:rPr>
        <w:t>(Maranan et al., 2019; Poveda et al., 2020)</w:t>
      </w:r>
      <w:r w:rsidRPr="00FF7183">
        <w:rPr>
          <w:rFonts w:eastAsia="Calibri"/>
        </w:rPr>
        <w:fldChar w:fldCharType="end"/>
      </w:r>
      <w:r w:rsidRPr="00FF7183">
        <w:rPr>
          <w:rFonts w:eastAsia="Calibri"/>
        </w:rPr>
        <w:t>. Therefore, it is critical to learn about MCS properties and their regional variability</w:t>
      </w:r>
      <w:r w:rsidRPr="000B53B2">
        <w:rPr>
          <w:rFonts w:ascii="Calibri" w:eastAsia="Calibri" w:hAnsi="Calibri"/>
          <w:noProof/>
          <w:sz w:val="22"/>
          <w:szCs w:val="22"/>
        </w:rPr>
        <w:t>.</w:t>
      </w:r>
    </w:p>
    <w:p w14:paraId="1457C4ED" w14:textId="77777777" w:rsidR="000B53B2" w:rsidRPr="000B53B2" w:rsidRDefault="000B53B2" w:rsidP="00FF7183">
      <w:pPr>
        <w:rPr>
          <w:rFonts w:eastAsia="Calibri"/>
          <w:noProof/>
        </w:rPr>
      </w:pPr>
      <w:r w:rsidRPr="000B53B2">
        <w:rPr>
          <w:rFonts w:eastAsia="Calibri"/>
          <w:noProof/>
        </w:rPr>
        <w:t>Surface radars help study MCS structure and their properties, but they are scarce over the tropics; therefore, satellite data are valuable. Early studies used Infrared (IR) brightness temperature (T</w:t>
      </w:r>
      <w:r w:rsidRPr="000B53B2">
        <w:rPr>
          <w:rFonts w:eastAsia="Calibri"/>
          <w:noProof/>
          <w:vertAlign w:val="subscript"/>
        </w:rPr>
        <w:t>b</w:t>
      </w:r>
      <w:r w:rsidRPr="000B53B2">
        <w:rPr>
          <w:rFonts w:eastAsia="Calibri"/>
          <w:noProof/>
        </w:rPr>
        <w:t>) or space-borne precipitation radar (PR) data to characterize MCSs over various tropical regions. Though IR-based studies helped understand the broader aspects of MCSs distribution and their properties, they have biases or limitations in determining an MCS's rain rates, area, lifetime, and propagation velocity. The IR T</w:t>
      </w:r>
      <w:r w:rsidRPr="000B53B2">
        <w:rPr>
          <w:rFonts w:eastAsia="Calibri"/>
          <w:noProof/>
          <w:vertAlign w:val="subscript"/>
        </w:rPr>
        <w:t>b</w:t>
      </w:r>
      <w:r w:rsidRPr="000B53B2">
        <w:rPr>
          <w:rFonts w:eastAsia="Calibri"/>
          <w:noProof/>
        </w:rPr>
        <w:t xml:space="preserve">-based rain retrieval algorithms underestimate the rain rates for shallower convection with a dominant warm rain process and overestimate rain rates over stratiform regions with colder cloud shields </w:t>
      </w:r>
      <w:r w:rsidRPr="000B53B2">
        <w:rPr>
          <w:rFonts w:eastAsia="Calibri"/>
          <w:noProof/>
        </w:rPr>
        <w:fldChar w:fldCharType="begin" w:fldLock="1"/>
      </w:r>
      <w:r w:rsidRPr="000B53B2">
        <w:rPr>
          <w:rFonts w:eastAsia="Calibri"/>
          <w:noProof/>
        </w:rPr>
        <w:instrText xml:space="preserve">ADDIN CSL_CITATION {"citationItems":[{"id":"ITEM-1","itemData":{"DOI":"10.1175/JCLI4023.1","ISSN":"08948755","abstract":"Cold cloud features (CCFs) are defined by grouping six full years of Tropical Rainfall Measuring Mission (TRMM) infrared pixels with brightness temperature at 10.8-μm wavelength (TB11) less than or equal to 210 and 235 K. Then the precipitation radar (PR)-observed precipitation area and reflectivity profiles inside CCFs are summarized and compared with the area and minimum temperature of the CCFs. Comparing the radar with the infrared data, significant regional differences are found, quantified, and used to describe regional differences in selected properties of deep convective systems in the Tropics. Inside 4 million CCFs, 35% (57%) of cold cloud area with TB11 ≤ 235 K (210 K) have rain detected by the PR near the surface. Only </w:instrText>
      </w:r>
      <w:r w:rsidRPr="000B53B2">
        <w:rPr>
          <w:rFonts w:ascii="Cambria Math" w:eastAsia="Calibri" w:hAnsi="Cambria Math" w:cs="Cambria Math"/>
          <w:noProof/>
        </w:rPr>
        <w:instrText>∼</w:instrText>
      </w:r>
      <w:r w:rsidRPr="000B53B2">
        <w:rPr>
          <w:rFonts w:eastAsia="Calibri"/>
          <w:noProof/>
        </w:rPr>
        <w:instrText xml:space="preserve">1% of the area of TB11 </w:instrText>
      </w:r>
      <w:r w:rsidRPr="000B53B2">
        <w:rPr>
          <w:rFonts w:eastAsia="Calibri" w:cs="Calibri"/>
          <w:noProof/>
        </w:rPr>
        <w:instrText>≤</w:instrText>
      </w:r>
      <w:r w:rsidRPr="000B53B2">
        <w:rPr>
          <w:rFonts w:eastAsia="Calibri"/>
          <w:noProof/>
        </w:rPr>
        <w:instrText xml:space="preserve"> 210 K have 20 dBZ reaching 14 km. CCFs colder than 210 K occur most frequently over the west Pacific Ocean, but 20-dBZ echoes extending above 10 km in this region are disproportionately rare by comparison to many continental regions. Ratios of PR-detected raining area to area of TB11 ≤ 235 K are higher over central Africa, Argentina, and India than over tropical oceans. After applying these ratios to the climatological Global Precipitation Index (GPI) tropical rainfall estimates, the regional distribution is more consistent with the rainfall retrieval from the PR. This suggests that the discrepancy between GPI- and PR-retrieved rainfall can be partly explained with the nonraining anvil. Categorization of CCFs based on the minimum TB11, size of CCFs, and 20-dBZ heights demonstrates that 20-dBZ echoes above 17 km occur most frequently over land, while the coldest clouds occur most frequently over the west Pacific. The vertical distances between the cloud-top heights determined from TB11 and PR 20-dBZ echo-top heights are smaller over land than over ocean and may be considered as another proxy for convective intensity. © 2007 American Meteorological Society.","author":[{"dropping-particle":"","family":"Liu","given":"Chuntao","non-dropping-particle":"","parse-names":false,"suffix":""},{"dropping-particle":"","family":"Zipser","given":"Edward J.","non-dropping-particle":"","parse-names":false,"suffix":""},{"dropping-particle":"","family":"Nesbitt","given":"Stephen W.","non-dropping-particle":"","parse-names":false,"suffix":""}],"container-title":"Journal of Climate","id":"ITEM-1","issue":"3","issued":{"date-parts":[["2007"]]},"note":"Summary:\n\nFor my phd work: \nI can cite this work to show that IR and pr precipitation don't match well in terms of depth as well the horizontal extent. Over ocean diff in depth is greater than land, however the difference in horizontal extent is lower.\n\nThe cold cloud top does not mean deep convection. This article compares the cloud cloud top and the echo top in terms of depth and horizontal extent. Abstract and summary explanation is very good.\n\nThe oceanic MCS have cold cloud top but the echo top height is shallower implying the low intensity of oceanic convection and their inabilityability to loft large hydrometeors hence lower echo top height.","page":"489-503","title":"Global distribution of tropical deep convection: Different perspectives from TRMM infrared and radar data","type":"article-journal","volume":"20"},"uris":["http://www.mendeley.com/documents/?uuid=9a624bf8-d492-4fbf-83fe-b3483debf450"]},{"id":"ITEM-2","itemData":{"DOI":"10.1175/1520-0442(2002)015&lt;3659:DBEAWP&gt;2.0.CO;2","ISSN":"08948755","abstract":"A comparison of the structure of precipitation systems between selected east and west Pacific regions along the intertropical convergence zone (ITCZ) is made using a combination of satellite observations including vertical profile retrievals from the Tropical Rainfall Measuring Mission's (TRMM's) Precipitation Radar. The comparison focuses on the period from December 1999 to February 2000, which was chosen due to large discrepancies in satellite infrared and passive microwave rainfall retrievals. Storm systems over the east Pacific exhibit a number of significant differences from those over the west Pacific warm pool including shallower clouds with warmer cloud tops, a larger proportion of stratiform rain, less ice for similar amounts of rainwater, and a radar bright band or melting layer significantly farther below the freezing level. These regional differences in the structure of precipitation systems between the east and west Pacific also exhibit seasonal and interannual variability. During the intense 1997/98 El Niño, warmer sea surface temperatures (SSTs) in the east Pacific led to precipitation systems with a very similar structure to those observed over the west. These differences in east versus west Pacific rainfall and changes associated with the El Niño-Southern Oscillation (ENSO) result in time-dependent regional biases in available long-term satellite precipitation datasets. Although all of the currently available infrared and passive microwave-based satellite retrievals exhibit similar spatial patterns and capture variability associated with ENSO, both the amplitude and sign of subtle climate signals, such as the response of tropical-mean rainfall to ENSO, depend on the retrieval algorithm used.","author":[{"dropping-particle":"","family":"Berg","given":"Wesley","non-dropping-particle":"","parse-names":false,"suffix":""},{"dropping-particle":"","family":"Kummerow","given":"Christian","non-dropping-particle":"","parse-names":false,"suffix":""},{"dropping-particle":"","family":"Morales","given":"Carlos A.","non-dropping-particle":"","parse-names":false,"suffix":""}],"container-title":"Journal of Climate","id":"ITEM-2","issue":"24","issued":{"date-parts":[["2002"]]},"note":"I quickly read through this article.\n\nThe E.pacific is centered around 140 W. I am not interested in this area. The comparison were made interms of environment, rain rate ,and size distributions between W. and E. pacific during El-Nino and La-Nino years.\n\nThey also compared various satellite products such as IR, PMW and TRMM PR. \n\nThis is not relevant to MCS properties etc","page":"3659-3672","title":"Differences between East and West Pacific rainfall systems","type":"article-journal","volume":"15"},"uris":["http://www.mendeley.com/documents/?uuid=ce9838d2-436b-4753-9659-72e7827683ef"]},{"id":"ITEM-3","itemData":{"DOI":"10.1175/1520-0450(1980)019&lt;0388:TIOGCR&gt;2.0.CO;2","ISSN":"0021-8952","abstract":"Predicting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approach.","author":[{"dropping-particle":"","family":"Woodley","given":"William L.","non-dropping-particle":"","parse-names":false,"suffix":""},{"dropping-particle":"","family":"Griffith","given":"Cecilia G.","non-dropping-particle":"","parse-names":false,"suffix":""},{"dropping-particle":"","family":"Griffin","given":"Joseph S.","non-dropping-particle":"","parse-names":false,"suffix":""},{"dropping-particle":"","family":"Stromatt","given":"Scott C.","non-dropping-particle":"","parse-names":false,"suffix":""}],"container-title":"Journal of Applied Meteorology","id":"ITEM-3","issue":"4","issued":{"date-parts":[["1980","4"]]},"note":"I quickly read the abstract, and conclusion.4\n\n\nSummary\n======\nThis works makes rainfall estomae from the IR satellite data and compares with radar and guage precipitation over E. Atlantic and W. Africa.\n\nThe algorithm underestimates precipitatoin over ocean and overestimates over W. Africa due to relatively shallow convection with warmer Tb over ocean than land convection.\n\nThis is not relevant to my research.","page":"388-408","title":"The Inference of GATE Convective Rainfall from SMS-1 Imagery","type":"article-journal","volume":"19"},"uris":["http://www.mendeley.com/documents/?uuid=319baf5b-1e85-4384-9e0c-efcf3ad0c4f2"]}],"mendeley":{"formattedCitation":"(Berg et al., 2002; Liu et al., 2007; Woodley et al., 1980)","manualFormatting":"(Liu et al., 2007; Berg et al., 2002; Woodley et al., 1980)","plainTextFormattedCitation":"(Berg et al., 2002; Liu et al., 2007; Woodley et al., 1980)","previouslyFormattedCitation":"(Berg et al., 2002; Liu et al., 2007; Woodley et al., 1980)"},"properties":{"noteIndex":0},"schema":"https://github.com/citation-style-language/schema/raw/master/csl-citation.json"}</w:instrText>
      </w:r>
      <w:r w:rsidRPr="000B53B2">
        <w:rPr>
          <w:rFonts w:eastAsia="Calibri"/>
          <w:noProof/>
        </w:rPr>
        <w:fldChar w:fldCharType="separate"/>
      </w:r>
      <w:r w:rsidRPr="000B53B2">
        <w:rPr>
          <w:rFonts w:eastAsia="Calibri"/>
          <w:noProof/>
        </w:rPr>
        <w:t>(Liu et al., 2007; Berg et al., 2002; Woodley et al., 1980)</w:t>
      </w:r>
      <w:r w:rsidRPr="000B53B2">
        <w:rPr>
          <w:rFonts w:eastAsia="Calibri"/>
          <w:noProof/>
        </w:rPr>
        <w:fldChar w:fldCharType="end"/>
      </w:r>
      <w:r w:rsidRPr="000B53B2">
        <w:rPr>
          <w:rFonts w:eastAsia="Calibri"/>
          <w:noProof/>
        </w:rPr>
        <w:t>. Many past studies defined the MCS area by IR</w:t>
      </w:r>
      <w:r w:rsidRPr="000B53B2">
        <w:rPr>
          <w:rFonts w:eastAsia="Calibri"/>
          <w:noProof/>
          <w:vertAlign w:val="subscript"/>
        </w:rPr>
        <w:t xml:space="preserve"> </w:t>
      </w:r>
      <w:r w:rsidRPr="000B53B2">
        <w:rPr>
          <w:rFonts w:eastAsia="Calibri"/>
          <w:noProof/>
        </w:rPr>
        <w:t>T</w:t>
      </w:r>
      <w:r w:rsidRPr="000B53B2">
        <w:rPr>
          <w:rFonts w:eastAsia="Calibri"/>
          <w:noProof/>
          <w:vertAlign w:val="subscript"/>
        </w:rPr>
        <w:t>b</w:t>
      </w:r>
      <w:r w:rsidRPr="000B53B2">
        <w:rPr>
          <w:rFonts w:eastAsia="Calibri"/>
          <w:noProof/>
        </w:rPr>
        <w:t xml:space="preserve"> thresholds that were assumed to represent surface precipitation </w:t>
      </w:r>
      <w:r w:rsidRPr="000B53B2">
        <w:rPr>
          <w:rFonts w:eastAsia="Calibri"/>
          <w:noProof/>
        </w:rPr>
        <w:fldChar w:fldCharType="begin" w:fldLock="1"/>
      </w:r>
      <w:r w:rsidRPr="000B53B2">
        <w:rPr>
          <w:rFonts w:eastAsia="Calibri"/>
          <w:noProof/>
        </w:rPr>
        <w:instrText>ADDIN CSL_CITATION {"citationItems":[{"id":"ITEM-1","itemData":{"DOI":"10.1175/JCLI4297.1","ISSN":"08948755","abstract":"In the tropical African and neighboring Atlantic region there is a strong contrast in the properties of deep convection between land and ocean. Here, satellite radar observations are used to produce a composite picture of the life cycle of convection in these two regions. Estimates of the broadband thermal flux from the geostationary Meteosat-8 satellite are used to identify and track organized convective systems over their life cycle. The evolution of the system size and vertical extent are used to define five life cycle stages (warm and cold developing, mature, cold and warm dissipating), providing the basis for the composite analysis of the system evolution. The tracked systems are matched to overpasses of the Tropical Rainfall Measuring Mission satellite, and a composite picture of the evolution of various radar and lightning characteristics is built up. The results suggest a fundamental difference in the convective life cycle between land and ocean. African storms evolve from convectively active systems with frequent lightning in their developing stages to more stratiform conditions as they dissipate. Over the Atlantic, the convective fraction remains essentially constant into the dissipating stages, and lightning occurrence peaks late in the life cycle. This behavior is consistent with differences in convective sustainability in land and ocean regions as proposed in previous studies. The area expansion rate during the developing stages of convection is used to provide an estimate of the intensity of convection. Reasonable correlations are found between this index and the convective system lifetime, size, and depth.","author":[{"dropping-particle":"","family":"Futyan","given":"Joanna M.","non-dropping-particle":"","parse-names":false,"suffix":""},{"dropping-particle":"","family":"Genio","given":"Anthony D.","non-dropping-particle":"Del","parse-names":false,"suffix":""}],"container-title":"Journal of Climate","id":"ITEM-1","issue":"20","issued":{"date-parts":[["2007"]]},"page":"5041-5060","title":"Deep convetive system evolution over Africa and the tropical atlantic","type":"article-journal","volume":"20"},"uris":["http://www.mendeley.com/documents/?uuid=63bf8b9b-1ddd-4aa1-b70a-838ac03dc156"]},{"id":"ITEM-2","itemData":{"DOI":"10.1029/2001JD000337","ISSN":"01480227","abstract":"An objective tracking of mesoscale convective systems (MCSs) observed in fullresolution Geostationary Operational Environmental Satellite (GOES) satellite images has been applied during the Wet Season Atmospheric Mesoscale Campaign/Large-Scale Biosphere-Atmosphere (WETAMC/LBA) experiment in Amazonia from January to February 1999 to document the characteristics of the convective cloud organization in the southwestern Amazon region. The same tracking methodology was also applied to the National Aeronautical Space Administration (NASA) Tropical Ocean Global Atmosphere (TOGA) C-Band radar data in order to estimate the propagation of the convective rain cells from constant altitude plan position indicators (CAPPI) at a height of 2 km. The convective activity showed two different patterns named Easterly and Westerly regimes according to the wind flow in the 700-850-hPa layer. During the Easterly regime, MCSs and rain cells had closely related propagations. MCS as well as rain cell propagations were associated mostly to the midlevel mean flow. During the Westerly regime, the propagations of both MCSs and rain cells were much more disorganized, there was no clear relationship with the mean atmospheric flow at any level, although the rain cells have a slight tendency to propagate eastward, and the low-level rain cells propagated quite independently of the high-level cloud cover. MCS initiations were mostly driven by topography, that is, high escarpment and relatively high elevation. Copyright 2002 by the American Geophysical Union.","author":[{"dropping-particle":"","family":"Laurent","given":"Henri","non-dropping-particle":"","parse-names":false,"suffix":""},{"dropping-particle":"","family":"Machado","given":"Luiz A.T.","non-dropping-particle":"","parse-names":false,"suffix":""},{"dropping-particle":"","family":"Morales","given":"Carlos A.","non-dropping-particle":"","parse-names":false,"suffix":""},{"dropping-particle":"","family":"Durieux","given":"Laurent","non-dropping-particle":"","parse-names":false,"suffix":""}],"container-title":"Journal of Geophysical Research: Atmospheres","id":"ITEM-2","issue":"20","issued":{"date-parts":[["2002"]]},"note":"I quickly read introduction, figures and conclusion.\n\nSummary\n======\n\nThis artcile has a nice introduction. I am glad that this study is based on direct wind and not anomalies.\n\nDuring easterlies the MCSs are relatively longer lived, large size, and propagated westward \n\nDuring westerlies at 700 hpa, the small raincells propages easteward bu large cold cloud shield appear to propageate westward. Also the MCSs are smaller , and short lived.\n\nCompared to Amazon basin, NE coastal Amazon, and W. Africa, the SW amazon has smaller and short lived MCSs.","page":"LBA 21-1-LBA 21-17","title":"Characteristics of the Amazonian mesoscale convective systems observed from satellite and radar during the WETAMC/LBA experiment","type":"article-journal","volume":"107"},"uris":["http://www.mendeley.com/documents/?uuid=df37a70c-72c1-486e-9156-1743abd492dc"]},{"id":"ITEM-3","itemData":{"DOI":"10.1256/smsqj.57207","ISSN":"00359009","abstract":"This paper provides an eight-year high-resolution climatology of Sahelian mesoscale convective systems (MCSs) during the summer. MCSs are defined as convective cloud clusters larger than 5000 km2. They are extensively tracked from METEOSAT full-resolution infrared images (time resolution 0.5 h and spatial resolution about 5 km). The method enables every MCS to be tracked throughout its entire lifetime. For each time step, the MCS location and its morphological and radiative characteristics are computed for three different brightness temperature thresholds. The methodology is presented, evaluated and compared with previous studies using low-resolution data. Statistical MCS distributions, diurnal cycle and spatial variability of MCS characteristics are analysed on the basis of this high-resolution tracking. It is shown that a few large and long-lived cloud clusters contribute most of the total cloud cover. Sahelian cloud clusters propagate westward at a greater speed when very deep convection is well developed. The diurnal organization of the convection has been analysed, and has proved that the merging of MCSs is partly explained by the actual merging of independent convective entities, whereas the splitting of MCSs is mostly associated with weakening of convection. The importance of mesoscale convective complexes for the total MCS coverage has also been studied.","author":[{"dropping-particle":"","family":"Mathon","given":"V.","non-dropping-particle":"","parse-names":false,"suffix":""},{"dropping-particle":"","family":"Laurent","given":"H.","non-dropping-particle":"","parse-names":false,"suffix":""}],"container-title":"Quarterly Journal of the Royal Meteorological Society","id":"ITEM-3","issue":"572","issued":{"date-parts":[["2001"]]},"note":"I would consider this one of the classic papers - more useful than Williams and Houze. This article focuses more on getting the properties of MCSs than just tracking.\n\nTracking:\n======\nMerger:\n\nThe objects from timestep t1 that merge at t2, the largest object in t1 will continue but other objects lifetime/track ends\n\nSplits:\n\nThe object from time step t1 splits into multiple objects at timestep t2. The largest object in time step t2 will continue with same id/object, other will become new object.\n\n\nRelated to my work:\n==============\nThis work has results similar to my work\n-Scale break at 200 km (120, 000 km2)\n-2D histogram of lifetime and MCS size\n- probability distribution of size (power law) and lifetime.\n- Size distributions mcs vs all tracked systems.\n\nMethods\n======\nDiurnal cycle by different size and lifetime categories.\n\nFuture work:\n========\n-I can show the diurnal cycle in terms of percipitation in the domain rather than cloud coverage or convective intiation , dissipation, and max area.\n\n-Diurnal cycle of short lived and long lived MCSs","page":"377-406","title":"Life cycle of Sahelian mesoscale convective cloud systems","type":"article-journal","volume":"127"},"uris":["http://www.mendeley.com/documents/?uuid=08ebf88a-88f1-4425-a80d-5074e5fea010"]},{"id":"ITEM-4","itemData":{"DOI":"10.1175/1520-0493(1998)126&lt;1630:LCVOMC&gt;2.0.CO;2","ISSN":"00270644","abstract":"Using GOES-7 ISCCP-B3 satellite data for 1987-88. the authors studied the evolution of the morphological and radiative properties of clouds over the life cycles of deep convective systems (CS) over the Americas at both tropical and middle latitudes. A deep convective cloud system is identified by adjacent satellite image pixels with infrared brightness temperatures. TIR &lt; 245 K (-28°C). that at some time contain embedded convective clusters that are defined by pixel values of TIR &lt; 218 K (-55°C). The first part of the analysis computes parameters for each convective system that describe the system areal size, number of convective clusters, fractional convective area, average and maximum size of the convective clusters, shape eccentricity and orientation, mean TIR. variance of TIR. TIR gradient, and the mean, variance, and gradient of collocated visible reflectances (when available). The second part of the analysis searches a 5° × 5° region centered on each convective system, but in the subsequent image (3-h time separation), to locate possible candidates representing the same system at the later time. For each possible candidate, the method calculates the fraction of areal overlap with the target system and the implied speed and direction of propagation of the whole convective system and the largest convective cluster within the candidate system. The authors review previous studies of the sensitivity of CS statistics to the temperature thresholds used for identification and quantify the effects on these statistics produced by different ways of tracking convective systems. Comparisons of the results from several tracking methods explains how they work and why most of the life cycle statistics are not sensitive to tracking method used. The authors confirm that simple coincidence (as used in most previous studies) works as long as the time step between satellite images is smaller than the time required for significant evolution of the CS: since smaller systems evolve more rapidly, getting accurate results for CS smaller than about 50-100 km probably requires time resolution better than 3 h. The whole dataset has been analyzed by a tropical meteorologist who choses the best candidate at each time step by comparing listings of all the calculated parameters and visually examining each satellite image pair. The whole dataset has also been analyzed by a simple automated procedure. Based on about 3200 cases examined by the meteorologist and about 4700 cases obta…","author":[{"dropping-particle":"","family":"Machado","given":"L. A.T.","non-dropping-particle":"","parse-names":false,"suffix":""},{"dropping-particle":"","family":"Rossow","given":"W. B.","non-dropping-particle":"","parse-names":false,"suffix":""},{"dropping-particle":"","family":"Guedes","given":"R. L.","non-dropping-particle":"","parse-names":false,"suffix":""},{"dropping-particle":"","family":"Walker","given":"A. W.","non-dropping-particle":"","parse-names":false,"suffix":""}],"container-title":"Monthly Weather Review","id":"ITEM-4","issue":"6","issued":{"date-parts":[["1998"]]},"note":"Summary\n======\n\nThe introduction is very lengthy and long-winded than required but is still useful to show the importance of tracking system in satellite data.\n\n\nvery well written and good methods. Definitely a good author to read all his works on this region.\n\nMethods:\n======\n1) really good methods to compare tracking and system properties.\n\nUseful references \n============\nWoodley et al. (1980) - GATE tracking","page":"1630-1654","title":"Life cycle variations of mesoscale convective systems over the Americas","type":"article-journal","volume":"126"},"uris":["http://www.mendeley.com/documents/?uuid=0a05e9cc-5960-4cba-a800-5ba81d4f972d"]},{"id":"ITEM-5","itemData":{"DOI":"10.1175/1520-0493(1993)121&lt;1398:CCASOT&gt;2.0.CO;2","ISSN":"0027-0644","author":[{"dropping-particle":"","family":"Mapes","given":"Brain E.","non-dropping-particle":"","parse-names":false,"suffix":""},{"dropping-particle":"","family":"Houze","given":"Robert A.","non-dropping-particle":"","parse-names":false,"suffix":""}],"container-title":"Monthly Weather Review","id":"ITEM-5","issue":"5","issued":{"date-parts":[["1993","5"]]},"note":"I skimmed through this article\n\nSummary\n======\n\nWarm pool region referes to Eastern Indian ocean, maritime continent, and Western Pacific. They are also know as Indo-Pacific warm pool region.\n\nDiurnal variability of small systems are bimodal over ocean. One during the afternoon and other at dawn.\n\nMethods:\n1) Fig 2. has nice categories for systems small vs large, Dawn vs dusk, enhanced vs supressed \n\n2) finding fractal dimnesion. Fig 6\n\n3) Diurnal variability - land vs ocean . more cloud clusters (1000-3000 km2) over MC during 1800 lst\n\n4) Diurnal cycle of systems separated into small and large systems.","page":"1398-1416","title":"Cloud Clusters and Superclusters over the Oceanic Warm Pool","type":"article-journal","volume":"121"},"uris":["http://www.mendeley.com/documents/?uuid=10b2d00c-ddd6-432f-9c9d-ac68ed77d819"]}],"mendeley":{"formattedCitation":"(Futyan &amp; Del Genio, 2007; Laurent et al., 2002a; Machado et al., 1998; Mapes &amp; Houze, 1993; Mathon &amp; Laurent, 2001)","manualFormatting":"(Futyan and Del Genio, 2007; Laurent et al., 2002a; Mathon and Laurent, 2001; Machado et al., 1998; ","plainTextFormattedCitation":"(Futyan &amp; Del Genio, 2007; Laurent et al., 2002a; Machado et al., 1998; Mapes &amp; Houze, 1993; Mathon &amp; Laurent, 2001)","previouslyFormattedCitation":"(Futyan &amp; Del Genio, 2007; Laurent et al., 2002a; Machado et al., 1998; Mapes &amp; Houze, 1993; Mathon &amp; Laurent, 2001)"},"properties":{"noteIndex":0},"schema":"https://github.com/citation-style-language/schema/raw/master/csl-citation.json"}</w:instrText>
      </w:r>
      <w:r w:rsidRPr="000B53B2">
        <w:rPr>
          <w:rFonts w:eastAsia="Calibri"/>
          <w:noProof/>
        </w:rPr>
        <w:fldChar w:fldCharType="separate"/>
      </w:r>
      <w:r w:rsidRPr="000B53B2">
        <w:rPr>
          <w:rFonts w:eastAsia="Calibri"/>
          <w:noProof/>
        </w:rPr>
        <w:t xml:space="preserve">(Futyan and Del Genio, 2007; Laurent et al., 2002a; Mathon and Laurent, 2001; Machado et al., 1998; </w:t>
      </w:r>
      <w:r w:rsidRPr="000B53B2">
        <w:rPr>
          <w:rFonts w:eastAsia="Calibri"/>
          <w:noProof/>
        </w:rPr>
        <w:fldChar w:fldCharType="end"/>
      </w:r>
      <w:r w:rsidRPr="000B53B2">
        <w:rPr>
          <w:rFonts w:eastAsia="Calibri"/>
          <w:noProof/>
        </w:rPr>
        <w:fldChar w:fldCharType="begin" w:fldLock="1"/>
      </w:r>
      <w:r w:rsidRPr="000B53B2">
        <w:rPr>
          <w:rFonts w:eastAsia="Calibri"/>
          <w:noProof/>
        </w:rPr>
        <w:instrText>ADDIN CSL_CITATION {"citationItems":[{"id":"ITEM-1","itemData":{"DOI":"10.1175/1520-0450(1996)035&lt;0638:APFASB&gt;2.0.CO;2","ISSN":"08948763","abstract":"A fully automated, objective classification system has been developed to analyze infrared satellite imagery. This automated system facilitates tracking and categorization of convective weather systems into various classes. The classes chosen reflect the maximum degree of organization attained by each weather system. Four classes of convective weather system are defined: tropical cyclones (TS; including prestorm clusters through to decaying storms), mesoscale convective complexes (MCC), convective cloud clusters (CCC), and disorganized short-lived convection (DSL). Systems are identified, tracked, and then classified. If a system satisfies the criteria for any of the organized convection classes (TS, MCC, or CCC) for at least two time periods, the entire track is allocated to that class. In cases where a system satisfies the criteria for more than one type of organized convection (commonly MCC and CCC), it is assigned to the \"most organized\" class (in this case, MCC). Thus, the characteristics of each class incorporate the life cycles of systems that satisfy the imposed criteria for at least a 6-h period. Two satellite infrared-based (IR) rain-rate algorithms are applied to the convective areas in order to obtain precipitation amounts for the various classes of convection. The domain of interest extends from the eastern Pacific margin to the African coast (15°W) and 40°N-40°S. In addition to the IR data, rain rates derived from Special Sensor Microwave/Imager data are compared with the infrared retrieved rain rates at available times for a subset of each of the three organized convection classes. Rainfall amounts obtained from these infrared algorithms are also compared with ground-based station observations over Florida. Comparison of the inferred rainfall with station data reveals that the TS precipitation is in approximate agreement (in the mean), whereas the precipitation contributions from the other forms of convection are somewhat overestimated. DSL is overestimated the most and CCCs are overestimated the least. According to the infrared-based rain-rate algorithms, DSLs (short-lived systems) contribute the most total (basinwide, annual) precipitation, CCCs contribute the second largest amount, MCCs are third in the contribution of precipitation, and TSs contribute the least to the total precipitation.","author":[{"dropping-particle":"","family":"Evans","given":"Jenni L.","non-dropping-particle":"","parse-names":false,"suffix":""},{"dropping-particle":"","family":"Shemo","given":"Robert E.","non-dropping-particle":"","parse-names":false,"suffix":""}],"container-title":"Journal of Applied Meteorology","id":"ITEM-1","issue":"5","issued":{"date-parts":[["1996"]]},"page":"638-652","title":"A procedure for automated satellite-based identification and climatology development of various classes of organized convection","type":"article","volume":"35"},"uris":["http://www.mendeley.com/documents/?uuid=ae94b87d-100e-43f4-9dd4-f27a4cef4094"]}],"mendeley":{"formattedCitation":"(Evans &amp; Shemo, 1996)","manualFormatting":"Evans and Shemo, 1996; Mapes and Houze, 1992;)","plainTextFormattedCitation":"(Evans &amp; Shemo, 1996)","previouslyFormattedCitation":"(Evans &amp; Shemo, 1996)"},"properties":{"noteIndex":0},"schema":"https://github.com/citation-style-language/schema/raw/master/csl-citation.json"}</w:instrText>
      </w:r>
      <w:r w:rsidRPr="000B53B2">
        <w:rPr>
          <w:rFonts w:eastAsia="Calibri"/>
          <w:noProof/>
        </w:rPr>
        <w:fldChar w:fldCharType="separate"/>
      </w:r>
      <w:r w:rsidRPr="000B53B2">
        <w:rPr>
          <w:rFonts w:eastAsia="Calibri"/>
          <w:noProof/>
        </w:rPr>
        <w:t>Evans and Shemo, 1996; Mapes and Houze, 1992;)</w:t>
      </w:r>
      <w:r w:rsidRPr="000B53B2">
        <w:rPr>
          <w:rFonts w:eastAsia="Calibri"/>
          <w:noProof/>
        </w:rPr>
        <w:fldChar w:fldCharType="end"/>
      </w:r>
      <w:r w:rsidRPr="000B53B2">
        <w:rPr>
          <w:rFonts w:eastAsia="Calibri"/>
          <w:noProof/>
        </w:rPr>
        <w:t>. Using coincident IR and PR data, Liu et al. (2007) found that only 35% (54%) of pixels with IR T</w:t>
      </w:r>
      <w:r w:rsidRPr="000B53B2">
        <w:rPr>
          <w:rFonts w:eastAsia="Calibri"/>
          <w:noProof/>
          <w:vertAlign w:val="subscript"/>
        </w:rPr>
        <w:t>b</w:t>
      </w:r>
      <w:r w:rsidRPr="000B53B2">
        <w:rPr>
          <w:rFonts w:eastAsia="Calibri"/>
          <w:noProof/>
        </w:rPr>
        <w:t xml:space="preserve"> &lt; 235 K (210 K) had surface precipitation detected by the PR. Hence, the IR-based MCS identification may not represent the intended MCS precipitation area. A bias in MCS's lifetime often occurs when these IR cloud shields continue to exist long after precipitation ceases due to the radiative heating at the cloud base and cooling at the top </w:t>
      </w:r>
      <w:r w:rsidRPr="000B53B2">
        <w:rPr>
          <w:rFonts w:eastAsia="Calibri"/>
          <w:noProof/>
        </w:rPr>
        <w:fldChar w:fldCharType="begin" w:fldLock="1"/>
      </w:r>
      <w:r w:rsidRPr="000B53B2">
        <w:rPr>
          <w:rFonts w:eastAsia="Calibri"/>
          <w:noProof/>
        </w:rPr>
        <w:instrText>ADDIN CSL_CITATION {"citationItems":[{"id":"ITEM-1","itemData":{"DOI":"10.2151/jmsj1965.60.1_396","ISSN":"0026-1165","abstract":"The sensible heat budget of a large-scale area containing an idealized tropical cloud cluster is analyzed. The cluster is assumed to have spatial dimensions and precipitation rates typical of observed cloud clusters. In its early stages of development the idealized cluster consists of isolated deep precipitating convective cells, or \"hot towers.\" A simple model using the assumed precipitation rates as input is employed to compute the condensation and evaporation rates and sensible heat fluxes associated with the precipitating hot towers. The condensation dominates the contribution of the hot towers to the large-scale heat budget, and the net effect of the towers is warming distributed through the full depth of the troposphere. In its mature stage of development, the idealized cluster contains not only convective towers but a widespread cloud shield interconnecting the towers. The cloud shield is dynamically and thermodynamically active, and processes associated with it also contribute significantly to the large-scale sensible budget. Stratiform precipitation falls from the cloud shield, and in the stratiform precipitatioi region, condensation occurs in mesoscale updraft aloft, evaporation occurs in a mesoscale downdraft at low levels and melting occurs in a middle-level layer. The condensation, evaporation and sensible heat transports associated with the mesoscale updraft and downdraft are determined from simple models using the cluster's assumed stratiform precipitation rate as input. The evaporation and melting in the stratiform precipitation region are also estimated from vertical profiles of radar reflectivity in real cloud clusters. The total effects of the stratiform precipitation processes on the largescale heat budget are warming of the middle to upper troposphere, where condensation in the mesoscale updraft is the dominant effect, and cooling in the lower troposphere, where melting and mesoscale downdraft evaporation dominate. The widespread cloud shield present in the mature and later stages of a cloud cluster's life cycle is also an important absorber and emitter of radiation. Radiative transfer models applied to tropical cloud shields show substantial heating effects in the middle to upper troposphere. These effects are nearly as important as the heating by convective towers and the heating and cooling associated with the stratiform precipitation processes. As the idealized cloud cluster progresses from early to mature stages of development,…","author":[{"dropping-particle":"","family":"Houze, Jr.","given":"Robert A,","non-dropping-particle":"","parse-names":false,"suffix":""}],"container-title":"Journal of the Meteorological Society of Japan. Ser. II","id":"ITEM-1","issue":"1","issued":{"date-parts":[["1982"]]},"page":"396-410","title":"Cloud Clusters and Large-Scale Vertical Motions in the Tropics","type":"article-journal","volume":"60"},"uris":["http://www.mendeley.com/documents/?uuid=dd98d0db-1b7e-493c-b2f5-28265f987d01"]}],"mendeley":{"formattedCitation":"(Houze, Jr., 1982)","manualFormatting":"(Houze, 1982)","plainTextFormattedCitation":"(Houze, Jr., 1982)","previouslyFormattedCitation":"(Houze, Jr., 1982)"},"properties":{"noteIndex":0},"schema":"https://github.com/citation-style-language/schema/raw/master/csl-citation.json"}</w:instrText>
      </w:r>
      <w:r w:rsidRPr="000B53B2">
        <w:rPr>
          <w:rFonts w:eastAsia="Calibri"/>
          <w:noProof/>
        </w:rPr>
        <w:fldChar w:fldCharType="separate"/>
      </w:r>
      <w:r w:rsidRPr="000B53B2">
        <w:rPr>
          <w:rFonts w:eastAsia="Calibri"/>
          <w:noProof/>
        </w:rPr>
        <w:t>(Houze, 1982)</w:t>
      </w:r>
      <w:r w:rsidRPr="000B53B2">
        <w:rPr>
          <w:rFonts w:eastAsia="Calibri"/>
          <w:noProof/>
        </w:rPr>
        <w:fldChar w:fldCharType="end"/>
      </w:r>
      <w:r w:rsidRPr="000B53B2">
        <w:rPr>
          <w:rFonts w:eastAsia="Calibri"/>
          <w:noProof/>
        </w:rPr>
        <w:t xml:space="preserve">. </w:t>
      </w:r>
    </w:p>
    <w:p w14:paraId="062A6369" w14:textId="77777777" w:rsidR="000B53B2" w:rsidRPr="000B53B2" w:rsidRDefault="000B53B2" w:rsidP="00FF7183">
      <w:pPr>
        <w:rPr>
          <w:rFonts w:eastAsia="Calibri"/>
          <w:noProof/>
        </w:rPr>
      </w:pPr>
      <w:r w:rsidRPr="000B53B2">
        <w:rPr>
          <w:rFonts w:eastAsia="Calibri"/>
          <w:noProof/>
        </w:rPr>
        <w:t xml:space="preserve">Other widely used data to characterize tropical MCSs are the space-borne precipitation radar on board Tropical Rainfall Measuring Mission (TRMM) and Global Precipitation Mission (GPM) core satellites. </w:t>
      </w:r>
      <w:r w:rsidRPr="000B53B2">
        <w:rPr>
          <w:rFonts w:eastAsia="Calibri"/>
          <w:noProof/>
        </w:rPr>
        <w:fldChar w:fldCharType="begin" w:fldLock="1"/>
      </w:r>
      <w:r w:rsidRPr="000B53B2">
        <w:rPr>
          <w:rFonts w:eastAsia="Calibri"/>
          <w:noProof/>
        </w:rPr>
        <w:instrText>ADDIN CSL_CITATION {"citationItems":[{"id":"ITEM-1","itemData":{"DOI":"10.1002/2015RG000488","ISSN":"87551209","abstract":"The Gulf Coast province provides an array of scientific dilemmas ranging from the origin of the gulf itself to the causes and effects of long‐lasting circulation of hot, deep waters throughout the thick sedimentary section. The nature of the underlying crust and superjacent sediments and their contained waters; the precise timing of rifting; depositional history and diagenesis of the sedimentary sequence; fluid dynamics; geochemistry; hydrocarbon generation and migration; thermal history, including unusually high thermal gradient; and the fluid pressure regime in the deep sedimentary section are too poorly understood to permit quantitative analysis of processes that are of enormous scientific and practical importance. The area centered on DeWitt and Victoria counties, Texas, on the southeastern extension of the San Marcos arch, is probably the best location for a deep borehole to investigate these important phenomena and problems. The arch extends southeastward from exposed Grenville‐age basement rocks of the Llano uplift and separates the deep South Texas and Houston embayment salt basins. Seaward of the Llano uplift, highly deformed and slightly metamorphosed rocks of the Ouachita‐Marathon orogen have been intersected beneath Cretaceous sediments. The inferred edge of continental crust underlies an extensive Lower Cretaceous reef trend southeast of known Ouachita orogen rocks. Rapid thickening of Tertiary and possibly of Cretaceous sediments southeast of the shelf edge, together with geophysical indications of a relatively shallow Moho, suggests that “transitional continental crust” underlies sediments basinward of the inferred edge of continental crust. This transitional crust, the ultimate objective for a proposed deep well, could be rifted Grenville basement, buried rocks of the Ouachita trend, an island arc related to the Ouachita trend, or exotic continental basement related to a proto‐South American continent. To achieve optimum results to guarantee adequate basement penetration, a borehole should be designed to penetrate a relatively thin succession of lower Mesozoic synrift, graben‐fill sediments seaward of the shelf edge. Because of expected high temperatures and pressures, new technologies will need to be developed to successfully drill and test the well. ©1988. American Geophysical Union. All Rights Reserved.","author":[{"dropping-particle":"","family":"Houze","given":"Robert A.","non-dropping-particle":"","parse-names":false,"suffix":""},{"dropping-particle":"","family":"Rasmussen","given":"Kristen L.","non-dropping-particle":"","parse-names":false,"suffix":""},{"dropping-particle":"","family":"Zuluaga","given":"Manuel D.","non-dropping-particle":"","parse-names":false,"suffix":""},{"dropping-particle":"","family":"Brodzik","given":"Stella R.","non-dropping-particle":"","parse-names":false,"suffix":""}],"container-title":"Reviews of Geophysics","id":"ITEM-1","issue":"3","issued":{"date-parts":[["2015","9"]]},"note":"Introduction is more about the summary of TRMM mission , purpose, and important results that came out of it.\n\n\n1) It is strange to see that the west coast of India don't have strong DCC or WCC or BSR during JJA. It just show that these monsoon systems have weaker echo 30 dbz. Monsoon rains are different from other parts of tropics","page":"994-1021","title":"The variable nature of convection in the tropics and subtropics: A legacy of 16 years of the Tropical Rainfall Measuring Mission satellite","type":"article-journal","volume":"53"},"uris":["http://www.mendeley.com/documents/?uuid=aa384c94-bf99-42bf-ae31-f576b77d8f02"]}],"mendeley":{"formattedCitation":"(Houze et al., 2015a)","manualFormatting":"Houze et al. (2015)","plainTextFormattedCitation":"(Houze et al., 2015a)","previouslyFormattedCitation":"(Houze et al., 2015a)"},"properties":{"noteIndex":0},"schema":"https://github.com/citation-style-language/schema/raw/master/csl-citation.json"}</w:instrText>
      </w:r>
      <w:r w:rsidRPr="000B53B2">
        <w:rPr>
          <w:rFonts w:eastAsia="Calibri"/>
          <w:noProof/>
        </w:rPr>
        <w:fldChar w:fldCharType="separate"/>
      </w:r>
      <w:r w:rsidRPr="000B53B2">
        <w:rPr>
          <w:rFonts w:eastAsia="Calibri"/>
          <w:noProof/>
        </w:rPr>
        <w:t>Houze et al. (2015)</w:t>
      </w:r>
      <w:r w:rsidRPr="000B53B2">
        <w:rPr>
          <w:rFonts w:eastAsia="Calibri"/>
          <w:noProof/>
        </w:rPr>
        <w:fldChar w:fldCharType="end"/>
      </w:r>
      <w:r w:rsidRPr="000B53B2">
        <w:rPr>
          <w:rFonts w:eastAsia="Calibri"/>
          <w:noProof/>
        </w:rPr>
        <w:t xml:space="preserve">, </w:t>
      </w:r>
      <w:r w:rsidRPr="000B53B2">
        <w:rPr>
          <w:rFonts w:eastAsia="Calibri"/>
          <w:noProof/>
        </w:rPr>
        <w:fldChar w:fldCharType="begin" w:fldLock="1"/>
      </w:r>
      <w:r w:rsidRPr="000B53B2">
        <w:rPr>
          <w:rFonts w:eastAsia="Calibri"/>
          <w:noProof/>
        </w:rPr>
        <w:instrText>ADDIN CSL_CITATION {"citationItems":[{"id":"ITEM-1","itemData":{"DOI":"10.1175/2008JAMC1890.1","ISSN":"15588424","abstract":"An event-based method of analyzing the measurements from multiple satellite sensors is presented by using observations of the Tropical Rainfall Measuring Mission (TRMM) precipitation radar (PR), Microwave Imager (TMI), Visible and Infrared Scanner (VIRS), and Lightning Imaging System (LIS). First, the observations from PR, VIRS, TMI, and LIS are temporally and spatially collocated. Then the cloud and precipitation features are defined by grouping contiguous pixels using various criteria, including surface rain, cold infrared, or microwave brightness temperature. The characteristics of measurements from different sensors inside these features are summarized. Then, climatological descriptions of many properties of the identified features are generated. This analysis method condenses the original information of pixel-level measurements into the properties of events, which can greatly increase the efficiency of searching and sorting the observed historical events. Using the TRMM cloud and precipitation feature database, the regional variations of rainfall contribution by features with different size, intensity, and PR reflectivity vertical structure are shown. Above the freezing level, land storms tend to have larger 20-dBZ area and reach higher altitude than is the case for oceanic storms, especially those land storms over central Africa. Horizontal size and the maximum reflectivity of oceanic storms decrease with altitude. For land storms, these intensity measures increase with altitude between 2 km and the freezing level and decrease more slowly with altitude above the freezing level than for ocean storms. © 2008 American Meteorological Society.","author":[{"dropping-particle":"","family":"Liu","given":"Chuntao","non-dropping-particle":"","parse-names":false,"suffix":""},{"dropping-particle":"","family":"Zipser","given":"Edward J.","non-dropping-particle":"","parse-names":false,"suffix":""},{"dropping-particle":"","family":"Cecil","given":"Daniel J.","non-dropping-particle":"","parse-names":false,"suffix":""},{"dropping-particle":"","family":"Nesbitt","given":"Stephen W.","non-dropping-particle":"","parse-names":false,"suffix":""},{"dropping-particle":"","family":"Sherwood","given":"Steven","non-dropping-particle":"","parse-names":false,"suffix":""}],"container-title":"Journal of Applied Meteorology and Climatology","id":"ITEM-1","issue":"10","issued":{"date-parts":[["2008"]]},"note":"This article discuss how Chuntao DB is different from Nesbitt's DB. Hence read the introduction and data section more closely than the results.\n\n1) Precipitation feature rather than radar feature\n2) Storing the PF properties as separate files rather than all properties in file for each PF.\n\nHaving the stats as percentage is not providing information that I am looking for.","page":"2712-2728","title":"A cloud and precipitation feature database from nine years of TRMM observations","type":"article-journal","volume":"47"},"uris":["http://www.mendeley.com/documents/?uuid=df44fabf-6ce2-4343-a755-b0daaf53eb33"]}],"mendeley":{"formattedCitation":"(Liu et al., 2008a)","manualFormatting":"Liu et al. (2008)","plainTextFormattedCitation":"(Liu et al., 2008a)","previouslyFormattedCitation":"(Liu et al., 2008a)"},"properties":{"noteIndex":0},"schema":"https://github.com/citation-style-language/schema/raw/master/csl-citation.json"}</w:instrText>
      </w:r>
      <w:r w:rsidRPr="000B53B2">
        <w:rPr>
          <w:rFonts w:eastAsia="Calibri"/>
          <w:noProof/>
        </w:rPr>
        <w:fldChar w:fldCharType="separate"/>
      </w:r>
      <w:r w:rsidRPr="000B53B2">
        <w:rPr>
          <w:rFonts w:eastAsia="Calibri"/>
          <w:noProof/>
        </w:rPr>
        <w:t>Liu et al. (2008)</w:t>
      </w:r>
      <w:r w:rsidRPr="000B53B2">
        <w:rPr>
          <w:rFonts w:eastAsia="Calibri"/>
          <w:noProof/>
        </w:rPr>
        <w:fldChar w:fldCharType="end"/>
      </w:r>
      <w:r w:rsidRPr="000B53B2">
        <w:rPr>
          <w:rFonts w:eastAsia="Calibri"/>
          <w:noProof/>
        </w:rPr>
        <w:t xml:space="preserve">, and other studies used PR data to study convective regimes over different tropical regions. The PR data has a finer spatial resolution of 5 km and is closer to surface precipitation observations than IR. However, PR has a narrower swath that limits the MCS size identified in the PR reflectivity or precipitation field. </w:t>
      </w:r>
      <w:r w:rsidRPr="000B53B2">
        <w:rPr>
          <w:rFonts w:eastAsia="Calibri"/>
          <w:noProof/>
        </w:rPr>
        <w:fldChar w:fldCharType="begin" w:fldLock="1"/>
      </w:r>
      <w:r w:rsidRPr="000B53B2">
        <w:rPr>
          <w:rFonts w:eastAsia="Calibri"/>
          <w:noProof/>
        </w:rPr>
        <w:instrText>ADDIN CSL_CITATION {"citationItems":[{"id":"ITEM-1","itemData":{"DOI":"10.1175/MWR3200.1","ISSN":"00270644","abstract":"Tropical Rainfall Measuring Mission (TRMM) Precipitation Radar (PR), TRMM Microwave Imager (TMI), and Visible and Infrared Scanner (VIRS) observations within the Precipitation Feature (PF) database have been analyzed to examine regional variability in rain area and maximum horizontal extent of rainfall features, and role of storm morphology on rainfall production (and thus modes where vertically integrated heating occurs). Particular attention is focused on the sampling geometry of the PR and the resulting impact on PF statistics across the global Tropics. It was found that 9% of rain features extend to the edge of the PR swath, with edge features contributing 42% of total rainfall. However, the area (maximum dimension) distribution of PR features is similar to the wider-swath TMI up until a truncation point of nearly 30 000 km2 (250 km), so a large portion of the feature size spectrum may be examined using the PR as with past ground-based studies. This study finds distinct differences in land and ocean storm morphology characteristics, which lead to important differences in rainfall modes regionally. A larger fraction of rainfall comes from more horizontally and vertically developed PFs over land than ocean due to the lack of shallow precipitation in both relative and absolute frequency of occurrence, with a trimodal distribution of rainfall contribution versus feature height observed over the ocean. Mesoscale convective systems (MCSs) are found to be responsible for up to 90% of rainfall in selected land regions. Tropicswide, MCSs are responsible for more than 50% of rainfall in almost all regions with average annual rainfall exceeding 3 mm day-1. Characteristic variability in the contribution of rainfall by feature type is shown over land and ocean, which suggests new approaches for improved convective parameterizations. © 2006 American Meteorological Society.","author":[{"dropping-particle":"","family":"Nesbitt","given":"Stephen W.","non-dropping-particle":"","parse-names":false,"suffix":""},{"dropping-particle":"","family":"Cifelli","given":"Robert","non-dropping-particle":"","parse-names":false,"suffix":""},{"dropping-particle":"","family":"Rutledge","given":"Steven A.","non-dropping-particle":"","parse-names":false,"suffix":""}],"container-title":"Monthly Weather Review","id":"ITEM-1","issue":"10","issued":{"date-parts":[["2006"]]},"note":"Summary:\n\nIn this work the terms morphology is use to denote maximum dimension , and echo height. In chuntao's work , morphology is used to denote the linear or circular convective system.\n\nvariables (size height,) and data (PMW PR) is compared over different regions. Read the summary for important points.\n\nFig 9, 11 very useful\n\nThis study uses different tropical regions but they are not intercompared but only as land and ocean in broader terms","page":"2702-2721","title":"Storm morphology and rainfall characteristics of TRMM precipitation features","type":"article-journal","volume":"134"},"uris":["http://www.mendeley.com/documents/?uuid=e011ad85-e3b6-478c-9a7b-b2c84221e6ae"]}],"mendeley":{"formattedCitation":"(Stephen W. Nesbitt et al., 2006b)","manualFormatting":"Nesbitt et al. (2006)","plainTextFormattedCitation":"(Stephen W. Nesbitt et al., 2006b)","previouslyFormattedCitation":"(Stephen W. Nesbitt et al., 2006b)"},"properties":{"noteIndex":0},"schema":"https://github.com/citation-style-language/schema/raw/master/csl-citation.json"}</w:instrText>
      </w:r>
      <w:r w:rsidRPr="000B53B2">
        <w:rPr>
          <w:rFonts w:eastAsia="Calibri"/>
          <w:noProof/>
        </w:rPr>
        <w:fldChar w:fldCharType="separate"/>
      </w:r>
      <w:r w:rsidRPr="000B53B2">
        <w:rPr>
          <w:rFonts w:eastAsia="Calibri"/>
          <w:noProof/>
        </w:rPr>
        <w:t>Nesbitt et al. (2006)</w:t>
      </w:r>
      <w:r w:rsidRPr="000B53B2">
        <w:rPr>
          <w:rFonts w:eastAsia="Calibri"/>
          <w:noProof/>
        </w:rPr>
        <w:fldChar w:fldCharType="end"/>
      </w:r>
      <w:r w:rsidRPr="000B53B2">
        <w:rPr>
          <w:rFonts w:eastAsia="Calibri"/>
          <w:noProof/>
        </w:rPr>
        <w:t xml:space="preserve"> reported that nearly 9% of precipitation features touched the swath edges, but they contributed ~42% of total precipitation. These edge features may extend outside the swath and are probably larger. The PR also has a poor temporal resolution and provides only snapshots of MCSs; hence, these features cannot be tracked to obtain Lagrangian properties such as lifetime and propagation velocity. </w:t>
      </w:r>
    </w:p>
    <w:p w14:paraId="2334662C" w14:textId="77777777" w:rsidR="000B53B2" w:rsidRPr="000B53B2" w:rsidRDefault="000B53B2" w:rsidP="00FF7183">
      <w:pPr>
        <w:rPr>
          <w:rFonts w:eastAsia="Calibri"/>
          <w:noProof/>
        </w:rPr>
      </w:pPr>
      <w:r w:rsidRPr="000B53B2">
        <w:rPr>
          <w:rFonts w:eastAsia="Calibri"/>
          <w:noProof/>
        </w:rPr>
        <w:t>The Integrated Multi-satEllite Retrieval for Global Precipitation Measurement Mission (IMERG; Huffman et al. 2020a, 2020b) is NASA's most recent global precipitation data available every 30 minutes at a spatial resolution of 0.1°. IMERG mainly uses passive microwave (PMW) precipitation retrievals as high-quality observations and, in their absence, combines advected PMW precipitation with IR rain retrievals based on IR T</w:t>
      </w:r>
      <w:r w:rsidRPr="000B53B2">
        <w:rPr>
          <w:rFonts w:eastAsia="Calibri"/>
          <w:noProof/>
          <w:vertAlign w:val="subscript"/>
        </w:rPr>
        <w:t>b</w:t>
      </w:r>
      <w:r w:rsidRPr="000B53B2">
        <w:rPr>
          <w:rFonts w:eastAsia="Calibri"/>
          <w:noProof/>
        </w:rPr>
        <w:t xml:space="preserve"> gradients rather than direct IR T</w:t>
      </w:r>
      <w:r w:rsidRPr="000B53B2">
        <w:rPr>
          <w:rFonts w:eastAsia="Calibri"/>
          <w:noProof/>
          <w:vertAlign w:val="subscript"/>
        </w:rPr>
        <w:t>b</w:t>
      </w:r>
      <w:r w:rsidRPr="000B53B2">
        <w:rPr>
          <w:rFonts w:eastAsia="Calibri"/>
          <w:noProof/>
        </w:rPr>
        <w:t xml:space="preserve">. IMERG precipitation values are less affected by the non-precipitating anvils than IR since the PMW rain retrievals depend on total column ice and/or liquid water content. In addition, when compared to space-borne PR data, the IMERG precipitation field is not limited by satellite swath.  IMERG also has a finer temporal resolution than PR, making it more suitable for tracking MCSs. </w:t>
      </w:r>
    </w:p>
    <w:p w14:paraId="2C407436" w14:textId="77777777" w:rsidR="000B53B2" w:rsidRPr="000B53B2" w:rsidRDefault="000B53B2" w:rsidP="00FF7183">
      <w:pPr>
        <w:rPr>
          <w:rFonts w:eastAsia="Calibri"/>
          <w:noProof/>
        </w:rPr>
      </w:pPr>
      <w:r w:rsidRPr="000B53B2">
        <w:rPr>
          <w:rFonts w:eastAsia="Calibri"/>
          <w:noProof/>
        </w:rPr>
        <w:t>Defining and identifying the MCSs as individual spatio-temporal objects that move and evolve during their lifespan is beneficial for numerical model validation and learning the MCS regional variability. The object-based verification method (one of the five spatial verification methods listed in  Dorninger et al., 2018) avoids "double penalty" and other problems that face the traditional contingency table-based verification method (Brown et al., 2012)</w:t>
      </w:r>
      <w:r w:rsidRPr="000B53B2">
        <w:rPr>
          <w:rFonts w:eastAsia="Calibri"/>
          <w:noProof/>
        </w:rPr>
        <w:fldChar w:fldCharType="begin" w:fldLock="1"/>
      </w:r>
      <w:r w:rsidRPr="000B53B2">
        <w:rPr>
          <w:rFonts w:eastAsia="Calibri"/>
          <w:noProof/>
        </w:rPr>
        <w:instrText>ADDIN CSL_CITATION {"citationItems":[{"id":"ITEM-1","itemData":{"DOI":"10.1175/BAMS-D-17-0164.1","ISSN":"00030007","abstract":"MesoVICT focuses on the application, capability, and enhancement of spatial verification methods as applied to deterministic and ensemble forecasts of precipitation, wind, and temperature over complex terrain and includes observation uncertainty assessment.","author":[{"dropping-particle":"","family":"Dorninger","given":"Manfred","non-dropping-particle":"","parse-names":false,"suffix":""},{"dropping-particle":"","family":"Gilleland","given":"Eric","non-dropping-particle":"","parse-names":false,"suffix":""},{"dropping-particle":"","family":"Casati","given":"Barbara","non-dropping-particle":"","parse-names":false,"suffix":""},{"dropping-particle":"","family":"Mittermaier","given":"Marion P.","non-dropping-particle":"","parse-names":false,"suffix":""},{"dropping-particle":"","family":"Ebert","given":"Elizabeth E.","non-dropping-particle":"","parse-names":false,"suffix":""},{"dropping-particle":"","family":"Brown","given":"Barbara G.","non-dropping-particle":"","parse-names":false,"suffix":""},{"dropping-particle":"","family":"Wilson","given":"Laurence J.","non-dropping-particle":"","parse-names":false,"suffix":""}],"container-title":"Bulletin of the American Meteorological Society","id":"ITEM-1","issue":"9","issued":{"date-parts":[["2018"]]},"page":"1887-1906","title":"The setup of the MesoVICT project","type":"article-journal","volume":"99"},"uris":["http://www.mendeley.com/documents/?uuid=cf29d3a6-e230-4ae6-b622-d6d0064c8372"]}],"mendeley":{"formattedCitation":"(Dorninger et al., 2018)","plainTextFormattedCitation":"(Dorninger et al., 2018)","previouslyFormattedCitation":"(Dorninger et al., 2018)"},"properties":{"noteIndex":0},"schema":"https://github.com/citation-style-language/schema/raw/master/csl-citation.json"}</w:instrText>
      </w:r>
      <w:r w:rsidRPr="000B53B2">
        <w:rPr>
          <w:rFonts w:eastAsia="Calibri"/>
          <w:noProof/>
        </w:rPr>
        <w:fldChar w:fldCharType="separate"/>
      </w:r>
      <w:r w:rsidRPr="000B53B2">
        <w:rPr>
          <w:rFonts w:eastAsia="Calibri"/>
          <w:noProof/>
        </w:rPr>
        <w:t>(Dorninger et al., 2018)</w:t>
      </w:r>
      <w:r w:rsidRPr="000B53B2">
        <w:rPr>
          <w:rFonts w:eastAsia="Calibri"/>
          <w:noProof/>
        </w:rPr>
        <w:fldChar w:fldCharType="end"/>
      </w:r>
      <w:r w:rsidRPr="000B53B2">
        <w:rPr>
          <w:rFonts w:eastAsia="Calibri"/>
          <w:noProof/>
        </w:rPr>
        <w:t xml:space="preserve">.  The object-based method also provides practical ways to improve the numerical model's convective parameterization in terms of frequency, size, lifetime, rain volume, and propagation velocity </w:t>
      </w:r>
      <w:r w:rsidRPr="000B53B2">
        <w:rPr>
          <w:rFonts w:eastAsia="Calibri"/>
          <w:noProof/>
        </w:rPr>
        <w:fldChar w:fldCharType="begin" w:fldLock="1"/>
      </w:r>
      <w:r w:rsidRPr="000B53B2">
        <w:rPr>
          <w:rFonts w:eastAsia="Calibri"/>
          <w:noProof/>
        </w:rPr>
        <w:instrText>ADDIN CSL_CITATION {"citationItems":[{"id":"ITEM-1","itemData":{"DOI":"10.1175/MWR3146.1","ISSN":"00270644","abstract":"The authors develop and apply an algorithm to define coherent areas of precipitation, emphasizing mesoscale convection, and compare properties of these areas with observations obtained from NCEP stage-IV precipitation analyses (gauge and radar combined). In Part II, fully explicit 12-36-h forecasts of rainfall from the Weather Research and Forecasting model (WRF) are evaluated. These forecasts are integrated on a 4-km mesh without a cumulus parameterization. Rain areas are defined similarly to Part I, but emphasize more intense, smaller areas. Furthermore, a time-matching algorithm is devised to group spatially and temporally coherent areas into rain systems that approximate mesoscale convective systems. In general, the WRF model produces too many rain areas with length scales of 80 km or greater. Rain systems typically last too long, and are forecast to occur 1-2 h later than observed. The intensity distribution among rain systems in the 4-km forecasts is generally too broad, especially in the late afternoon, in sharp contrast to the intensity distribution obtained on a coarser grid with parameterized convection in Part I. The model exhibits the largest positive size and intensity bias associated with systems over the Midwest and Mississippi Valley regions, but little size bias over the High Plains, Ohio Valley, and the southeast United States. For rain systems lasting 6 h or more, the critical success index for matching forecast and observed rain systems agrees closely with that obtained in a related study using manually determined rain systems. © 2006 American Meteorological Society.","author":[{"dropping-particle":"","family":"Davis","given":"Christopher A.","non-dropping-particle":"","parse-names":false,"suffix":""},{"dropping-particle":"","family":"Brown","given":"Barbara","non-dropping-particle":"","parse-names":false,"suffix":""},{"dropping-particle":"","family":"Bullock","given":"Randy","non-dropping-particle":"","parse-names":false,"suffix":""}],"container-title":"Monthly Weather Review","id":"ITEM-1","issue":"7","issued":{"date-parts":[["2006"]]},"page":"1785-1795","title":"Object-based verification of precipitation forecasts. Part I: Application to convective rain systems","type":"article-journal","volume":"134"},"uris":["http://www.mendeley.com/documents/?uuid=42961ee4-978b-4764-80f5-31426103ff9a"]}],"mendeley":{"formattedCitation":"(Davis et al., 2006)","manualFormatting":"(Davis et al., 2006)","plainTextFormattedCitation":"(Davis et al., 2006)","previouslyFormattedCitation":"(Davis et al., 2006)"},"properties":{"noteIndex":0},"schema":"https://github.com/citation-style-language/schema/raw/master/csl-citation.json"}</w:instrText>
      </w:r>
      <w:r w:rsidRPr="000B53B2">
        <w:rPr>
          <w:rFonts w:eastAsia="Calibri"/>
          <w:noProof/>
        </w:rPr>
        <w:fldChar w:fldCharType="separate"/>
      </w:r>
      <w:r w:rsidRPr="000B53B2">
        <w:rPr>
          <w:rFonts w:eastAsia="Calibri"/>
          <w:noProof/>
        </w:rPr>
        <w:t>(Davis et al., 2006)</w:t>
      </w:r>
      <w:r w:rsidRPr="000B53B2">
        <w:rPr>
          <w:rFonts w:eastAsia="Calibri"/>
          <w:noProof/>
        </w:rPr>
        <w:fldChar w:fldCharType="end"/>
      </w:r>
      <w:r w:rsidRPr="000B53B2">
        <w:rPr>
          <w:rFonts w:eastAsia="Calibri"/>
          <w:noProof/>
        </w:rPr>
        <w:t>. Past object-based studies that use IR data were over a small region and for a short period. The availability of long-term global precipitation data and fast-computing power motivated us to track MCSs over the global tropics (30</w:t>
      </w:r>
      <w:r w:rsidRPr="000B53B2">
        <w:rPr>
          <w:rFonts w:eastAsia="Calibri" w:cs="Calibri"/>
          <w:noProof/>
        </w:rPr>
        <w:t>°</w:t>
      </w:r>
      <w:r w:rsidRPr="000B53B2">
        <w:rPr>
          <w:rFonts w:eastAsia="Calibri"/>
          <w:noProof/>
        </w:rPr>
        <w:t xml:space="preserve"> N to 30</w:t>
      </w:r>
      <w:r w:rsidRPr="000B53B2">
        <w:rPr>
          <w:rFonts w:eastAsia="Calibri" w:cs="Calibri"/>
          <w:noProof/>
        </w:rPr>
        <w:t>°</w:t>
      </w:r>
      <w:r w:rsidRPr="000B53B2">
        <w:rPr>
          <w:rFonts w:eastAsia="Calibri"/>
          <w:noProof/>
        </w:rPr>
        <w:t xml:space="preserve"> S) for ten years (2011 - 2020). We use the Forward in Time (FiT; </w:t>
      </w:r>
      <w:r w:rsidRPr="000B53B2">
        <w:rPr>
          <w:rFonts w:eastAsia="Calibri"/>
          <w:noProof/>
        </w:rPr>
        <w:fldChar w:fldCharType="begin" w:fldLock="1"/>
      </w:r>
      <w:r w:rsidRPr="000B53B2">
        <w:rPr>
          <w:rFonts w:eastAsia="Calibri"/>
          <w:noProof/>
        </w:rPr>
        <w:instrText>ADDIN CSL_CITATION {"citationItems":[{"id":"ITEM-1","itemData":{"DOI":"10.1175/JCLI-D-12-00135.1","ISSN":"0894-8755","abstract":"A recently developed object identification algorithm is applied to multisensor precipitation estimates from the Tropical Rainfall Measuring Mission (TRMM 3B42) to detect and quantify the contribution of tropical cyclone precipitation (TCP) to total precipitation between 1998 and 2008. The study period includes 1144 storms. Estimates of TCP derived here are similar in pattern and seasonal variation to earlier estimates but are somewhat higher in magnitude. Annual-mean TCP fractions of over 20% are diagnosed over large swaths of tropical ocean, with seasonal means in some regions of more than 50%. Interannual variability of TCP is examined, and a small but significant downward trend in global TCP from 1998 to 2008 is found, consistent with results from independent studies examining accumulated cyclone energy (ACE). Relationships between annual-mean ACE and TCP in each major tropical cyclone basin are examined. High correlations are found in almost every basin, although different linear relationships exist in each. The highest ACE/TCP ratios are obtained in the North Atlantic and northeast Pacific basins, with lower ratios present in the northwest Pacific and South Pacific basins.","author":[{"dropping-particle":"","family":"Skok","given":"Gregor","non-dropping-particle":"","parse-names":false,"suffix":""},{"dropping-particle":"","family":"Bacmeister","given":"Julio","non-dropping-particle":"","parse-names":false,"suffix":""},{"dropping-particle":"","family":"Tribbia","given":"Joseph","non-dropping-particle":"","parse-names":false,"suffix":""}],"container-title":"Journal of Climate","id":"ITEM-1","issue":"8","issued":{"date-parts":[["2013","4","15"]]},"note":"I did not completely read this paper. I read section 1-Introduction and section 2- Datasets and Methods.\n\nIt is a great idea to use precipitation as a metric for a TC. Under section 2, the paper discuss the important changes made to the tracking algorithm.\n\n(1) Growing objects:\n\nObjects are defined areas above the highest threshold, so a contiguous area would have two area with precipitation greater than highest threshold. Each object grows by including adjacent grid (one grid length), in few iteration each object would have completely consumed the contiguous area. Now the single contiguous area has two objects\n\n\n\n(2) Cascading threshold:\nUse as many levels of thresholds as required. Consider four thresholds TH1&amp;gt; TH2 &amp;gt; TH3 &amp;gt;TH4 &amp;gt; TH5. \n\nMani's Comment:\n----------------------\nRemember that convection can be of any intensity, and stratiform doesn't exists without convection. This implies that any contiguous area/IPF in the original data, mut have a convective core however low the precipitation rate is. The highest rate within that area must be convective core.\nEnd Mani's Comment\n-----------------------------\nThe new algorithm first identifies object &amp;gt; TH1 say O1, then it identifies objects &amp;gt; TH2 but say O2. Some of these O2 has O1 embedded within them. O1 will grow and consume O2. But there are some O2 without O1. These will be new object. The process is repeated till O4. For O5, algorithm allows Objects from O1 to O4 to grow and consume O5, but if there are no Objects embeded inside O5, then no new objects are created.\n\nMani's comment:\n----------------------\nThis algorithm is intended to identify convective cores and surrounding precipitaion, each core shares the stratiform region. But for my research I want to identify MCC, with multiple convectiv cores identified as single object/system.\n\n\nThis approach can be modified for my use because a different threshold will give different number of objects. If for certain threshold gives a reasonable number of objects as human. It would be defined as TH1. TH2 will be lowest precipitation around them. In this cases there would only two thresholds.\n\nOne good test for these threshold would be that all TC, should be come as single object or atleast represent the 95% of precipitation in the box around the center.\n\nEnd Mani's Comment\n-----------------------------\n\n3) Forward-In-Time Objects:\n\nTo track the object in time, similar to find contiguous object in time, the algorithm find the contiguous object in time, or in other words, they look for overlaps. if two objects have overlap over single object in next time step. the object with most overlap is assigned. \n\nWhen two objects merge, they are treated as different objects before merge and after merge the merged object will take the id of object with most overlap. This implies that growth in area happens at the time of merge. \n\nIf object splits, they are treated as same object.\n\nMani's Comment:\n\nThis is a problem because from CPEX cases, we see that the splits that are 5/10 degree apart are treated as same object. James contacted Skok, and a modification was introduced to the algorithm so that distance threshold is used to decide if the split is part of parent object or a new object.","page":"2563-2579","title":"Analysis of Tropical Cyclone Precipitation Using an Object-Based Algorithm","type":"article-journal","volume":"26"},"uris":["http://www.mendeley.com/documents/?uuid=e1cd7d4e-800e-40fe-84bb-36041487d637"]},{"id":"ITEM-2","itemData":{"DOI":"10.1175/2009mwr2900.1","ISSN":"0027-0644","abstract":"The Method for Object-based Diagnostic Evaluation (MODE) developed by Davis et al. is implemented and extended to characterize the temporal behavior of objects and to perform a diagnostic analysis on the spatial distribution and properties of precipitation systems over the equatorial Pacific Ocean. The analysis is performed on two satellite-derived datasets [Tropical Rainfall Measuring Mission (TRMM) 3B42 and Precipitation Estimation from Remotely Sensed Information using Artificial Neural Networks (PERSI ANN)]. A sensitivity analysis showed that temporal convolution produces an unwanted \"spillover\" effect and that a large spatial convolution radius produces too much smoothing, which results in unrealistically large objects. The analysis showed that the largest and most long-lived precipitation systems in the tropical Pacific are typically located in the western part. A good ability to track precipitation systems in the tropical Pacific was demonstrated: movement of precipitation systems in the ITCZ is both westward and eastward although westward movement is more frequent and in the eastern part of the Pacific ITCZ the westward movement is dominant. Movement of systems in the midlatitudes was predominantly eastward. These findings were common to both satellite products, despite the fact that the average rainfall accumulation can differ by 20%-30% and the occurrence of systems with long life spans can differ by 20%. © 2009 American Meteorological Society.","author":[{"dropping-particle":"","family":"Skok","given":"Gregor","non-dropping-particle":"","parse-names":false,"suffix":""},{"dropping-particle":"","family":"Tribbia","given":"Joe","non-dropping-particle":"","parse-names":false,"suffix":""},{"dropping-particle":"","family":"Rakovec","given":"Jože","non-dropping-particle":"","parse-names":false,"suffix":""},{"dropping-particle":"","family":"Brown","given":"Barbara","non-dropping-particle":"","parse-names":false,"suffix":""}],"container-title":"Monthly Weather Review","id":"ITEM-2","issue":"10","issued":{"date-parts":[["2009"]]},"note":"Summary:\n\nCompared to my work:\n1)These lifespan has PDF similar to mine.\n2)There are both westward and eastward moving systems but I have only westward moving systems in West.\n3) West pacific has higher frequency of long-lived systems, but in my work E. pacific has long-lived systems. \n\n\nRelevant to MCS statistics:\n\n1) Duration and track length as threads on global scale\n\n2) Power law for duration.\n\n3)Difference between E. and W. pacific in terms of size and duration.\n\n4) season difference in duration and propagation direction.\n\n5) Secondary ITCZ in MAM and its MCS properties.\n\nI read this paper because I wanted to use his tracking algorithm. But it requires tuning of some parameters like precipitation threshold (multi-level). I am planning to use his approach to determine the threshold. \n\nData set :TMPA and PERSIANN ( 2001-2005)\nRegion: Pacific Ocean\n\nPrecipitation object is a contiguous area of precipitation. He uses convolution, which a smooothing function or running mean in 2D before tracking the objects. The problem with convolution function is that, it reduces the intensity of precipitation at each grid, and extends the boundary of the object. Volumetric precipitation is said to be conserverd before and after convolution but area increases and intensity decreases at grids with high values and increases at grids with low/no values. The extended precipitation area also results in merging of objects creating a larger objects.\n\nHe treats total precipitating area and number of objects to be conserved. \n(i) Area:\nAs the lowest precipitation threshold (TH) is increased, the area will decrease. For different smoothing radius, the area is plotted for diffrent threshold. Fig 3 is a very important plot that shows how area increase for different smoothing radius, how the area decrease with increasing threshold. For threshold of 2-3 mm/hr, all the curves converge. After this the area drops rapidly for large smoothing radius because it has more area of light precipitation.\n\n2-3 mm/hr is a magical number but not useful. How to get useful information from the plot? This has been explained under the section 3b. Let says you want to study convection region with threshold &amp;gt;= 8 mm/hr in the original data. After convolution, the area is streched, so to have same area as before for TH &amp;gt;= 8 mm/hr , a different threshold (probably lower) has to be chosen. For your choice of smoothing radius use the graph to find the TH, which will give the required area.\n\nMani's Comments: The problem is that though the area is made as conserved quantity the Vol. rain rate will be lower. This is not addressed in the paper. For my work, I should treat the Vol. rain rate as the conserved quantity instead of area.\n\n(ii) Number of Objects:\nNumber of object is not used as conserved quantity. The authors intended to have nearly 100 objects in the domain, if a human would draw boundaries like synoptic analysis. I don't know how he came up with this number. The smoothing radius and threshold obtained from previous step should give less than 100 objects.\n\nMani's Comments: \nFor my research, I should get the size distribution of object from the original data, and find the number of object that are of MCS size or greater ( based on Houze Definition). I should see if my smoothing and threshold creates nearly same number of objects.\n\nTemporal Convolution:\nHe also performed temporal convolution. It is similar to spatial convolution, but looks at time as third dimension. Simiar to spatial smoothing, it will stretch the object in temporal direction. This creates more objects in space from past and future for all thresholds. Spatial smoothing is more effective as it engulfs the temporal smoothing when smoothing spatial radius is larger. \n\n\nMani's Comment:\nhe could have used same logic as spatial convolution to find the radius of smoothing and threshold as the curves converged. But he did not. Because the main reason is that the size distribution did not follow the observed power law distribution from previous papers (Wilcox 2003 and Machado 1998). I should also see if IMERG PF size distribution follow the power law.\n\nAppendix A:\nOne of the important conclusion is the smoothing radius should be less than half the size of PF, that we are interested. \n\nMani's Comment:\nChoose your maximum smoothing radius, based on your MCS size definition. Rsmoothing &amp;lt;= 0.5 * Rmcs\n\nSome of interesting inferences/ Research questions:\n\n(i)Some of the PF in ITCZ are moving eastward, what causes it? Cold pool. This is more frequent in DJF season\n(ii) During MAM, there is a second ITCZ near equatorial pacific.","page":"3196-3218","title":"Object-Based Analysis of Satellite-Derived Precipitation Systems over the Low- and Midlatitude Pacific Ocean","type":"article-journal","volume":"137"},"uris":["http://www.mendeley.com/documents/?uuid=24687df8-2f2f-4ed7-b249-ef077679a8be"]}],"mendeley":{"formattedCitation":"(Skok et al., 2009b, 2013)","manualFormatting":"Skok et al., 2013; 2009)","plainTextFormattedCitation":"(Skok et al., 2009b, 2013)","previouslyFormattedCitation":"(Skok et al., 2009b, 2013)"},"properties":{"noteIndex":0},"schema":"https://github.com/citation-style-language/schema/raw/master/csl-citation.json"}</w:instrText>
      </w:r>
      <w:r w:rsidRPr="000B53B2">
        <w:rPr>
          <w:rFonts w:eastAsia="Calibri"/>
          <w:noProof/>
        </w:rPr>
        <w:fldChar w:fldCharType="separate"/>
      </w:r>
      <w:r w:rsidRPr="000B53B2">
        <w:rPr>
          <w:rFonts w:eastAsia="Calibri"/>
          <w:noProof/>
        </w:rPr>
        <w:t>Skok et al., 2013; 2009)</w:t>
      </w:r>
      <w:r w:rsidRPr="000B53B2">
        <w:rPr>
          <w:rFonts w:eastAsia="Calibri"/>
          <w:noProof/>
        </w:rPr>
        <w:fldChar w:fldCharType="end"/>
      </w:r>
      <w:r w:rsidRPr="000B53B2">
        <w:rPr>
          <w:rFonts w:eastAsia="Calibri"/>
          <w:noProof/>
        </w:rPr>
        <w:t xml:space="preserve"> algorithm to track MCSs and present the long-term statistics with a more consistent regional comparison since the same tracking method is used.</w:t>
      </w:r>
    </w:p>
    <w:p w14:paraId="3FB7075F" w14:textId="77777777" w:rsidR="000B53B2" w:rsidRPr="000B53B2" w:rsidRDefault="000B53B2" w:rsidP="00FF7183">
      <w:pPr>
        <w:rPr>
          <w:rFonts w:eastAsia="Calibri"/>
          <w:noProof/>
          <w:color w:val="000000"/>
        </w:rPr>
      </w:pPr>
      <w:r w:rsidRPr="000B53B2">
        <w:rPr>
          <w:rFonts w:eastAsia="Calibri"/>
          <w:noProof/>
        </w:rPr>
        <w:t xml:space="preserve"> Although IMERG is advantageous over IR, the tracking is challenging due to connected MCSs forming transient precipitation bands </w:t>
      </w:r>
      <w:r w:rsidRPr="000B53B2">
        <w:rPr>
          <w:rFonts w:eastAsia="Calibri"/>
          <w:noProof/>
        </w:rPr>
        <w:fldChar w:fldCharType="begin" w:fldLock="1"/>
      </w:r>
      <w:r w:rsidRPr="000B53B2">
        <w:rPr>
          <w:rFonts w:eastAsia="Calibri"/>
          <w:noProof/>
        </w:rPr>
        <w:instrText>ADDIN CSL_CITATION {"citationItems":[{"id":"ITEM-1","itemData":{"DOI":"10.1175/JAS-D-14-0201.1","ISSN":"15200469","abstract":"Characteristics of mesoscale convective systems (MCSs) in regions affected by the Madden-Julian oscillation (MJO) are investigated using a database of MCSs observed by the Moderate Resolution Imaging Spectroradiometer (MODIS) and the Advanced Microwave Scanning Radiometer for Earth Observing System (AMSR-E). Lightning occurrence detected by the World-Wide Lightning Location Network (WWLLN) is composited in a framework centered on the MCSs. During MJO active periods,MCSs are more numerous and larger, as the convective features persist and attain greater horizontal scales. Anomalies of the lifted index, derived from the European Centre for Medium-Range Weather Forecasts (ECMWF) interim reanalysis (ERA-Interim) fields, indicate that MCS environments are more stable during MJO active periods. Over the Indian Ocean, Maritime Continent, and western Pacific, lightning density in an MCS maximizes during the time that the total number of systems begins to increase as the MJO is beginning to be more active, implying both more vigorous convection and less extensive stratiform rain areas at this transitional time of the MJO. The peak in MJO precipitation coincides with peak occurrence of interconnected MCSs with larger stratiform rain fraction, shown by the Tropical Rainfall Measuring Mission satellite, while composites of lightning frequency show that during MJO active periods the zone of lightning is contracted around the centers of MCSs, and flashes are less frequent.","author":[{"dropping-particle":"","family":"Virts","given":"Katrina S.","non-dropping-particle":"","parse-names":false,"suffix":""},{"dropping-particle":"","family":"Houze","given":"Robert A.","non-dropping-particle":"","parse-names":false,"suffix":""}],"container-title":"Journal of the Atmospheric Sciences","id":"ITEM-1","issue":"5","issued":{"date-parts":[["2015"]]},"note":"Well written and classic paper to understand the MCSs in MJO.\n\nVery nice introduction about MCSs and MJO\n\nSummary\n======\n\nmore connected MCSs during active phase but less instability and lightning.\n\nmore instability and lightnining during supressed phase and no connected MCSs.\n\nseparated MCSs are same in both active and supressed MJO phase.\n\n\nThe convective rain fraction appears to have\na more direct relation to the occurrence of lightning.\n\nRead the highlights in the Conclusion.\n\n\nResearch question\n============\nHow does convection grow during the active stage but with low instability stage ?\n\nRelevant articles\n==========","page":"1932-1944.pdf","title":"Variation of lightning and convective rain fraction in mesoscale convective systems of the MJO","type":"article-journal","volume":"72"},"uris":["http://www.mendeley.com/documents/?uuid=58354d05-1bf1-48f2-ac09-c92773b091c7"]},{"id":"ITEM-2","itemData":{"DOI":"10.1175/1520-0493(1993)121&lt;1398:CCASOT&gt;2.0.CO;2","ISSN":"0027-0644","author":[{"dropping-particle":"","family":"Mapes","given":"Brain E.","non-dropping-particle":"","parse-names":false,"suffix":""},{"dropping-particle":"","family":"Houze","given":"Robert A.","non-dropping-particle":"","parse-names":false,"suffix":""}],"container-title":"Monthly Weather Review","id":"ITEM-2","issue":"5","issued":{"date-parts":[["1993","5"]]},"note":"I skimmed through this article\n\nSummary\n======\n\nWarm pool region referes to Eastern Indian ocean, maritime continent, and Western Pacific. They are also know as Indo-Pacific warm pool region.\n\nDiurnal variability of small systems are bimodal over ocean. One during the afternoon and other at dawn.\n\nMethods:\n1) Fig 2. has nice categories for systems small vs large, Dawn vs dusk, enhanced vs supressed \n\n2) finding fractal dimnesion. Fig 6\n\n3) Diurnal variability - land vs ocean . more cloud clusters (1000-3000 km2) over MC during 1800 lst\n\n4) Diurnal cycle of systems separated into small and large systems.","page":"1398-1416","title":"Cloud Clusters and Superclusters over the Oceanic Warm Pool","type":"article-journal","volume":"121"},"uris":["http://www.mendeley.com/documents/?uuid=10b2d00c-ddd6-432f-9c9d-ac68ed77d819"]}],"mendeley":{"formattedCitation":"(Mapes &amp; Houze, 1993; Virts &amp; Houze, 2015)","manualFormatting":"(Virts &amp; Houze, 2015; Mapes and Houze, 1992;)","plainTextFormattedCitation":"(Mapes &amp; Houze, 1993; Virts &amp; Houze, 2015)","previouslyFormattedCitation":"(Mapes &amp; Houze, 1993; Virts &amp; Houze, 2015)"},"properties":{"noteIndex":0},"schema":"https://github.com/citation-style-language/schema/raw/master/csl-citation.json"}</w:instrText>
      </w:r>
      <w:r w:rsidRPr="000B53B2">
        <w:rPr>
          <w:rFonts w:eastAsia="Calibri"/>
          <w:noProof/>
        </w:rPr>
        <w:fldChar w:fldCharType="separate"/>
      </w:r>
      <w:r w:rsidRPr="000B53B2">
        <w:rPr>
          <w:rFonts w:eastAsia="Calibri"/>
          <w:noProof/>
        </w:rPr>
        <w:t>(Virts &amp; Houze, 2015; Mapes and Houze, 1992;)</w:t>
      </w:r>
      <w:r w:rsidRPr="000B53B2">
        <w:rPr>
          <w:rFonts w:eastAsia="Calibri"/>
          <w:noProof/>
        </w:rPr>
        <w:fldChar w:fldCharType="end"/>
      </w:r>
      <w:r w:rsidRPr="000B53B2">
        <w:rPr>
          <w:rFonts w:eastAsia="Calibri"/>
          <w:noProof/>
        </w:rPr>
        <w:t xml:space="preserve">, and differences in PMW sensor resolutions </w:t>
      </w:r>
      <w:r w:rsidRPr="000B53B2">
        <w:rPr>
          <w:rFonts w:eastAsia="Calibri"/>
          <w:noProof/>
        </w:rPr>
        <w:fldChar w:fldCharType="begin" w:fldLock="1"/>
      </w:r>
      <w:r w:rsidRPr="000B53B2">
        <w:rPr>
          <w:rFonts w:eastAsia="Calibri"/>
          <w:noProof/>
        </w:rPr>
        <w:instrText>ADDIN CSL_CITATION {"citationItems":[{"id":"ITEM-1","itemData":{"DOI":"10.1175/JHM-D-19-0144.1","ISSN":"1525-755X","abstract":"AbstractThis study assesses the level-2 precipitation estimates from 10 radiometers relative to Global Precipitation Measurement (GPM) Ku-band precipitation radar (KuPR) in two parts. First, nine sensors?four imagers [Advanced Microwave Scanning Radiometer 2 (AMSR2) and three Special Sensor Microwave Imager/Sounder (SSMIS)] and five sounders [Advanced Technology Microwave Sounder (ATMS) and four Microwave Humidity Sounder (MHS)]?are evaluated over the 65°S-65°N region. Over ocean, imagers outperform sounders, primarily due to the usage of low frequency channels. Furthermore, AMSR2 is clearly superior to SSMISs likely due to the finer footprint size. Over land all sensors perform similarly except the noticeably worse performance from ATMS and SSMIS-F17. Second, we include the Sondeur Atmospherique du Profil d?Humidite Intertropicale par Radiometrie (SAPHIR) into the evaluation process, contrasting it against other sensors in the SAPHIR latitudes (30°S-30°N). SAPHIR has a slightly worse detection capability than other sounders over ocean but comparable detection performance to MHSs over land. The intensity estimates from SAPHIR show a larger normalized root-mean-square-error over both land and ocean, likely because only 183.3 GHz channels are available. Currently, imagers are preferred to sounders when level-2 estimates are incorporated into level-3 products. Our results suggest a sensor-specific priority order. Over ocean, this study indicates a priority order of AMSR2, SSMISs, MHSs and ATMS, and SAPHIR. Over land, SSMIS-F17, ATMS and SAPHIR should be given a lower priority than the other sensors.","author":[{"dropping-particle":"","family":"You","given":"Yalei","non-dropping-particle":"","parse-names":false,"suffix":""},{"dropping-particle":"","family":"Petkovic","given":"Veljko","non-dropping-particle":"","parse-names":false,"suffix":""},{"dropping-particle":"","family":"Tan","given":"Jackson","non-dropping-particle":"","parse-names":false,"suffix":""},{"dropping-particle":"","family":"Kroodsma","given":"Rachael","non-dropping-particle":"","parse-names":false,"suffix":""},{"dropping-particle":"","family":"Berg","given":"Wesley","non-dropping-particle":"","parse-names":false,"suffix":""},{"dropping-particle":"","family":"Kidd","given":"Chris","non-dropping-particle":"","parse-names":false,"suffix":""},{"dropping-particle":"","family":"Peters-Lidard","given":"Christa","non-dropping-particle":"","parse-names":false,"suffix":""}],"container-title":"Journal of Hydrometeorology","id":"ITEM-1","issued":{"date-parts":[["2020"]]},"note":"Important conclusion and other info\n\n\nThis is a well written article with good literature review, clear explaination of results. However I am not sure how significant the results are because GPROF uses Ku PR data for apriori database. Comparing GPROF precip with Ku Pr just shows the problem with GPROF algorithm.\n\nFor each sensor, GPROF uses all the coincident Ku PR profile and radiometer Tb , surface type, Total Precip Water (TPW) to come up with weights. This study shows reverse retrieval of input is not working. \n\nif f(5) = 25; the inverse function(25) is not producing 5. \n\n1) Fig 4 shows that over ocean all sounders overestimate at rate &amp;lt; 1.0 mm/hr Similar to Kidd 2018, Tan 2018. However it underestimates between 1.0 to 4.0 mm/hr. Remember that Kidd 2018 compares PMW precpitation with ground radar and gauges.\n\n1b) Imagers and not sounders have high occurence of low precipitation &amp;lt;1.0 mm/hr over vegetation (fig 9). The distribution is different from Kidd 2018, because in this study PMW is compared with KuPr whereas in Kidd ground radar and gauge data was used. Also, the resolution is 0.15 x 0.15 degree compared to 0.1 x 0.1 in Kidd 2018.\n\n\n2) Different PMW sensor has precipitation at native resolution ranging from 15 km to 60 km. most of them close to 15 km - page 13 km.\n\n==================================\nThough there are many plot and statistics, it iterates the same points. This is good way driving home your point, different plots shows same reuslts/ conclusion. \n======================================\n\n3) Imagers do better compared to sounders, because of low frequency channels. For sounders, the low frequency channels below 89 GHz are either not available from MHS or not used from ATMS. Therefore, there\nis almost no emission signature from the liquid water drops, leading to inferior detection performance from sounders.\n\n\n4)Among Imagers AMSR2 with small footprint size does better than SSMI/S \n\n4b) SSMI/S on board NOAA F16 has poor performance compared to same sensor onboard F16, F18\n\n4c) dual peak in sounder rain rate distribution. need further analysis\n\n5)SAPHIR has poorest performance ( normalized RMSE ) because of souder channels around 183 ghz. \n\n6) HSS is high over land than ocean. This is surprising because one would expect better detection over ocean. Because GPROF trying to compensate for insesitivity of Ku pr to detect drizzle - Page 21 hightlighted text\n\n7) in terms of the detection performance, imagers (AMSR2 and SSMIS) outperform sounders (ATMS and MHS) over ocean indicated by larger HSS values, but no clear superiority is observed among these nine sensors over vegetation.\n\n8) Underestimation of precipitation &amp;gt; 16 mm/hr is an artifact of Bayesian averaging by the GPROF retrieval algorithm. Though radar might have its own limitation, this underestimation is incomparison with Ku radar. Pg 23 - hightlighted.\n\nProblems with GPROF:\n----------------------------\n1) Adds more light precipitaion over ocean, to overcome the limitation of Ku PR in detecting drizzle. Hence more FAR and low HSS over ocean compared to vegetation.\n\n2) Ku pr might have limitation in heavy precipitation. In addition GPROF underestimates values lower than Ku pr because it averages profiles hence no extreme precipitaiton.\n\nUseful Trivia:\n\n1) Sensor and Satellite pg 5 highlighted.\n\n2) Sun synchronous Satellite overpass time for a given location drift about 1 hr in a year pg 8 highlighted.\n\n3) GPROF doesnot retrive precipitation for left and right edges of cross track scanners in PMW sounders. Pg 13 highlighted.\n\n4) \nIt has a detection threshold of 18 dBZ (</w:instrText>
      </w:r>
      <w:r w:rsidRPr="000B53B2">
        <w:rPr>
          <w:rFonts w:ascii="Cambria Math" w:eastAsia="Calibri" w:hAnsi="Cambria Math" w:cs="Cambria Math"/>
          <w:noProof/>
        </w:rPr>
        <w:instrText>∼</w:instrText>
      </w:r>
      <w:r w:rsidRPr="000B53B2">
        <w:rPr>
          <w:rFonts w:eastAsia="Calibri"/>
          <w:noProof/>
        </w:rPr>
        <w:instrText>0.5 mm hr</w:instrText>
      </w:r>
      <w:r w:rsidRPr="000B53B2">
        <w:rPr>
          <w:rFonts w:eastAsia="Calibri" w:cs="Calibri"/>
          <w:noProof/>
        </w:rPr>
        <w:instrText>−</w:instrText>
      </w:r>
      <w:r w:rsidRPr="000B53B2">
        <w:rPr>
          <w:rFonts w:eastAsia="Calibri"/>
          <w:noProof/>
        </w:rPr>
        <w:instrText>1) based on its initial design specifications, but post-launch analysis suggests that it can identify precipitation signals down to 12 dBZ (</w:instrText>
      </w:r>
      <w:r w:rsidRPr="000B53B2">
        <w:rPr>
          <w:rFonts w:ascii="Cambria Math" w:eastAsia="Calibri" w:hAnsi="Cambria Math" w:cs="Cambria Math"/>
          <w:noProof/>
        </w:rPr>
        <w:instrText>∼</w:instrText>
      </w:r>
      <w:r w:rsidRPr="000B53B2">
        <w:rPr>
          <w:rFonts w:eastAsia="Calibri"/>
          <w:noProof/>
        </w:rPr>
        <w:instrText>0.2 mm hr</w:instrText>
      </w:r>
      <w:r w:rsidRPr="000B53B2">
        <w:rPr>
          <w:rFonts w:eastAsia="Calibri" w:cs="Calibri"/>
          <w:noProof/>
        </w:rPr>
        <w:instrText>−</w:instrText>
      </w:r>
      <w:r w:rsidRPr="000B53B2">
        <w:rPr>
          <w:rFonts w:eastAsia="Calibri"/>
          <w:noProof/>
        </w:rPr>
        <w:instrText>1) (Hamada and Takayabu 2016).\n\n5)\nno clear sensitivity advantage is\nobserved from KaPR compared with KuPR\n\n6)\nInformation from KuPR is used as a priori knowledge by GPROF and PRPS, from which the retrieval attempts to estimate the precipitation rate based on the observed microwave brightness temperatures from the passive sensors. Good summary of how GPROF works page 10 - highlighted\n\n7) In scatter plot, though higher density might lie on 1:1 line, the wider scatter would imply larger RMSE. (e.g SAPHIR)","title":"Evaluation of V05 Precipitation Estimates from GPM Constellation Radiometers Using KuPR as the Reference","type":"article-journal"},"uris":["http://www.mendeley.com/documents/?uuid=ed749e55-2091-47c7-ae16-26883f30c103"]}],"mendeley":{"formattedCitation":"(You et al., 2020)","plainTextFormattedCitation":"(You et al., 2020)","previouslyFormattedCitation":"(You et al., 2020)"},"properties":{"noteIndex":0},"schema":"https://github.com/citation-style-language/schema/raw/master/csl-citation.json"}</w:instrText>
      </w:r>
      <w:r w:rsidRPr="000B53B2">
        <w:rPr>
          <w:rFonts w:eastAsia="Calibri"/>
          <w:noProof/>
        </w:rPr>
        <w:fldChar w:fldCharType="separate"/>
      </w:r>
      <w:r w:rsidRPr="000B53B2">
        <w:rPr>
          <w:rFonts w:eastAsia="Calibri"/>
          <w:noProof/>
        </w:rPr>
        <w:t>(You et al., 2020)</w:t>
      </w:r>
      <w:r w:rsidRPr="000B53B2">
        <w:rPr>
          <w:rFonts w:eastAsia="Calibri"/>
          <w:noProof/>
        </w:rPr>
        <w:fldChar w:fldCharType="end"/>
      </w:r>
      <w:r w:rsidRPr="000B53B2">
        <w:rPr>
          <w:rFonts w:eastAsia="Calibri"/>
          <w:noProof/>
        </w:rPr>
        <w:t xml:space="preserve">. The FiT is a generic tracking algorithm that can identify and track objects in a sequence of two- or three-dimensional fields. Therefore, one of our goals in this work is to find the optimal FiT parameters to track MCSs in IMERG. The other goal is </w:t>
      </w:r>
      <w:r w:rsidRPr="000B53B2">
        <w:rPr>
          <w:rFonts w:eastAsia="Calibri"/>
          <w:noProof/>
          <w:color w:val="000000"/>
        </w:rPr>
        <w:t xml:space="preserve">to study the regional variability of MCS properties such as rain contribution, frequency, area, maximum rain rate, lifetime, and propagation velocity. The regional environment affects the MCS properties, including the strong diurnal cycle over land and the associated mesoscale circulations. This article broadly compares the MCS properties over land vs. ocean and onshore vs. offshore regions. Nevertheless, some land regions also have atmospheric processes unique to their locations, like the dominating diurnal cycle over the maritime continent, easterly jet over west Africa, and moist boundary layer over the Amazon basin. We make the regional comparison of MCS properties through their occurrence frequency and percentile values which complement recent IMERG-based studies that use different tracking algorithms </w:t>
      </w:r>
      <w:r w:rsidRPr="000B53B2">
        <w:rPr>
          <w:rFonts w:eastAsia="Calibri"/>
          <w:noProof/>
        </w:rPr>
        <w:fldChar w:fldCharType="begin" w:fldLock="1"/>
      </w:r>
      <w:r w:rsidRPr="000B53B2">
        <w:rPr>
          <w:rFonts w:eastAsia="Calibri"/>
          <w:noProof/>
        </w:rPr>
        <w:instrText>ADDIN CSL_CITATION {"citationItems":[{"id":"ITEM-1","itemData":{"DOI":"10.1029/2020JD034202","ISSN":"21698996","abstract":"A new methodology is developed to construct a global (60°S–60°N) long-term (2000–2019) high-resolution (</w:instrText>
      </w:r>
      <w:r w:rsidRPr="000B53B2">
        <w:rPr>
          <w:rFonts w:ascii="Cambria Math" w:eastAsia="Calibri" w:hAnsi="Cambria Math" w:cs="Cambria Math"/>
          <w:noProof/>
        </w:rPr>
        <w:instrText>∼</w:instrText>
      </w:r>
      <w:r w:rsidRPr="000B53B2">
        <w:rPr>
          <w:rFonts w:eastAsia="Calibri"/>
          <w:noProof/>
        </w:rPr>
        <w:instrText>10-km h) mesoscale convective system (MCS) database by tracking MCS jointly using geostationary satellite infrared brightness temperature (Tb) and precipitation feature (PF) characteristics from the Integrated Multi-satellitE Retrievals for GPM precipitation data sets. Independent validation shows that the satellite-based MCS data set is able to reproduce important MCS statistics derived from ground-based radar network observations in the United States and China. We show that by carefully considering key PF characteristics in addition to Tb signatures, the new method significantly improves upon previous Tb-only methods in detecting MCSs in the midlatitudes for all seasons. Results show that MCSs account for over 50% of annual total rainfall across most of the tropical belt and in selected regions of the midlatitudes, with a strong seasonality over many regions of the globe. The tracking database allows Lagrangian aspects such as MCS lifetime and translational speed and direction to be analyzed. The longest-lived MCSs preferentially occur over the subtropical oceans. The land MCSs have higher cloud-tops associated with more intense convection, and oceanic MCSs have much higher rainfall production. While MCSs are observed in many regions of the globe, there are fundamental differences in their dynamic and thermodynamic structures that warrant a better understanding of processes that control their evolution. This global database provides significant opportunities for observational and modeling studies of MCSs, their characteristics, and roles in regional and global water and energy cycles, as well as their hydrologic and other impacts.","author":[{"dropping-particle":"","family":"Feng","given":"Zhe","non-dropping-particle":"","parse-names":false,"suffix":""},{"dropping-particle":"","family":"Leung","given":"L. Ruby","non-dropping-particle":"","parse-names":false,"suffix":""},{"dropping-particle":"","family":"Liu","given":"Nana","non-dropping-particle":"","parse-names":false,"suffix":""},{"dropping-particle":"","family":"Wang","given":"Jingyu","non-dropping-particle":"","parse-names":false,"suffix":""},{"dropping-particle":"","family":"Houze","given":"Robert A.","non-dropping-particle":"","parse-names":false,"suffix":""},{"dropping-particle":"","family":"Li","given":"Jianfeng","non-dropping-particle":"","parse-names":false,"suffix":""},{"dropping-particle":"","family":"Hardin","given":"Joseph C.","non-dropping-particle":"","parse-names":false,"suffix":""},{"dropping-particle":"","family":"Chen","given":"Dandan","non-dropping-particle":"","parse-names":false,"suffix":""},{"dropping-particle":"","family":"Guo","given":"Jianping","non-dropping-particle":"","parse-names":false,"suffix":""}],"container-title":"Journal of Geophysical Research: Atmospheres","id":"ITEM-1","issue":"8","issued":{"date-parts":[["2021","4","27"]]},"publisher":"Blackwell Publishing Ltd","title":"A Global High-Resolution Mesoscale Convective System Database Using Satellite-Derived Cloud Tops, Surface Precipitation, and Tracking","type":"article-journal","volume":"126"},"uris":["http://www.mendeley.com/documents/?uuid=40c6e254-b01f-3aca-bdb8-9702e8f01d6b"]},{"id":"ITEM-2","itemData":{"DOI":"10.1029/2021JD035264","ISSN":"21698996","abstract":"Mesoscale convective systems (MCSs) occur frequently over the tropics and mid-latitudes and have a large impact on the local precipitation amounts as well as large-scale circulation through their modulation of the vertical diabatic heating profile. To fully understand and quantify these effects, MCSs must be studied throughout their lifetimes at both mid- and tropical latitudes, over both land and ocean. This can be accomplished by tracking the storm using a global scale data set of precipitation and using this information to composite collocated active sensor measurements to produce a detailed analysis of storm properties along the lifetime of the MCS. To do this, we utilize precipitation features (PFs) produced using observations from the Global Precipitation Measurement (GPM) mission's core satellite and from Integrated Multi-satellitE Retrievals for GPM data by grouping contiguous raining pixels in both data sets. We propose a simplified tracking algorithm to track systems throughout their lifetimes. Lightning data from the World Wide Lightning Location Network are collocated to these tracks along with GPM PFs. These are then composited relative to the time step along the track that has the greatest number of lightning flashes, which is used as a proxy for MCSs with lightning reaching the maximum convective intensity. We then examine various radar variables for tropical and mid-latitude systems of varying lifetimes over both land and ocean in order to determine the differences and similarities between these types of systems.","author":[{"dropping-particle":"","family":"Hayden","given":"Lindsey","non-dropping-particle":"","parse-names":false,"suffix":""},{"dropping-particle":"","family":"Liu","given":"Chuntao","non-dropping-particle":"","parse-names":false,"suffix":""},{"dropping-particle":"","family":"Liu","given":"Nana","non-dropping-particle":"","parse-names":false,"suffix":""}],"container-title":"Journal of Geophysical Research: Atmospheres","id":"ITEM-2","issue":"20","issued":{"date-parts":[["2021"]]},"note":"Only was I could differentiate from the race to publish, is through better writing (flow) , purposeful analysis through answering why? and useful for future studies..\n\nIntroduction\n========\nIntroduction covers some points I wanted to write but there are gaps I could use\n-Importance of MCSs (Rain and latent heating)\nI will add severe weather and radiative impacts too\n-Regional study over short period of time. Now global study\nI should say my results oare is compliementary\n-Lot of details and references about LH\nI will not give many details.\n-Importance of lifetime in this study.\n\nTracking Algorithm\n============ \n\nUses centroid and radius based search for object in the next time step.\n\nSummary:\n======\nSome figures PDF and 2D histogram are simliar to mine. I need to tell a nice story","page":"1-21","title":"Properties of Mesoscale Convective Systems Throughout Their Lifetimes Using IMERG, GPM, WWLLN, and a Simplified Tracking Algorithm","type":"article-journal","volume":"126"},"uris":["http://www.mendeley.com/documents/?uuid=f000c76c-3e8a-498e-aab1-d946187e407d"]}],"mendeley":{"formattedCitation":"(Feng et al., 2021a; Hayden et al., 2021)","plainTextFormattedCitation":"(Feng et al., 2021a; Hayden et al., 2021)","previouslyFormattedCitation":"(Feng et al., 2021a; Hayden et al., 2021)"},"properties":{"noteIndex":0},"schema":"https://github.com/citation-style-language/schema/raw/master/csl-citation.json"}</w:instrText>
      </w:r>
      <w:r w:rsidRPr="000B53B2">
        <w:rPr>
          <w:rFonts w:eastAsia="Calibri"/>
          <w:noProof/>
        </w:rPr>
        <w:fldChar w:fldCharType="separate"/>
      </w:r>
      <w:r w:rsidRPr="000B53B2">
        <w:rPr>
          <w:rFonts w:eastAsia="Calibri"/>
          <w:noProof/>
        </w:rPr>
        <w:t>(Feng et al., 2021a; Hayden et al., 2021)</w:t>
      </w:r>
      <w:r w:rsidRPr="000B53B2">
        <w:rPr>
          <w:rFonts w:eastAsia="Calibri"/>
          <w:noProof/>
        </w:rPr>
        <w:fldChar w:fldCharType="end"/>
      </w:r>
      <w:r w:rsidRPr="000B53B2">
        <w:rPr>
          <w:rFonts w:eastAsia="Calibri"/>
          <w:noProof/>
        </w:rPr>
        <w:t xml:space="preserve">. </w:t>
      </w:r>
    </w:p>
    <w:p w14:paraId="5B238983" w14:textId="7942FC1F" w:rsidR="009B1581" w:rsidRDefault="000B53B2" w:rsidP="0085768B">
      <w:pPr>
        <w:rPr>
          <w:noProof/>
        </w:rPr>
      </w:pPr>
      <w:r w:rsidRPr="000B53B2">
        <w:rPr>
          <w:rFonts w:eastAsia="Calibri"/>
          <w:noProof/>
        </w:rPr>
        <w:t xml:space="preserve">The rest of the article is organized as follows: Section 2 discusses the IMERG precipitation product, the FiT tracking algorithm, the challenges of tracking precipitation systems in IMERG, and the optimal tracking parameters for IMERG. Regional variability of MCS properties, including broad categories such as land vs. ocean, and onshore vs. offshore, are presented in section 3. We summarize important findings and future work in section 4. </w:t>
      </w:r>
    </w:p>
    <w:p w14:paraId="5701034B" w14:textId="1F0698E0" w:rsidR="000B53B2" w:rsidRDefault="00B652E6" w:rsidP="00D822B3">
      <w:pPr>
        <w:pStyle w:val="manih2"/>
      </w:pPr>
      <w:bookmarkStart w:id="18" w:name="_Toc106600706"/>
      <w:r>
        <w:t xml:space="preserve">3.3 </w:t>
      </w:r>
      <w:r w:rsidR="000B53B2" w:rsidRPr="000B53B2">
        <w:t>Data and Methods</w:t>
      </w:r>
      <w:bookmarkEnd w:id="18"/>
    </w:p>
    <w:p w14:paraId="5CE828D7" w14:textId="2F6C1B87" w:rsidR="000B53B2" w:rsidRPr="000B53B2" w:rsidRDefault="00B60B9F" w:rsidP="00FF7183">
      <w:pPr>
        <w:pStyle w:val="manih3"/>
      </w:pPr>
      <w:bookmarkStart w:id="19" w:name="_Toc106600707"/>
      <w:r>
        <w:t xml:space="preserve">3.3.1 </w:t>
      </w:r>
      <w:r w:rsidR="000B53B2" w:rsidRPr="000B53B2">
        <w:t xml:space="preserve">IMERG </w:t>
      </w:r>
      <w:r w:rsidR="00B06961">
        <w:t>v</w:t>
      </w:r>
      <w:r w:rsidR="000B53B2" w:rsidRPr="000B53B2">
        <w:t>ersion 06B</w:t>
      </w:r>
      <w:bookmarkEnd w:id="19"/>
    </w:p>
    <w:p w14:paraId="51739CB7" w14:textId="77777777" w:rsidR="000B53B2" w:rsidRPr="000B53B2" w:rsidRDefault="000B53B2" w:rsidP="00FF7183">
      <w:pPr>
        <w:rPr>
          <w:rFonts w:eastAsia="Calibri"/>
          <w:noProof/>
        </w:rPr>
      </w:pPr>
      <w:r w:rsidRPr="000B53B2">
        <w:rPr>
          <w:rFonts w:eastAsia="Calibri"/>
          <w:noProof/>
        </w:rPr>
        <w:t>IMERG is a global precipitation product available at a higher temporal resolution (30 minutes) and a finer spatial resolution (0.1</w:t>
      </w:r>
      <w:r w:rsidRPr="000B53B2">
        <w:rPr>
          <w:rFonts w:eastAsia="Calibri" w:cs="Calibri"/>
          <w:noProof/>
        </w:rPr>
        <w:t>°)</w:t>
      </w:r>
      <w:r w:rsidRPr="000B53B2">
        <w:rPr>
          <w:rFonts w:eastAsia="Calibri"/>
          <w:noProof/>
        </w:rPr>
        <w:t xml:space="preserve"> than its predecessor, TRMM Mutisatellite precipitation analysis (TMPA; </w:t>
      </w:r>
      <w:r w:rsidRPr="000B53B2">
        <w:rPr>
          <w:rFonts w:eastAsia="Calibri"/>
          <w:noProof/>
        </w:rPr>
        <w:fldChar w:fldCharType="begin" w:fldLock="1"/>
      </w:r>
      <w:r w:rsidRPr="000B53B2">
        <w:rPr>
          <w:rFonts w:eastAsia="Calibri"/>
          <w:noProof/>
        </w:rPr>
        <w:instrText>ADDIN CSL_CITATION {"citationItems":[{"id":"ITEM-1","itemData":{"DOI":"10.1175/JHM560.1","ISSN":"1525755X","abstract":"The Tropical Rainfall Measuring Mission (TRMM) Multisatellite Precipitation Analysis (TMPA) provides a calibration-based sequential scheme for combining precipitation estimates from multiple satellites, as well as gauge analyses where feasible, at fine scales (0.25° × 0.25° and 3 hourly). TMPA is available both after and in real time, based on calibration by the TRMM Combined Instrument and TRMM Microwave Imager precipitation products, respectively. Only the after-real-time product incorporates gauge data at the present. The dataset covers the latitude band 50°N-S for the period from 1998 to the delayed present. Early validation results are as follows: the TMPA provides reasonable performance at monthly scales, although it is shown to have precipitation rate-dependent low bias due to lack of sensitivity to low precipitation rates over ocean in one of the input products [based on Advanced Microwave Sounding Unit-B (AMSU-B)]. At finer scales the TMPA is successful at approximately reproducing the surface observation-based histogram of precipitation, as well as reasonably detecting large daily events. The TMPA, however, has lower skill in correctly specifying moderate and light event amounts on short time intervals, in common with other finescale estimators. Examples are provided of a flood event and diurnal cycle determination. © 2007 American Meteorological Society.","author":[{"dropping-particle":"","family":"Huffman","given":"George J.","non-dropping-particle":"","parse-names":false,"suffix":""},{"dropping-particle":"","family":"Adler","given":"Robert F.","non-dropping-particle":"","parse-names":false,"suffix":""},{"dropping-particle":"","family":"Bolvin","given":"David T.","non-dropping-particle":"","parse-names":false,"suffix":""},{"dropping-particle":"","family":"Gu","given":"Guojun","non-dropping-particle":"","parse-names":false,"suffix":""},{"dropping-particle":"","family":"Nelkin","given":"Eric J.","non-dropping-particle":"","parse-names":false,"suffix":""},{"dropping-particle":"","family":"Bowman","given":"Kenneth P.","non-dropping-particle":"","parse-names":false,"suffix":""},{"dropping-particle":"","family":"Hong","given":"Yang","non-dropping-particle":"","parse-names":false,"suffix":""},{"dropping-particle":"","family":"Stocker","given":"Erich F.","non-dropping-particle":"","parse-names":false,"suffix":""},{"dropping-particle":"","family":"Wolff","given":"David B.","non-dropping-particle":"","parse-names":false,"suffix":""}],"container-title":"Journal of Hydrometeorology","id":"ITEM-1","issue":"1","issued":{"date-parts":[["2007"]]},"note":"Summary;\n\nI am trying to understand the difference between TMPA and IMERG. If more than one PMW observation is available in a three hour window how is that used. If only one is available how is it used? If none is available what is done?\n\nTMPA analysis for 300 UTC is taken from PMW observations between 1:30 to 4:30 UTC. At each grid the intercalibrated PMW observation is used if available,else IR precip is used. If there are more than one PMW observations they are averaged except AMSU-B. In future version they plan to rank them and use the highest ranked PMW data available.","page":"38-55","title":"The TRMM Multisatellite Precipitation Analysis (TMPA): Quasi-global, multiyear, combined-sensor precipitation estimates at fine scales","type":"article-journal","volume":"8"},"uris":["http://www.mendeley.com/documents/?uuid=bda9fb2d-e861-4adc-9aab-d9238aefe71d"]}],"mendeley":{"formattedCitation":"(Huffman et al., 2007)","manualFormatting":"Huffman et al. 2007)","plainTextFormattedCitation":"(Huffman et al., 2007)","previouslyFormattedCitation":"(Huffman et al., 2007)"},"properties":{"noteIndex":0},"schema":"https://github.com/citation-style-language/schema/raw/master/csl-citation.json"}</w:instrText>
      </w:r>
      <w:r w:rsidRPr="000B53B2">
        <w:rPr>
          <w:rFonts w:eastAsia="Calibri"/>
          <w:noProof/>
        </w:rPr>
        <w:fldChar w:fldCharType="separate"/>
      </w:r>
      <w:r w:rsidRPr="000B53B2">
        <w:rPr>
          <w:rFonts w:eastAsia="Calibri"/>
          <w:noProof/>
        </w:rPr>
        <w:t>Huffman et al. 2007)</w:t>
      </w:r>
      <w:r w:rsidRPr="000B53B2">
        <w:rPr>
          <w:rFonts w:eastAsia="Calibri"/>
          <w:noProof/>
        </w:rPr>
        <w:fldChar w:fldCharType="end"/>
      </w:r>
      <w:r w:rsidRPr="000B53B2">
        <w:rPr>
          <w:rFonts w:eastAsia="Calibri"/>
          <w:noProof/>
        </w:rPr>
        <w:t>. IMERG has three runs: Early, Late, and Final, available at various latencies targeted for different applications. This paper uses the IMERG Final run, a research quality product that includes more passive microwave (PMW) satellite observations and rain gauge bias correction compared to other runs. IMERG combines the precipitation retrievals from PMW sensors onboard the virtual constellation of low earth orbit (LEO) satellites and retrievals from Infrared (IR) sensors onboard geostationary satellites. PMW-derived precipitation is considered as higher quality compared to IR-based precipitation. Therefore, at locations with PMW overpasses, IMERG uses PMW precipitation retrievals. However, over other locations, IMERG uses a Kalman Filter based time morphing algorithm to compute the weighted sum of IR precipitation, backward advected PMW precipitation from future observations, and forward advected PMW precipitation from past observations. IR precipitation retrievals are based on IR T</w:t>
      </w:r>
      <w:r w:rsidRPr="000B53B2">
        <w:rPr>
          <w:rFonts w:eastAsia="Calibri"/>
          <w:noProof/>
          <w:vertAlign w:val="subscript"/>
        </w:rPr>
        <w:t>b</w:t>
      </w:r>
      <w:r w:rsidRPr="000B53B2">
        <w:rPr>
          <w:rFonts w:eastAsia="Calibri"/>
          <w:noProof/>
        </w:rPr>
        <w:t xml:space="preserve"> gradients rather than direct values. IMERG precipitation is less affected by non-precipitating anvils since it mainly uses PMW precipitation retrievals that are dependent on total column liquid water content and ice water content. </w:t>
      </w:r>
      <w:r w:rsidRPr="000B53B2">
        <w:rPr>
          <w:rFonts w:eastAsia="Calibri"/>
          <w:noProof/>
        </w:rPr>
        <w:fldChar w:fldCharType="begin" w:fldLock="1"/>
      </w:r>
      <w:r w:rsidRPr="000B53B2">
        <w:rPr>
          <w:rFonts w:eastAsia="Calibri"/>
          <w:noProof/>
        </w:rPr>
        <w:instrText>ADDIN CSL_CITATION {"citationItems":[{"id":"ITEM-1","itemData":{"DOI":"10.1175/jhm-d-20-0226.1","ISSN":"1525-755X","abstract":"The Integrated Multi-Satellite Retrievals for Global Precipitation Measurement Mission (IMERG) is a global precipitation product that uses precipitation retrievals from the virtual constellation of satellites with passive microwave (PMW) sensors, as available. In the absence of PMW observations, IMERG uses a Kalman filter scheme to morph precipitation from one PMW observation to the next. In this study, an analysis of convective systems observed during the Convective Process Experiment (CPEX) suggests that IMERG precipitation depends more strongly on the availability of PMW observations than previously suspected. Following this evidence, we explore systematic biases in IMERG through bulk statistics.In two CPEX case studies, cloud photographs, pilot’s radar, and infrared imagery suggest that IMERG represents the spatial extent of precipitation relatively well when there is a PMW observation but sometimes produces spurious precipitation areas in the absence of PMW observations. Also, considering an observed convective system as a precipitation object in IMERG, the maximum rain rate peaked during PMW overpasses, with lower values between them. Bulk statistics reveal that these biases occur throughout IMERG Version 06. We find that locations and times without PMW observations have a higher frequency of light precipitation rates and a lower frequency of heavy precipitation rates due to retrieval artifacts. These results reveal deficiencies in the IMERG Kalman Filter scheme, which have led to the development of the Scheme for Histogram Adjustment with Ranked Precipitation Estimates in the Neighborhood (SHARPEN; described in a companion paper) that will be applied in the next version of IMERG.","author":[{"dropping-particle":"","family":"Rajagopal","given":"Manikandan","non-dropping-particle":"","parse-names":false,"suffix":""},{"dropping-particle":"","family":"Zipser","given":"Edward","non-dropping-particle":"","parse-names":false,"suffix":""},{"dropping-particle":"","family":"Huffman","given":"George","non-dropping-particle":"","parse-names":false,"suffix":""},{"dropping-particle":"","family":"Russell","given":"James","non-dropping-particle":"","parse-names":false,"suffix":""},{"dropping-particle":"","family":"Tan","given":"Jackson","non-dropping-particle":"","parse-names":false,"suffix":""}],"container-title":"Journal of Hydrometeorology","id":"ITEM-1","issued":{"date-parts":[["2021"]]},"page":"2117-2130","title":"Comparisons of IMERG Version 06 Precipitation At and Between Passive Microwave Overpasses in the Tropics","type":"article-journal"},"uris":["http://www.mendeley.com/documents/?uuid=990b1c4e-b64d-490f-9c24-39ae1e94d91f"]}],"mendeley":{"formattedCitation":"(Rajagopal et al., 2021)","manualFormatting":"Rajagopal et al. (2021","plainTextFormattedCitation":"(Rajagopal et al., 2021)","previouslyFormattedCitation":"(Rajagopal et al., 2021)"},"properties":{"noteIndex":0},"schema":"https://github.com/citation-style-language/schema/raw/master/csl-citation.json"}</w:instrText>
      </w:r>
      <w:r w:rsidRPr="000B53B2">
        <w:rPr>
          <w:rFonts w:eastAsia="Calibri"/>
          <w:noProof/>
        </w:rPr>
        <w:fldChar w:fldCharType="separate"/>
      </w:r>
      <w:r w:rsidRPr="000B53B2">
        <w:rPr>
          <w:rFonts w:eastAsia="Calibri"/>
          <w:noProof/>
        </w:rPr>
        <w:t>Rajagopal et al. (2021</w:t>
      </w:r>
      <w:r w:rsidRPr="000B53B2">
        <w:rPr>
          <w:rFonts w:eastAsia="Calibri"/>
          <w:noProof/>
        </w:rPr>
        <w:fldChar w:fldCharType="end"/>
      </w:r>
      <w:r w:rsidRPr="000B53B2">
        <w:rPr>
          <w:rFonts w:eastAsia="Calibri"/>
          <w:noProof/>
        </w:rPr>
        <w:t>) reported that at locations without PMW observations, IMERG version 06B sometimes had spurious precipitation, mostly &lt; 1 mm hr</w:t>
      </w:r>
      <w:r w:rsidRPr="000B53B2">
        <w:rPr>
          <w:rFonts w:eastAsia="Calibri"/>
          <w:noProof/>
          <w:vertAlign w:val="superscript"/>
        </w:rPr>
        <w:t>-1</w:t>
      </w:r>
      <w:r w:rsidRPr="000B53B2">
        <w:rPr>
          <w:rFonts w:eastAsia="Calibri"/>
          <w:noProof/>
        </w:rPr>
        <w:t xml:space="preserve">, or underestimated heavy precipitation rates. SHARPEN, a new algorithmic component of IMERG, will significantly decrease these issues in IMERG version 07 </w:t>
      </w:r>
      <w:r w:rsidRPr="000B53B2">
        <w:rPr>
          <w:rFonts w:eastAsia="Calibri"/>
          <w:noProof/>
        </w:rPr>
        <w:fldChar w:fldCharType="begin" w:fldLock="1"/>
      </w:r>
      <w:r w:rsidRPr="000B53B2">
        <w:rPr>
          <w:rFonts w:eastAsia="Calibri"/>
          <w:noProof/>
        </w:rPr>
        <w:instrText>ADDIN CSL_CITATION {"citationItems":[{"id":"ITEM-1","itemData":{"DOI":"10.1175/jhm-d-20-0225.1","ISSN":"1525-755X","abstract":"A key strategy in obtaining complete global coverage of high-resolution precipitation is to combine observations from multiple fields, such as the intermittent passive microwave observations, precipitation propagated in time using motion vectors, and geosynchronous infrared observations. These separate precipitation fields can be combined through weighted averaging, which produces estimates that are generally superior to the individual parent fields. However, the process of averaging changes the distribution of the precipitation values, leading to an increase in precipitating area and decrease in the values of high precipitation rates, a phenomenon observed in IMERG. To mitigate this issue, we introduce a new scheme called SHARPEN, which recovers the distribution of the averaged precipitation field based on the idea of quantile mapping applied to the local environment. When implemented in IMERG, precipitation estimates from SHARPEN exhibit a distribution that resembles that of the original instantaneous observations, with matching precipitating area and peak precipitation rates. Case studies demonstrate its improved ability in bridging between the parent precipitation fields. Evaluation against ground observations reveals a distinct improvement in precipitation detection skill, but also a slightly reduced correlation likely because of a sharper precipitation field. The increased computational demand of SHARPEN can be mitigated by striding over multiple grid boxes, which has only marginal impacts on the accuracy of the estimates. SHARPEN can be applied to any precipitation algorithm that produces an average from multiple input precipitation fields and is being considered for implementation in IMERG V07.","author":[{"dropping-particle":"","family":"Tan","given":"Jackson","non-dropping-particle":"","parse-names":false,"suffix":""},{"dropping-particle":"","family":"Huffman","given":"George J.","non-dropping-particle":"","parse-names":false,"suffix":""},{"dropping-particle":"","family":"Bolvin","given":"David T.","non-dropping-particle":"","parse-names":false,"suffix":""},{"dropping-particle":"","family":"Nelkin","given":"Eric J.","non-dropping-particle":"","parse-names":false,"suffix":""},{"dropping-particle":"","family":"Rajagopal","given":"Manikandan","non-dropping-particle":"","parse-names":false,"suffix":""}],"container-title":"Journal of Hydrometeorology","id":"ITEM-1","issued":{"date-parts":[["2020"]]},"page":"2105-2117","title":"SHARPEN: A Scheme to Restore the Distribution of Averaged Precipitation Fields","type":"article-journal"},"uris":["http://www.mendeley.com/documents/?uuid=1937952b-e75b-4960-83eb-045991b51510"]}],"mendeley":{"formattedCitation":"(Tan et al., 2020)","plainTextFormattedCitation":"(Tan et al., 2020)","previouslyFormattedCitation":"(Tan et al., 2020)"},"properties":{"noteIndex":0},"schema":"https://github.com/citation-style-language/schema/raw/master/csl-citation.json"}</w:instrText>
      </w:r>
      <w:r w:rsidRPr="000B53B2">
        <w:rPr>
          <w:rFonts w:eastAsia="Calibri"/>
          <w:noProof/>
        </w:rPr>
        <w:fldChar w:fldCharType="separate"/>
      </w:r>
      <w:r w:rsidRPr="000B53B2">
        <w:rPr>
          <w:rFonts w:eastAsia="Calibri"/>
          <w:noProof/>
        </w:rPr>
        <w:t>(Tan et al., 2020)</w:t>
      </w:r>
      <w:r w:rsidRPr="000B53B2">
        <w:rPr>
          <w:rFonts w:eastAsia="Calibri"/>
          <w:noProof/>
        </w:rPr>
        <w:fldChar w:fldCharType="end"/>
      </w:r>
      <w:r w:rsidRPr="000B53B2">
        <w:rPr>
          <w:rFonts w:eastAsia="Calibri"/>
          <w:noProof/>
        </w:rPr>
        <w:t>. In subsection 2f, we discuss applying a threshold of 1 mm h</w:t>
      </w:r>
      <w:r w:rsidRPr="000B53B2">
        <w:rPr>
          <w:rFonts w:eastAsia="Calibri"/>
          <w:noProof/>
          <w:vertAlign w:val="superscript"/>
        </w:rPr>
        <w:t>-1</w:t>
      </w:r>
      <w:r w:rsidRPr="000B53B2">
        <w:rPr>
          <w:rFonts w:eastAsia="Calibri"/>
          <w:noProof/>
        </w:rPr>
        <w:t xml:space="preserve"> to mitigate the spurious precipitation.</w:t>
      </w:r>
    </w:p>
    <w:p w14:paraId="5B5005CD" w14:textId="77777777" w:rsidR="000B53B2" w:rsidRPr="000B53B2" w:rsidRDefault="000B53B2" w:rsidP="00FF7183">
      <w:pPr>
        <w:rPr>
          <w:rFonts w:eastAsia="Calibri"/>
          <w:noProof/>
        </w:rPr>
      </w:pPr>
      <w:r w:rsidRPr="000B53B2">
        <w:rPr>
          <w:rFonts w:eastAsia="Calibri"/>
          <w:noProof/>
        </w:rPr>
        <w:t xml:space="preserve">The PMW sensors on board the LEO satellites observe at multiple frequencies of different spatial resolutions. IMERG uses the Goddard Profiling algorithm (GPROF2017; </w:t>
      </w:r>
      <w:r w:rsidRPr="000B53B2">
        <w:rPr>
          <w:rFonts w:eastAsia="Calibri"/>
          <w:noProof/>
        </w:rPr>
        <w:fldChar w:fldCharType="begin" w:fldLock="1"/>
      </w:r>
      <w:r w:rsidRPr="000B53B2">
        <w:rPr>
          <w:rFonts w:eastAsia="Calibri"/>
          <w:noProof/>
        </w:rPr>
        <w:instrText>ADDIN CSL_CITATION {"citationItems":[{"id":"ITEM-1","itemData":{"DOI":"10.1175/JTECH-D-15-0039.1","ISBN":"9704917473","ISSN":"15200426","abstract":"AbstractThe Goddard profiling algorithm has evolved from a pseudoparametric algorithm used in the current TRMM operational product (GPROF 2010) to a fully parametric approach used operationally in the GPM era (GPROF 2014). The fully parametric approach uses a Bayesian inversion for all surface types. The algorithm thus abandons rainfall screening procedures and instead uses the full brightness temperature vector to obtain the most likely precipitation state. This paper offers a complete description of the GPROF 2010 and GPROF 2014 algorithms and assesses the sensitivity of the algorithm to assumptions related to channel uncertainty as well as ancillary data. Uncertainties in precipitation are generally less than 1%–2% for realistic assumptions in channel uncertainties. Consistency among different radiometers is extremely good over oceans. Consistency over land is also good if the diurnal cycle is accounted for by sampling GMI product only at the time of day that different sensors operate. While accounting...","author":[{"dropping-particle":"","family":"Kummerow","given":"Christian D.","non-dropping-particle":"","parse-names":false,"suffix":""},{"dropping-particle":"","family":"Randel","given":"David L.","non-dropping-particle":"","parse-names":false,"suffix":""},{"dropping-particle":"","family":"Kulie","given":"Mark","non-dropping-particle":"","parse-names":false,"suffix":""},{"dropping-particle":"","family":"Wang","given":"Nai Yu","non-dropping-particle":"","parse-names":false,"suffix":""},{"dropping-particle":"","family":"Ferraro","given":"Ralph","non-dropping-particle":"","parse-names":false,"suffix":""},{"dropping-particle":"","family":"Joseph Munchak","given":"S.","non-dropping-particle":"","parse-names":false,"suffix":""},{"dropping-particle":"","family":"Petkovic","given":"Veljko","non-dropping-particle":"","parse-names":false,"suffix":""}],"container-title":"Journal of Atmospheric and Oceanic Technology","id":"ITEM-1","issue":"12","issued":{"date-parts":[["2015"]]},"note":"Earlier version of GPROF (Kummerrow 2001), used Goddard Cloud Ensemble and Univ of Wisconsin - Non Hydorstatic Modeling system (UW-NMS) with observations from GATE and TOGA - COARE to simulate convective/cloud systems. The hydrometeor profile of these simulation are used in radiative transfer model to compute the Tb that will be observed on specific frequency and viewing angle and polariation. the database mapping cloud hydrometeor profiles and Tb is created (called a priori database.) The database was created only for the ocean. The observed PMW Tb vector (different PMW channels in a sensor) is converted to rain rate profile based by Bayesian inversion algorithm. Rainrate at a particular vertical level is computed as weighted rainrate from the model rain rate at that level. The weights is inversly proportional to the difference in observed Tb and Simulated Tb for a hydrometeor profile. All profiles are used to compute the rain rate.\n\nThis algorithm had a problem in that non raining pixels had rain. So an additional step was introduced to differentiate raining from non raining pixels based on Tb threshold at different frequencies. Also the algorithm overestimated the rainrate, because it the convective vs stratiform percentage in a 85 GHZ pixels was not correctly differentiated. This was fixed to give improved rain rates.\n\nOver land , there is no CRM simulated or a priori database. the rain rate is estimated from the empirical relations that connects the 85 GHZ Tb to rain rate.\n\n\nGPROF 2010\n\nIt uses the TRMM Precipitation radar and TMI to constrain the hydormeteor profiles of Multiscale Modeling Framework (MMF). If the simulated Tb and observed TMI are different, the hydrometeors PSD is adjusted to have same radar profile but Tb closer to the observed Tb. Even the closest match have some difference between the observed TMI Tb and simulated Tb vector. The a priori database of hyrodmeteor profile and Tb vector is available only over ocean. The profiles are binned based on the SST, and TPW. For a PMW sensor both are computed from the PMW channels, and Tb vector is used to retrieve the hydrometeor profile and surface precipitation.\n\nOver land , the 85 GHZ channel based regression relationship was used to compute rain rate. No database or profiling. I do not why they did not use the PR profile.\n\nGPROF 2014:\n\nOcean retrieval is same as GPROF 2010. SST, and TPW are obtained from reanalysis data and not from the PMW sensor.\n\nBut for land, the radar derived surface precipitation, cloud sat surface precipitation, and Tb of the GMI at lower latitide (65 deg) and Tb of AMSR at high latitude are used to constrain the model profiles of hydrometeors. The profiles are binned using the LST, TPW, and Surface type (emissivity). \n\nGPROF 2016:\nOcean retrieval is same as GPROF 2014. Land retrievals uses the GPM PR profile and GMI PMW Tb to contrains the hydrometeor profiles. The profiles are binned using the LST, TPW, and Surface type (emissivity).","page":"2265-2280","title":"The evolution of the goddard profiling algorithm to a fully parametric scheme","type":"article-journal","volume":"32"},"uris":["http://www.mendeley.com/documents/?uuid=ac1f9f5f-5b04-4f7b-982e-ad21f24eae15"]}],"mendeley":{"formattedCitation":"(Kummerow et al., 2015)","manualFormatting":"Kummerow et al. 2015)","plainTextFormattedCitation":"(Kummerow et al., 2015)","previouslyFormattedCitation":"(Kummerow et al., 2015)"},"properties":{"noteIndex":0},"schema":"https://github.com/citation-style-language/schema/raw/master/csl-citation.json"}</w:instrText>
      </w:r>
      <w:r w:rsidRPr="000B53B2">
        <w:rPr>
          <w:rFonts w:eastAsia="Calibri"/>
          <w:noProof/>
        </w:rPr>
        <w:fldChar w:fldCharType="separate"/>
      </w:r>
      <w:r w:rsidRPr="000B53B2">
        <w:rPr>
          <w:rFonts w:eastAsia="Calibri"/>
          <w:noProof/>
        </w:rPr>
        <w:t>Kummerow et al. 2015)</w:t>
      </w:r>
      <w:r w:rsidRPr="000B53B2">
        <w:rPr>
          <w:rFonts w:eastAsia="Calibri"/>
          <w:noProof/>
        </w:rPr>
        <w:fldChar w:fldCharType="end"/>
      </w:r>
      <w:r w:rsidRPr="000B53B2">
        <w:rPr>
          <w:rFonts w:eastAsia="Calibri"/>
          <w:noProof/>
        </w:rPr>
        <w:t xml:space="preserve"> and Precipitation Retrieval and Profiling scheme (PRPS; Kidd et al. 2018) to convert the PMW brightness temperature (Tb) at multiple frequencies into a precipitation estimate of nominal resolution. </w:t>
      </w:r>
      <w:r w:rsidRPr="000B53B2">
        <w:rPr>
          <w:rFonts w:eastAsia="Calibri"/>
          <w:noProof/>
        </w:rPr>
        <w:fldChar w:fldCharType="begin" w:fldLock="1"/>
      </w:r>
      <w:r w:rsidRPr="000B53B2">
        <w:rPr>
          <w:rFonts w:eastAsia="Calibri"/>
          <w:noProof/>
        </w:rPr>
        <w:instrText>ADDIN CSL_CITATION {"citationItems":[{"id":"ITEM-1","itemData":{"DOI":"10.1175/JHM-D-19-0144.1","ISSN":"1525-755X","abstract":"AbstractThis study assesses the level-2 precipitation estimates from 10 radiometers relative to Global Precipitation Measurement (GPM) Ku-band precipitation radar (KuPR) in two parts. First, nine sensors?four imagers [Advanced Microwave Scanning Radiometer 2 (AMSR2) and three Special Sensor Microwave Imager/Sounder (SSMIS)] and five sounders [Advanced Technology Microwave Sounder (ATMS) and four Microwave Humidity Sounder (MHS)]?are evaluated over the 65°S-65°N region. Over ocean, imagers outperform sounders, primarily due to the usage of low frequency channels. Furthermore, AMSR2 is clearly superior to SSMISs likely due to the finer footprint size. Over land all sensors perform similarly except the noticeably worse performance from ATMS and SSMIS-F17. Second, we include the Sondeur Atmospherique du Profil d?Humidite Intertropicale par Radiometrie (SAPHIR) into the evaluation process, contrasting it against other sensors in the SAPHIR latitudes (30°S-30°N). SAPHIR has a slightly worse detection capability than other sounders over ocean but comparable detection performance to MHSs over land. The intensity estimates from SAPHIR show a larger normalized root-mean-square-error over both land and ocean, likely because only 183.3 GHz channels are available. Currently, imagers are preferred to sounders when level-2 estimates are incorporated into level-3 products. Our results suggest a sensor-specific priority order. Over ocean, this study indicates a priority order of AMSR2, SSMISs, MHSs and ATMS, and SAPHIR. Over land, SSMIS-F17, ATMS and SAPHIR should be given a lower priority than the other sensors.","author":[{"dropping-particle":"","family":"You","given":"Yalei","non-dropping-particle":"","parse-names":false,"suffix":""},{"dropping-particle":"","family":"Petkovic","given":"Veljko","non-dropping-particle":"","parse-names":false,"suffix":""},{"dropping-particle":"","family":"Tan","given":"Jackson","non-dropping-particle":"","parse-names":false,"suffix":""},{"dropping-particle":"","family":"Kroodsma","given":"Rachael","non-dropping-particle":"","parse-names":false,"suffix":""},{"dropping-particle":"","family":"Berg","given":"Wesley","non-dropping-particle":"","parse-names":false,"suffix":""},{"dropping-particle":"","family":"Kidd","given":"Chris","non-dropping-particle":"","parse-names":false,"suffix":""},{"dropping-particle":"","family":"Peters-Lidard","given":"Christa","non-dropping-particle":"","parse-names":false,"suffix":""}],"container-title":"Journal of Hydrometeorology","id":"ITEM-1","issued":{"date-parts":[["2020"]]},"note":"Important conclusion and other info\n\n\nThis is a well written article with good literature review, clear explaination of results. However I am not sure how significant the results are because GPROF uses Ku PR data for apriori database. Comparing GPROF precip with Ku Pr just shows the problem with GPROF algorithm.\n\nFor each sensor, GPROF uses all the coincident Ku PR profile and radiometer Tb , surface type, Total Precip Water (TPW) to come up with weights. This study shows reverse retrieval of input is not working. \n\nif f(5) = 25; the inverse function(25) is not producing 5. \n\n1) Fig 4 shows that over ocean all sounders overestimate at rate &amp;lt; 1.0 mm/hr Similar to Kidd 2018, Tan 2018. However it underestimates between 1.0 to 4.0 mm/hr. Remember that Kidd 2018 compares PMW precpitation with ground radar and gauges.\n\n1b) Imagers and not sounders have high occurence of low precipitation &amp;lt;1.0 mm/hr over vegetation (fig 9). The distribution is different from Kidd 2018, because in this study PMW is compared with KuPr whereas in Kidd ground radar and gauge data was used. Also, the resolution is 0.15 x 0.15 degree compared to 0.1 x 0.1 in Kidd 2018.\n\n\n2) Different PMW sensor has precipitation at native resolution ranging from 15 km to 60 km. most of them close to 15 km - page 13 km.\n\n==================================\nThough there are many plot and statistics, it iterates the same points. This is good way driving home your point, different plots shows same reuslts/ conclusion. \n======================================\n\n3) Imagers do better compared to sounders, because of low frequency channels. For sounders, the low frequency channels below 89 GHz are either not available from MHS or not used from ATMS. Therefore, there\nis almost no emission signature from the liquid water drops, leading to inferior detection performance from sounders.\n\n\n4)Among Imagers AMSR2 with small footprint size does better than SSMI/S \n\n4b) SSMI/S on board NOAA F16 has poor performance compared to same sensor onboard F16, F18\n\n4c) dual peak in sounder rain rate distribution. need further analysis\n\n5)SAPHIR has poorest performance ( normalized RMSE ) because of souder channels around 183 ghz. \n\n6) HSS is high over land than ocean. This is surprising because one would expect better detection over ocean. Because GPROF trying to compensate for insesitivity of Ku pr to detect drizzle - Page 21 hightlighted text\n\n7) in terms of the detection performance, imagers (AMSR2 and SSMIS) outperform sounders (ATMS and MHS) over ocean indicated by larger HSS values, but no clear superiority is observed among these nine sensors over vegetation.\n\n8) Underestimation of precipitation &amp;gt; 16 mm/hr is an artifact of Bayesian averaging by the GPROF retrieval algorithm. Though radar might have its own limitation, this underestimation is incomparison with Ku radar. Pg 23 - hightlighted.\n\nProblems with GPROF:\n----------------------------\n1) Adds more light precipitaion over ocean, to overcome the limitation of Ku PR in detecting drizzle. Hence more FAR and low HSS over ocean compared to vegetation.\n\n2) Ku pr might have limitation in heavy precipitation. In addition GPROF underestimates values lower than Ku pr because it averages profiles hence no extreme precipitaiton.\n\nUseful Trivia:\n\n1) Sensor and Satellite pg 5 highlighted.\n\n2) Sun synchronous Satellite overpass time for a given location drift about 1 hr in a year pg 8 highlighted.\n\n3) GPROF doesnot retrive precipitation for left and right edges of cross track scanners in PMW sounders. Pg 13 highlighted.\n\n4) \nIt has a detection threshold of 18 dBZ (</w:instrText>
      </w:r>
      <w:r w:rsidRPr="000B53B2">
        <w:rPr>
          <w:rFonts w:ascii="Cambria Math" w:eastAsia="Calibri" w:hAnsi="Cambria Math" w:cs="Cambria Math"/>
          <w:noProof/>
        </w:rPr>
        <w:instrText>∼</w:instrText>
      </w:r>
      <w:r w:rsidRPr="000B53B2">
        <w:rPr>
          <w:rFonts w:eastAsia="Calibri"/>
          <w:noProof/>
        </w:rPr>
        <w:instrText>0.5 mm hr</w:instrText>
      </w:r>
      <w:r w:rsidRPr="000B53B2">
        <w:rPr>
          <w:rFonts w:eastAsia="Calibri" w:cs="Calibri"/>
          <w:noProof/>
        </w:rPr>
        <w:instrText>−</w:instrText>
      </w:r>
      <w:r w:rsidRPr="000B53B2">
        <w:rPr>
          <w:rFonts w:eastAsia="Calibri"/>
          <w:noProof/>
        </w:rPr>
        <w:instrText>1) based on its initial design specifications, but post-launch analysis suggests that it can identify precipitation signals down to 12 dBZ (</w:instrText>
      </w:r>
      <w:r w:rsidRPr="000B53B2">
        <w:rPr>
          <w:rFonts w:ascii="Cambria Math" w:eastAsia="Calibri" w:hAnsi="Cambria Math" w:cs="Cambria Math"/>
          <w:noProof/>
        </w:rPr>
        <w:instrText>∼</w:instrText>
      </w:r>
      <w:r w:rsidRPr="000B53B2">
        <w:rPr>
          <w:rFonts w:eastAsia="Calibri"/>
          <w:noProof/>
        </w:rPr>
        <w:instrText>0.2 mm hr</w:instrText>
      </w:r>
      <w:r w:rsidRPr="000B53B2">
        <w:rPr>
          <w:rFonts w:eastAsia="Calibri" w:cs="Calibri"/>
          <w:noProof/>
        </w:rPr>
        <w:instrText>−</w:instrText>
      </w:r>
      <w:r w:rsidRPr="000B53B2">
        <w:rPr>
          <w:rFonts w:eastAsia="Calibri"/>
          <w:noProof/>
        </w:rPr>
        <w:instrText>1) (Hamada and Takayabu 2016).\n\n5)\nno clear sensitivity advantage is\nobserved from KaPR compared with KuPR\n\n6)\nInformation from KuPR is used as a priori knowledge by GPROF and PRPS, from which the retrieval attempts to estimate the precipitation rate based on the observed microwave brightness temperatures from the passive sensors. Good summary of how GPROF works page 10 - highlighted\n\n7) In scatter plot, though higher density might lie on 1:1 line, the wider scatter would imply larger RMSE. (e.g SAPHIR)","title":"Evaluation of V05 Precipitation Estimates from GPM Constellation Radiometers Using KuPR as the Reference","type":"article-journal"},"uris":["http://www.mendeley.com/documents/?uuid=ed749e55-2091-47c7-ae16-26883f30c103"]}],"mendeley":{"formattedCitation":"(You et al., 2020)","manualFormatting":"You et al. (2020)","plainTextFormattedCitation":"(You et al., 2020)","previouslyFormattedCitation":"(You et al., 2020)"},"properties":{"noteIndex":0},"schema":"https://github.com/citation-style-language/schema/raw/master/csl-citation.json"}</w:instrText>
      </w:r>
      <w:r w:rsidRPr="000B53B2">
        <w:rPr>
          <w:rFonts w:eastAsia="Calibri"/>
          <w:noProof/>
        </w:rPr>
        <w:fldChar w:fldCharType="separate"/>
      </w:r>
      <w:r w:rsidRPr="000B53B2">
        <w:rPr>
          <w:rFonts w:eastAsia="Calibri"/>
          <w:noProof/>
        </w:rPr>
        <w:t>You et al. (2020)</w:t>
      </w:r>
      <w:r w:rsidRPr="000B53B2">
        <w:rPr>
          <w:rFonts w:eastAsia="Calibri"/>
          <w:noProof/>
        </w:rPr>
        <w:fldChar w:fldCharType="end"/>
      </w:r>
      <w:r w:rsidRPr="000B53B2">
        <w:rPr>
          <w:rFonts w:eastAsia="Calibri"/>
          <w:noProof/>
        </w:rPr>
        <w:t xml:space="preserve"> lists the nominal resolution for various PMW sensors. It ranges from 10 km for Sounder for Probing Vertical Profiles of Humidity (SAPHIR) to 55 km for Special Sensor Microwave Imager/Sounder (SSMIS). IMERG maps the PMW precipitation from nominal resolution to 0.1</w:t>
      </w:r>
      <w:r w:rsidRPr="000B53B2">
        <w:rPr>
          <w:rFonts w:eastAsia="Calibri" w:cs="Calibri"/>
          <w:noProof/>
        </w:rPr>
        <w:t>°</w:t>
      </w:r>
      <w:r w:rsidRPr="000B53B2">
        <w:rPr>
          <w:rFonts w:eastAsia="Calibri"/>
          <w:noProof/>
        </w:rPr>
        <w:t xml:space="preserve"> x 0.1</w:t>
      </w:r>
      <w:r w:rsidRPr="000B53B2">
        <w:rPr>
          <w:rFonts w:eastAsia="Calibri" w:cs="Calibri"/>
          <w:noProof/>
        </w:rPr>
        <w:t>°</w:t>
      </w:r>
      <w:r w:rsidRPr="000B53B2">
        <w:rPr>
          <w:rFonts w:eastAsia="Calibri"/>
          <w:noProof/>
        </w:rPr>
        <w:t xml:space="preserve"> global grid using the nearest-neighbor interpolation. The PMW precipitation of constellation satellites is then intercalibrated to TRMM microwave imager (TMI) or GPM microwave imager (GMI) precipitation through histogram matching.</w:t>
      </w:r>
    </w:p>
    <w:p w14:paraId="27FB63D7" w14:textId="77777777" w:rsidR="000B53B2" w:rsidRPr="000B53B2" w:rsidRDefault="000B53B2" w:rsidP="00FF7183">
      <w:pPr>
        <w:rPr>
          <w:rFonts w:eastAsia="Calibri"/>
          <w:noProof/>
        </w:rPr>
      </w:pPr>
      <w:r w:rsidRPr="000B53B2">
        <w:rPr>
          <w:rFonts w:eastAsia="Calibri"/>
          <w:noProof/>
        </w:rPr>
        <w:t>The IMERG final run has global rainfall data for approximately 20 years, from June 2000 to the near present, with a latency of ~3.5 months. Many PMW sensor satellites are added or decommissioned from the virtual constellation during this period. Therefore, merging the various PMW sensor retrievals to produce a global precipitation product presents some challenges to tracking the precipitation systems (discussed in section 3c). However, the higher spatial and temporal resolution with the continuous availability of rainfall data over two decades makes IMERG more suitable for tracking and studying MCSs globally.</w:t>
      </w:r>
    </w:p>
    <w:p w14:paraId="7231E4D4" w14:textId="4F42E46D" w:rsidR="000B53B2" w:rsidRPr="000B53B2" w:rsidRDefault="002F0A4A" w:rsidP="00D822B3">
      <w:pPr>
        <w:pStyle w:val="manih3"/>
      </w:pPr>
      <w:bookmarkStart w:id="20" w:name="_Toc106600708"/>
      <w:r>
        <w:t xml:space="preserve">3.3.2 </w:t>
      </w:r>
      <w:r w:rsidR="000B53B2" w:rsidRPr="000B53B2">
        <w:t>Tracking algorithm</w:t>
      </w:r>
      <w:bookmarkEnd w:id="20"/>
    </w:p>
    <w:p w14:paraId="7F247BEB" w14:textId="77777777" w:rsidR="000B53B2" w:rsidRPr="000B53B2" w:rsidRDefault="000B53B2" w:rsidP="00FF7183">
      <w:pPr>
        <w:rPr>
          <w:rFonts w:eastAsia="Calibri"/>
          <w:noProof/>
        </w:rPr>
      </w:pPr>
      <w:r w:rsidRPr="000B53B2">
        <w:rPr>
          <w:rFonts w:eastAsia="Calibri"/>
          <w:noProof/>
        </w:rPr>
        <w:t xml:space="preserve">We use the FiT algorithm </w:t>
      </w:r>
      <w:r w:rsidRPr="000B53B2">
        <w:rPr>
          <w:rFonts w:eastAsia="Calibri"/>
          <w:noProof/>
        </w:rPr>
        <w:fldChar w:fldCharType="begin" w:fldLock="1"/>
      </w:r>
      <w:r w:rsidRPr="000B53B2">
        <w:rPr>
          <w:rFonts w:eastAsia="Calibri"/>
          <w:noProof/>
        </w:rPr>
        <w:instrText>ADDIN CSL_CITATION {"citationItems":[{"id":"ITEM-1","itemData":{"DOI":"10.1175/JCLI-D-12-00135.1","ISSN":"0894-8755","abstract":"A recently developed object identification algorithm is applied to multisensor precipitation estimates from the Tropical Rainfall Measuring Mission (TRMM 3B42) to detect and quantify the contribution of tropical cyclone precipitation (TCP) to total precipitation between 1998 and 2008. The study period includes 1144 storms. Estimates of TCP derived here are similar in pattern and seasonal variation to earlier estimates but are somewhat higher in magnitude. Annual-mean TCP fractions of over 20% are diagnosed over large swaths of tropical ocean, with seasonal means in some regions of more than 50%. Interannual variability of TCP is examined, and a small but significant downward trend in global TCP from 1998 to 2008 is found, consistent with results from independent studies examining accumulated cyclone energy (ACE). Relationships between annual-mean ACE and TCP in each major tropical cyclone basin are examined. High correlations are found in almost every basin, although different linear relationships exist in each. The highest ACE/TCP ratios are obtained in the North Atlantic and northeast Pacific basins, with lower ratios present in the northwest Pacific and South Pacific basins.","author":[{"dropping-particle":"","family":"Skok","given":"Gregor","non-dropping-particle":"","parse-names":false,"suffix":""},{"dropping-particle":"","family":"Bacmeister","given":"Julio","non-dropping-particle":"","parse-names":false,"suffix":""},{"dropping-particle":"","family":"Tribbia","given":"Joseph","non-dropping-particle":"","parse-names":false,"suffix":""}],"container-title":"Journal of Climate","id":"ITEM-1","issue":"8","issued":{"date-parts":[["2013","4","15"]]},"note":"I did not completely read this paper. I read section 1-Introduction and section 2- Datasets and Methods.\n\nIt is a great idea to use precipitation as a metric for a TC. Under section 2, the paper discuss the important changes made to the tracking algorithm.\n\n(1) Growing objects:\n\nObjects are defined areas above the highest threshold, so a contiguous area would have two area with precipitation greater than highest threshold. Each object grows by including adjacent grid (one grid length), in few iteration each object would have completely consumed the contiguous area. Now the single contiguous area has two objects\n\n\n\n(2) Cascading threshold:\nUse as many levels of thresholds as required. Consider four thresholds TH1&amp;gt; TH2 &amp;gt; TH3 &amp;gt;TH4 &amp;gt; TH5. \n\nMani's Comment:\n----------------------\nRemember that convection can be of any intensity, and stratiform doesn't exists without convection. This implies that any contiguous area/IPF in the original data, mut have a convective core however low the precipitation rate is. The highest rate within that area must be convective core.\nEnd Mani's Comment\n-----------------------------\nThe new algorithm first identifies object &amp;gt; TH1 say O1, then it identifies objects &amp;gt; TH2 but say O2. Some of these O2 has O1 embedded within them. O1 will grow and consume O2. But there are some O2 without O1. These will be new object. The process is repeated till O4. For O5, algorithm allows Objects from O1 to O4 to grow and consume O5, but if there are no Objects embeded inside O5, then no new objects are created.\n\nMani's comment:\n----------------------\nThis algorithm is intended to identify convective cores and surrounding precipitaion, each core shares the stratiform region. But for my research I want to identify MCC, with multiple convectiv cores identified as single object/system.\n\n\nThis approach can be modified for my use because a different threshold will give different number of objects. If for certain threshold gives a reasonable number of objects as human. It would be defined as TH1. TH2 will be lowest precipitation around them. In this cases there would only two thresholds.\n\nOne good test for these threshold would be that all TC, should be come as single object or atleast represent the 95% of precipitation in the box around the center.\n\nEnd Mani's Comment\n-----------------------------\n\n3) Forward-In-Time Objects:\n\nTo track the object in time, similar to find contiguous object in time, the algorithm find the contiguous object in time, or in other words, they look for overlaps. if two objects have overlap over single object in next time step. the object with most overlap is assigned. \n\nWhen two objects merge, they are treated as different objects before merge and after merge the merged object will take the id of object with most overlap. This implies that growth in area happens at the time of merge. \n\nIf object splits, they are treated as same object.\n\nMani's Comment:\n\nThis is a problem because from CPEX cases, we see that the splits that are 5/10 degree apart are treated as same object. James contacted Skok, and a modification was introduced to the algorithm so that distance threshold is used to decide if the split is part of parent object or a new object.","page":"2563-2579","title":"Analysis of Tropical Cyclone Precipitation Using an Object-Based Algorithm","type":"article-journal","volume":"26"},"uris":["http://www.mendeley.com/documents/?uuid=e1cd7d4e-800e-40fe-84bb-36041487d637"]},{"id":"ITEM-2","itemData":{"DOI":"10.1175/2009mwr2900.1","ISSN":"0027-0644","abstract":"The Method for Object-based Diagnostic Evaluation (MODE) developed by Davis et al. is implemented and extended to characterize the temporal behavior of objects and to perform a diagnostic analysis on the spatial distribution and properties of precipitation systems over the equatorial Pacific Ocean. The analysis is performed on two satellite-derived datasets [Tropical Rainfall Measuring Mission (TRMM) 3B42 and Precipitation Estimation from Remotely Sensed Information using Artificial Neural Networks (PERSI ANN)]. A sensitivity analysis showed that temporal convolution produces an unwanted \"spillover\" effect and that a large spatial convolution radius produces too much smoothing, which results in unrealistically large objects. The analysis showed that the largest and most long-lived precipitation systems in the tropical Pacific are typically located in the western part. A good ability to track precipitation systems in the tropical Pacific was demonstrated: movement of precipitation systems in the ITCZ is both westward and eastward although westward movement is more frequent and in the eastern part of the Pacific ITCZ the westward movement is dominant. Movement of systems in the midlatitudes was predominantly eastward. These findings were common to both satellite products, despite the fact that the average rainfall accumulation can differ by 20%-30% and the occurrence of systems with long life spans can differ by 20%. © 2009 American Meteorological Society.","author":[{"dropping-particle":"","family":"Skok","given":"Gregor","non-dropping-particle":"","parse-names":false,"suffix":""},{"dropping-particle":"","family":"Tribbia","given":"Joe","non-dropping-particle":"","parse-names":false,"suffix":""},{"dropping-particle":"","family":"Rakovec","given":"Jože","non-dropping-particle":"","parse-names":false,"suffix":""},{"dropping-particle":"","family":"Brown","given":"Barbara","non-dropping-particle":"","parse-names":false,"suffix":""}],"container-title":"Monthly Weather Review","id":"ITEM-2","issue":"10","issued":{"date-parts":[["2009"]]},"note":"Summary:\n\nCompared to my work:\n1)These lifespan has PDF similar to mine.\n2)There are both westward and eastward moving systems but I have only westward moving systems in West.\n3) West pacific has higher frequency of long-lived systems, but in my work E. pacific has long-lived systems. \n\n\nRelevant to MCS statistics:\n\n1) Duration and track length as threads on global scale\n\n2) Power law for duration.\n\n3)Difference between E. and W. pacific in terms of size and duration.\n\n4) season difference in duration and propagation direction.\n\n5) Secondary ITCZ in MAM and its MCS properties.\n\nI read this paper because I wanted to use his tracking algorithm. But it requires tuning of some parameters like precipitation threshold (multi-level). I am planning to use his approach to determine the threshold. \n\nData set :TMPA and PERSIANN ( 2001-2005)\nRegion: Pacific Ocean\n\nPrecipitation object is a contiguous area of precipitation. He uses convolution, which a smooothing function or running mean in 2D before tracking the objects. The problem with convolution function is that, it reduces the intensity of precipitation at each grid, and extends the boundary of the object. Volumetric precipitation is said to be conserverd before and after convolution but area increases and intensity decreases at grids with high values and increases at grids with low/no values. The extended precipitation area also results in merging of objects creating a larger objects.\n\nHe treats total precipitating area and number of objects to be conserved. \n(i) Area:\nAs the lowest precipitation threshold (TH) is increased, the area will decrease. For different smoothing radius, the area is plotted for diffrent threshold. Fig 3 is a very important plot that shows how area increase for different smoothing radius, how the area decrease with increasing threshold. For threshold of 2-3 mm/hr, all the curves converge. After this the area drops rapidly for large smoothing radius because it has more area of light precipitation.\n\n2-3 mm/hr is a magical number but not useful. How to get useful information from the plot? This has been explained under the section 3b. Let says you want to study convection region with threshold &amp;gt;= 8 mm/hr in the original data. After convolution, the area is streched, so to have same area as before for TH &amp;gt;= 8 mm/hr , a different threshold (probably lower) has to be chosen. For your choice of smoothing radius use the graph to find the TH, which will give the required area.\n\nMani's Comments: The problem is that though the area is made as conserved quantity the Vol. rain rate will be lower. This is not addressed in the paper. For my work, I should treat the Vol. rain rate as the conserved quantity instead of area.\n\n(ii) Number of Objects:\nNumber of object is not used as conserved quantity. The authors intended to have nearly 100 objects in the domain, if a human would draw boundaries like synoptic analysis. I don't know how he came up with this number. The smoothing radius and threshold obtained from previous step should give less than 100 objects.\n\nMani's Comments: \nFor my research, I should get the size distribution of object from the original data, and find the number of object that are of MCS size or greater ( based on Houze Definition). I should see if my smoothing and threshold creates nearly same number of objects.\n\nTemporal Convolution:\nHe also performed temporal convolution. It is similar to spatial convolution, but looks at time as third dimension. Simiar to spatial smoothing, it will stretch the object in temporal direction. This creates more objects in space from past and future for all thresholds. Spatial smoothing is more effective as it engulfs the temporal smoothing when smoothing spatial radius is larger. \n\n\nMani's Comment:\nhe could have used same logic as spatial convolution to find the radius of smoothing and threshold as the curves converged. But he did not. Because the main reason is that the size distribution did not follow the observed power law distribution from previous papers (Wilcox 2003 and Machado 1998). I should also see if IMERG PF size distribution follow the power law.\n\nAppendix A:\nOne of the important conclusion is the smoothing radius should be less than half the size of PF, that we are interested. \n\nMani's Comment:\nChoose your maximum smoothing radius, based on your MCS size definition. Rsmoothing &amp;lt;= 0.5 * Rmcs\n\nSome of interesting inferences/ Research questions:\n\n(i)Some of the PF in ITCZ are moving eastward, what causes it? Cold pool. This is more frequent in DJF season\n(ii) During MAM, there is a second ITCZ near equatorial pacific.","page":"3196-3218","title":"Object-Based Analysis of Satellite-Derived Precipitation Systems over the Low- and Midlatitude Pacific Ocean","type":"article-journal","volume":"137"},"uris":["http://www.mendeley.com/documents/?uuid=24687df8-2f2f-4ed7-b249-ef077679a8be"]}],"mendeley":{"formattedCitation":"(Skok et al., 2009b, 2013)","manualFormatting":"(Skok et al., 2013; 2009)","plainTextFormattedCitation":"(Skok et al., 2009b, 2013)","previouslyFormattedCitation":"(Skok et al., 2009b, 2013)"},"properties":{"noteIndex":0},"schema":"https://github.com/citation-style-language/schema/raw/master/csl-citation.json"}</w:instrText>
      </w:r>
      <w:r w:rsidRPr="000B53B2">
        <w:rPr>
          <w:rFonts w:eastAsia="Calibri"/>
          <w:noProof/>
        </w:rPr>
        <w:fldChar w:fldCharType="separate"/>
      </w:r>
      <w:r w:rsidRPr="000B53B2">
        <w:rPr>
          <w:rFonts w:eastAsia="Calibri"/>
          <w:noProof/>
        </w:rPr>
        <w:t>(Skok et al., 2013; 2009)</w:t>
      </w:r>
      <w:r w:rsidRPr="000B53B2">
        <w:rPr>
          <w:rFonts w:eastAsia="Calibri"/>
          <w:noProof/>
        </w:rPr>
        <w:fldChar w:fldCharType="end"/>
      </w:r>
      <w:r w:rsidRPr="000B53B2">
        <w:rPr>
          <w:rFonts w:eastAsia="Calibri"/>
          <w:noProof/>
        </w:rPr>
        <w:t xml:space="preserve"> to identify and track precipitation systems in IMERG. FiT is a generic tracking algorithm capable of tracking objects in a sequence of two- or three-dimensional variable fields. The algorithm tries to mimic object identification performed by a human analyst via subjective analysis.  Earlier versions of the FiT algorithm was used to track precipitation systems in the TMPA 3B42 precipitation product, a predecessor to IMERG </w:t>
      </w:r>
      <w:r w:rsidRPr="000B53B2">
        <w:rPr>
          <w:rFonts w:eastAsia="Calibri"/>
          <w:noProof/>
        </w:rPr>
        <w:fldChar w:fldCharType="begin" w:fldLock="1"/>
      </w:r>
      <w:r w:rsidRPr="000B53B2">
        <w:rPr>
          <w:rFonts w:eastAsia="Calibri"/>
          <w:noProof/>
        </w:rPr>
        <w:instrText xml:space="preserve">ADDIN CSL_CITATION {"citationItems":[{"id":"ITEM-1","itemData":{"DOI":"10.1002/2017GL074011","ISSN":"19448007","abstract":"©2017. American Geophysical Union. All Rights Reserved. Novel precipitation event data sets are created by tracking 3-hourly observed rainfall in both time and space in the TRMM 3B42 and ERA-Interim data sets. Relative to TRMM, ERA-Interim data undersimulate the total number of events (factor of </w:instrText>
      </w:r>
      <w:r w:rsidRPr="000B53B2">
        <w:rPr>
          <w:rFonts w:ascii="Cambria Math" w:eastAsia="Calibri" w:hAnsi="Cambria Math" w:cs="Cambria Math"/>
          <w:noProof/>
        </w:rPr>
        <w:instrText>∼</w:instrText>
      </w:r>
      <w:r w:rsidRPr="000B53B2">
        <w:rPr>
          <w:rFonts w:eastAsia="Calibri"/>
          <w:noProof/>
        </w:rPr>
        <w:instrText>0.5), and oversimulate the frequency of events lasting  &gt; 5</w:instrText>
      </w:r>
      <w:r w:rsidRPr="000B53B2">
        <w:rPr>
          <w:rFonts w:eastAsia="Calibri" w:cs="Calibri"/>
          <w:noProof/>
        </w:rPr>
        <w:instrText> </w:instrText>
      </w:r>
      <w:r w:rsidRPr="000B53B2">
        <w:rPr>
          <w:rFonts w:eastAsia="Calibri"/>
          <w:noProof/>
        </w:rPr>
        <w:instrText>days (factor of 1.6). Longer-lasting events tend to have larger spatial footprints and higher intensity precipitation at any point in their lifetime, and thus contribute significantly more to total precipitation than shorter events. Precipitation changes in selected tropical and subtropical regions are attributed to different event characteristics: some to changes in event rainfall intensity, others to changes in the number of events. In the 40°S–40°N spatial average, the number of events lasting 1–5 days significantly increased from 1998 to 2014 in both the TRMM 3B42 and ERA-Interim data. The event data sets, analysis scripts, and selected processed data are freely available online.","author":[{"dropping-particle":"","family":"White","given":"R. H.","non-dropping-particle":"","parse-names":false,"suffix":""},{"dropping-particle":"","family":"Battisti","given":"D. S.","non-dropping-particle":"","parse-names":false,"suffix":""},{"dropping-particle":"","family":"Skok","given":"G.","non-dropping-particle":"","parse-names":false,"suffix":""}],"container-title":"Geophysical Research Letters","id":"ITEM-1","issue":"16","issued":{"date-parts":[["2017"]]},"note":"Summary:\n\n1) Track precipitation events globally using thresholds similar to Skok et al. (2013)\n\n2)Spatial distirbution of different duration events and their contribution\n\n3) Compare TRMM 3B42 vs ERA-intermin (table 1)\n\n4) Trend in last 1999 to 2014 (3B42 vs ERA-interim).Frequency of MCS has increased in tropical oceans.\n\n5) The long-lived systems could be an artifact from the using contiguous area for tracking.\n\n6)more long lived over eastern pacific than w. pacific","page":"8637-8646","title":"Tracking precipitation events in time and space in gridded observational data","type":"article-journal","volume":"44"},"uris":["http://www.mendeley.com/documents/?uuid=21f4b0f9-f206-476b-90e4-d37ae9f29bbc"]},{"id":"ITEM-2","itemData":{"DOI":"10.1175/JCLI-D-12-00135.1","ISSN":"0894-8755","abstract":"A recently developed object identification algorithm is applied to multisensor precipitation estimates from the Tropical Rainfall Measuring Mission (TRMM 3B42) to detect and quantify the contribution of tropical cyclone precipitation (TCP) to total precipitation between 1998 and 2008. The study period includes 1144 storms. Estimates of TCP derived here are similar in pattern and seasonal variation to earlier estimates but are somewhat higher in magnitude. Annual-mean TCP fractions of over 20% are diagnosed over large swaths of tropical ocean, with seasonal means in some regions of more than 50%. Interannual variability of TCP is examined, and a small but significant downward trend in global TCP from 1998 to 2008 is found, consistent with results from independent studies examining accumulated cyclone energy (ACE). Relationships between annual-mean ACE and TCP in each major tropical cyclone basin are examined. High correlations are found in almost every basin, although different linear relationships exist in each. The highest ACE/TCP ratios are obtained in the North Atlantic and northeast Pacific basins, with lower ratios present in the northwest Pacific and South Pacific basins.","author":[{"dropping-particle":"","family":"Skok","given":"Gregor","non-dropping-particle":"","parse-names":false,"suffix":""},{"dropping-particle":"","family":"Bacmeister","given":"Julio","non-dropping-particle":"","parse-names":false,"suffix":""},{"dropping-particle":"","family":"Tribbia","given":"Joseph","non-dropping-particle":"","parse-names":false,"suffix":""}],"container-title":"Journal of Climate","id":"ITEM-2","issue":"8","issued":{"date-parts":[["2013","4","15"]]},"note":"I did not completely read this paper. I read section 1-Introduction and section 2- Datasets and Methods.\n\nIt is a great idea to use precipitation as a metric for a TC. Under section 2, the paper discuss the important changes made to the tracking algorithm.\n\n(1) Growing objects:\n\nObjects are defined areas above the highest threshold, so a contiguous area would have two area with precipitation greater than highest threshold. Each object grows by including adjacent grid (one grid length), in few iteration each object would have completely consumed the contiguous area. Now the single contiguous area has two objects\n\n\n\n(2) Cascading threshold:\nUse as many levels of thresholds as required. Consider four thresholds TH1&amp;gt; TH2 &amp;gt; TH3 &amp;gt;TH4 &amp;gt; TH5. \n\nMani's Comment:\n----------------------\nRemember that convection can be of any intensity, and stratiform doesn't exists without convection. This implies that any contiguous area/IPF in the original data, mut have a convective core however low the precipitation rate is. The highest rate within that area must be convective core.\nEnd Mani's Comment\n-----------------------------\nThe new algorithm first identifies object &amp;gt; TH1 say O1, then it identifies objects &amp;gt; TH2 but say O2. Some of these O2 has O1 embedded within them. O1 will grow and consume O2. But there are some O2 without O1. These will be new object. The process is repeated till O4. For O5, algorithm allows Objects from O1 to O4 to grow and consume O5, but if there are no Objects embeded inside O5, then no new objects are created.\n\nMani's comment:\n----------------------\nThis algorithm is intended to identify convective cores and surrounding precipitaion, each core shares the stratiform region. But for my research I want to identify MCC, with multiple convectiv cores identified as single object/system.\n\n\nThis approach can be modified for my use because a different threshold will give different number of objects. If for certain threshold gives a reasonable number of objects as human. It would be defined as TH1. TH2 will be lowest precipitation around them. In this cases there would only two thresholds.\n\nOne good test for these threshold would be that all TC, should be come as single object or atleast represent the 95% of precipitation in the box around the center.\n\nEnd Mani's Comment\n-----------------------------\n\n3) Forward-In-Time Objects:\n\nTo track the object in time, similar to find contiguous object in time, the algorithm find the contiguous object in time, or in other words, they look for overlaps. if two objects have overlap over single object in next time step. the object with most overlap is assigned. \n\nWhen two objects merge, they are treated as different objects before merge and after merge the merged object will take the id of object with most overlap. This implies that growth in area happens at the time of merge. \n\nIf object splits, they are treated as same object.\n\nMani's Comment:\n\nThis is a problem because from CPEX cases, we see that the splits that are 5/10 degree apart are treated as same object. James contacted Skok, and a modification was introduced to the algorithm so that distance threshold is used to decide if the split is part of parent object or a new object.","page":"2563-2579","title":"Analysis of Tropical Cyclone Precipitation Using an Object-Based Algorithm","type":"article-journal","volume":"26"},"uris":["http://www.mendeley.com/documents/?uuid=e1cd7d4e-800e-40fe-84bb-36041487d637"]}],"mendeley":{"formattedCitation":"(Skok et al., 2013; White et al., 2017a)","manualFormatting":"(White et al., 2017; Skok et al., 2013","plainTextFormattedCitation":"(Skok et al., 2013; White et al., 2017a)","previouslyFormattedCitation":"(Skok et al., 2013; White et al., 2017a)"},"properties":{"noteIndex":0},"schema":"https://github.com/citation-style-language/schema/raw/master/csl-citation.json"}</w:instrText>
      </w:r>
      <w:r w:rsidRPr="000B53B2">
        <w:rPr>
          <w:rFonts w:eastAsia="Calibri"/>
          <w:noProof/>
        </w:rPr>
        <w:fldChar w:fldCharType="separate"/>
      </w:r>
      <w:r w:rsidRPr="000B53B2">
        <w:rPr>
          <w:rFonts w:eastAsia="Calibri"/>
          <w:noProof/>
        </w:rPr>
        <w:t>(White et al., 2017; Skok et al., 2013</w:t>
      </w:r>
      <w:r w:rsidRPr="000B53B2">
        <w:rPr>
          <w:rFonts w:eastAsia="Calibri"/>
          <w:noProof/>
        </w:rPr>
        <w:fldChar w:fldCharType="end"/>
      </w:r>
      <w:r w:rsidRPr="000B53B2">
        <w:rPr>
          <w:rFonts w:eastAsia="Calibri"/>
          <w:noProof/>
        </w:rPr>
        <w:t xml:space="preserve">, </w:t>
      </w:r>
      <w:r w:rsidRPr="000B53B2">
        <w:rPr>
          <w:rFonts w:eastAsia="Calibri"/>
          <w:noProof/>
        </w:rPr>
        <w:fldChar w:fldCharType="begin" w:fldLock="1"/>
      </w:r>
      <w:r w:rsidRPr="000B53B2">
        <w:rPr>
          <w:rFonts w:eastAsia="Calibri"/>
          <w:noProof/>
        </w:rPr>
        <w:instrText>ADDIN CSL_CITATION {"citationItems":[{"id":"ITEM-1","itemData":{"DOI":"10.1175/2010MWR3472.1","ISSN":"00270644","abstract":"An extended version of the Method for Object-based Diagnostic Evaluation (MODE) was used to perform a verification of precipitation provided by the Weather Research and Forecasting (WRF) model Tropical Channel Simulation (performed by NCAR). Model 3-hourly precipitation accumulations were compared to the Tropical Rainfall Measuring Mission (TRMM) 3B42 satellite-derived precipitation in the low- and midlatitude Pacific Ocean during 1998-2000. Overall, the spatial distribution of annual mean precipitation (i.e., the clear shape of the ITCZ with two maxima-one located in the east and one in the west) was reproduced well by the WRF model; however, there was considerably more precipitation in the WRF simulation than in the TRMM dataset. Object-based analysis identified more precipitation objects with life spans less than 30 h and fewer objects with life spans longer than 60 h in the TRMM dataset compared to the WRF simulation. Objects with the longest life span (&gt;90 h) tended to occur in similar regions in both the modeled and satellite-derived datasets. Two of these regions were in the western part of the domain and one was in the eastern portion of the ITCZ, although these regions did not necessarily coincide with the regions of maximum precipitation accumulations. Both datasets had mostly eastward movement in the midlatitudes. The datasets, however, diverged around the central part of the ITCZ where the TRMM dataset displayed both eastward and westward movement, while westward movement was dominant in the WRF simulation. The analysis also showed that precipitation object trajectories were smoother in the model than in the TRMM dataset. © 2010 American Meteorological Society.","author":[{"dropping-particle":"","family":"Skok","given":"Gregor","non-dropping-particle":"","parse-names":false,"suffix":""},{"dropping-particle":"","family":"Tribbia","given":"Joe","non-dropping-particle":"","parse-names":false,"suffix":""},{"dropping-particle":"","family":"Rakovec","given":"Jože","non-dropping-particle":"","parse-names":false,"suffix":""}],"container-title":"Monthly Weather Review","id":"ITEM-1","issue":"12","issued":{"date-parts":[["2010"]]},"page":"4561-4575","title":"Object-based analysis and verification of WRF model precipitation in the low- and midlatitude Pacific Ocean","type":"article-journal","volume":"138"},"uris":["http://www.mendeley.com/documents/?uuid=8d42e806-a870-49f0-b105-9730f4ee7921"]},{"id":"ITEM-2","itemData":{"DOI":"10.1175/2009MWR2900.1","ISSN":"00270644","abstract":"The Method for Object-based Diagnostic Evaluation (MODE) developed by Davis et al. is implemented and extended to characterize the temporal behavior of objects and to perform a diagnostic analysis on the spatial distribution and properties of precipitation systems over the equatorial Pacific Ocean. The analysis is performed on two satellite-derived datasets [Tropical Rainfall Measuring Mission (TRMM) 3B42 and Precipitation Estimation from Remotely Sensed Information using Artificial Neural Networks (PERSI ANN)]. A sensitivity analysis showed that temporal convolution produces an unwanted \"spillover\" effect and that a large spatial convolution radius produces too much smoothing, which results in unrealistically large objects. The analysis showed that the largest and most long-lived precipitation systems in the tropical Pacific are typically located in the western part. A good ability to track precipitation systems in the tropical Pacific was demonstrated: movement of precipitation systems in the ITCZ is both westward and eastward although westward movement is more frequent and in the eastern part of the Pacific ITCZ the westward movement is dominant. Movement of systems in the midlatitudes was predominantly eastward. These findings were common to both satellite products, despite the fact that the average rainfall accumulation can differ by 20%-30% and the occurrence of systems with long life spans can differ by 20%. © 2009 American Meteorological Society.","author":[{"dropping-particle":"","family":"Skok","given":"Gregor","non-dropping-particle":"","parse-names":false,"suffix":""},{"dropping-particle":"","family":"Tribbia","given":"Joe","non-dropping-particle":"","parse-names":false,"suffix":""},{"dropping-particle":"","family":"Rakovec","given":"Jože","non-dropping-particle":"","parse-names":false,"suffix":""},{"dropping-particle":"","family":"Brown","given":"Barbara","non-dropping-particle":"","parse-names":false,"suffix":""}],"container-title":"Monthly Weather Review","id":"ITEM-2","issue":"10","issued":{"date-parts":[["2009"]]},"page":"3196-3218","title":"Object-based analysis of satellite-derived precipitation systems over the low- and mid-latitude Pacific Ocean","type":"article-journal","volume":"137"},"uris":["http://www.mendeley.com/documents/?uuid=f80c6402-24dd-44c2-bac3-e07264326413"]}],"mendeley":{"formattedCitation":"(Skok et al., 2009a, 2010)","manualFormatting":"2010, 2009)","plainTextFormattedCitation":"(Skok et al., 2009a, 2010)","previouslyFormattedCitation":"(Skok et al., 2009a, 2010)"},"properties":{"noteIndex":0},"schema":"https://github.com/citation-style-language/schema/raw/master/csl-citation.json"}</w:instrText>
      </w:r>
      <w:r w:rsidRPr="000B53B2">
        <w:rPr>
          <w:rFonts w:eastAsia="Calibri"/>
          <w:noProof/>
        </w:rPr>
        <w:fldChar w:fldCharType="separate"/>
      </w:r>
      <w:r w:rsidRPr="000B53B2">
        <w:rPr>
          <w:rFonts w:eastAsia="Calibri"/>
          <w:noProof/>
        </w:rPr>
        <w:t>2010, 2009)</w:t>
      </w:r>
      <w:r w:rsidRPr="000B53B2">
        <w:rPr>
          <w:rFonts w:eastAsia="Calibri"/>
          <w:noProof/>
        </w:rPr>
        <w:fldChar w:fldCharType="end"/>
      </w:r>
      <w:r w:rsidRPr="000B53B2">
        <w:rPr>
          <w:rFonts w:eastAsia="Calibri"/>
          <w:noProof/>
        </w:rPr>
        <w:t xml:space="preserve">. The current version of the FiT program has two additional modifications described in subsection 2c. The FiT algorithm software package can be obtained at no cost from author Dr. Gregor Skok (gregor.skok@fmf.uni-lj.si).  </w:t>
      </w:r>
    </w:p>
    <w:p w14:paraId="35B2DD95" w14:textId="77777777" w:rsidR="000B53B2" w:rsidRPr="000B53B2" w:rsidRDefault="000B53B2" w:rsidP="00FF7183">
      <w:pPr>
        <w:rPr>
          <w:rFonts w:eastAsia="Calibri"/>
          <w:noProof/>
        </w:rPr>
      </w:pPr>
      <w:r w:rsidRPr="000B53B2">
        <w:rPr>
          <w:rFonts w:eastAsia="Calibri"/>
          <w:noProof/>
        </w:rPr>
        <w:t>FiT and other tracking methods involve two major steps: (i) identifying objects in each time step and (ii) relating objects across multiple time steps as the same time-evolving precipitation system. In conventional tracking methods, objects are identified as the contiguous area below or above a single threshold; for instance, IR T</w:t>
      </w:r>
      <w:r w:rsidRPr="000B53B2">
        <w:rPr>
          <w:rFonts w:eastAsia="Calibri"/>
          <w:noProof/>
          <w:vertAlign w:val="subscript"/>
        </w:rPr>
        <w:t>b</w:t>
      </w:r>
      <w:r w:rsidRPr="000B53B2">
        <w:rPr>
          <w:rFonts w:eastAsia="Calibri"/>
          <w:noProof/>
        </w:rPr>
        <w:t xml:space="preserve"> &lt; 235 K has been widely used to represent regions with deep convection </w:t>
      </w:r>
      <w:r w:rsidRPr="000B53B2">
        <w:rPr>
          <w:rFonts w:eastAsia="Calibri"/>
          <w:noProof/>
        </w:rPr>
        <w:fldChar w:fldCharType="begin" w:fldLock="1"/>
      </w:r>
      <w:r w:rsidRPr="000B53B2">
        <w:rPr>
          <w:rFonts w:eastAsia="Calibri"/>
          <w:noProof/>
        </w:rPr>
        <w:instrText>ADDIN CSL_CITATION {"citationItems":[{"id":"ITEM-1","itemData":{"DOI":"10.1029/2001JD000337","ISSN":"01480227","abstract":"An objective tracking of mesoscale convective systems (MCSs) observed in fullresolution Geostationary Operational Environmental Satellite (GOES) satellite images has been applied during the Wet Season Atmospheric Mesoscale Campaign/Large-Scale Biosphere-Atmosphere (WETAMC/LBA) experiment in Amazonia from January to February 1999 to document the characteristics of the convective cloud organization in the southwestern Amazon region. The same tracking methodology was also applied to the National Aeronautical Space Administration (NASA) Tropical Ocean Global Atmosphere (TOGA) C-Band radar data in order to estimate the propagation of the convective rain cells from constant altitude plan position indicators (CAPPI) at a height of 2 km. The convective activity showed two different patterns named Easterly and Westerly regimes according to the wind flow in the 700-850-hPa layer. During the Easterly regime, MCSs and rain cells had closely related propagations. MCS as well as rain cell propagations were associated mostly to the midlevel mean flow. During the Westerly regime, the propagations of both MCSs and rain cells were much more disorganized, there was no clear relationship with the mean atmospheric flow at any level, although the rain cells have a slight tendency to propagate eastward, and the low-level rain cells propagated quite independently of the high-level cloud cover. MCS initiations were mostly driven by topography, that is, high escarpment and relatively high elevation. Copyright 2002 by the American Geophysical Union.","author":[{"dropping-particle":"","family":"Laurent","given":"Henri","non-dropping-particle":"","parse-names":false,"suffix":""},{"dropping-particle":"","family":"Machado","given":"Luiz A.T.","non-dropping-particle":"","parse-names":false,"suffix":""},{"dropping-particle":"","family":"Morales","given":"Carlos A.","non-dropping-particle":"","parse-names":false,"suffix":""},{"dropping-particle":"","family":"Durieux","given":"Laurent","non-dropping-particle":"","parse-names":false,"suffix":""}],"container-title":"Journal of Geophysical Research: Atmospheres","id":"ITEM-1","issue":"20","issued":{"date-parts":[["2002"]]},"note":"I quickly read introduction, figures and conclusion.\n\nSummary\n======\n\nThis artcile has a nice introduction. I am glad that this study is based on direct wind and not anomalies.\n\nDuring easterlies the MCSs are relatively longer lived, large size, and propagated westward \n\nDuring westerlies at 700 hpa, the small raincells propages easteward bu large cold cloud shield appear to propageate westward. Also the MCSs are smaller , and short lived.\n\nCompared to Amazon basin, NE coastal Amazon, and W. Africa, the SW amazon has smaller and short lived MCSs.","page":"LBA 21-1-LBA 21-17","title":"Characteristics of the Amazonian mesoscale convective systems observed from satellite and radar during the WETAMC/LBA experiment","type":"article-journal","volume":"107"},"uris":["http://www.mendeley.com/documents/?uuid=df37a70c-72c1-486e-9156-1743abd492dc"]},{"id":"ITEM-2","itemData":{"DOI":"10.1256/smsqj.57207","ISSN":"00359009","abstract":"This paper provides an eight-year high-resolution climatology of Sahelian mesoscale convective systems (MCSs) during the summer. MCSs are defined as convective cloud clusters larger than 5000 km2. They are extensively tracked from METEOSAT full-resolution infrared images (time resolution 0.5 h and spatial resolution about 5 km). The method enables every MCS to be tracked throughout its entire lifetime. For each time step, the MCS location and its morphological and radiative characteristics are computed for three different brightness temperature thresholds. The methodology is presented, evaluated and compared with previous studies using low-resolution data. Statistical MCS distributions, diurnal cycle and spatial variability of MCS characteristics are analysed on the basis of this high-resolution tracking. It is shown that a few large and long-lived cloud clusters contribute most of the total cloud cover. Sahelian cloud clusters propagate westward at a greater speed when very deep convection is well developed. The diurnal organization of the convection has been analysed, and has proved that the merging of MCSs is partly explained by the actual merging of independent convective entities, whereas the splitting of MCSs is mostly associated with weakening of convection. The importance of mesoscale convective complexes for the total MCS coverage has also been studied.","author":[{"dropping-particle":"","family":"Mathon","given":"V.","non-dropping-particle":"","parse-names":false,"suffix":""},{"dropping-particle":"","family":"Laurent","given":"H.","non-dropping-particle":"","parse-names":false,"suffix":""}],"container-title":"Quarterly Journal of the Royal Meteorological Society","id":"ITEM-2","issue":"572","issued":{"date-parts":[["2001"]]},"note":"I would consider this one of the classic papers - more useful than Williams and Houze. This article focuses more on getting the properties of MCSs than just tracking.\n\nTracking:\n======\nMerger:\n\nThe objects from timestep t1 that merge at t2, the largest object in t1 will continue but other objects lifetime/track ends\n\nSplits:\n\nThe object from time step t1 splits into multiple objects at timestep t2. The largest object in time step t2 will continue with same id/object, other will become new object.\n\n\nRelated to my work:\n==============\nThis work has results similar to my work\n-Scale break at 200 km (120, 000 km2)\n-2D histogram of lifetime and MCS size\n- probability distribution of size (power law) and lifetime.\n- Size distributions mcs vs all tracked systems.\n\nMethods\n======\nDiurnal cycle by different size and lifetime categories.\n\nFuture work:\n========\n-I can show the diurnal cycle in terms of percipitation in the domain rather than cloud coverage or convective intiation , dissipation, and max area.\n\n-Diurnal cycle of short lived and long lived MCSs","page":"377-406","title":"Life cycle of Sahelian mesoscale convective cloud systems","type":"article-journal","volume":"127"},"uris":["http://www.mendeley.com/documents/?uuid=08ebf88a-88f1-4425-a80d-5074e5fea010"]},{"id":"ITEM-3","itemData":{"DOI":"10.1175/1520-0469(1996)053&lt;1380:MVODCI&gt;2.0.CO;2","ISSN":"0022-4928","author":[{"dropping-particle":"","family":"Chen","given":"Shuyi S.","non-dropping-particle":"","parse-names":false,"suffix":""},{"dropping-particle":"","family":"Houze","given":"Robert A.","non-dropping-particle":"","parse-names":false,"suffix":""},{"dropping-particle":"","family":"Mapes","given":"Brian E.","non-dropping-particle":"","parse-names":false,"suffix":""}],"container-title":"Journal of the Atmospheric Sciences","id":"ITEM-3","issue":"10","issued":{"date-parts":[["1996","5"]]},"note":"I quickly skimmed through this article\n\nSummary:\n\n1) The Intraseasonal oscillation (ISO) propagates eastward as cloud envelope but individual clouds propagate westward and have periodicity of ~2 days. I am not sure if supercluster are continuous in time, or if it dissipates and intitiates further east. I think it is both. Fig 3 on page 6 and 1st,2nd para on page 28\n\n2) During the active phases there is more cloud cover, 10 times more convective systems , and low SST, and CAPE. Whereas in the supressed phase there are fewer deep convection, high SST and hight CAPE.\n\n3) In active phase there are surface westerlies as opposed to easterlies in supperssed period.\n\n\n4) High CAPE and surface temperature is not sufficient for convective organization. \n\n5) The assumption convective quasi-equilibrium over tropical ocean is not applicable over tropical western pacific. Conclusion 1)\n\n6) Diurnal cycle over land ocean disrupts the ISO cloud envelope though it is a large scale disturbance.","page":"1380-1409","title":"Multiscale Variability of Deep Convection In Realation to Large-Scale Circulation in TOGA COARE","type":"article-journal","volume":"53"},"uris":["http://www.mendeley.com/documents/?uuid=bd0ecde4-da19-46f1-9b85-7583756aed02"]},{"id":"ITEM-4","itemData":{"DOI":"10.1175/1520-0493(1993)121&lt;1398:CCASOT&gt;2.0.CO;2","ISSN":"0027-0644","author":[{"dropping-particle":"","family":"Mapes","given":"Brain E.","non-dropping-particle":"","parse-names":false,"suffix":""},{"dropping-particle":"","family":"Houze","given":"Robert A.","non-dropping-particle":"","parse-names":false,"suffix":""}],"container-title":"Monthly Weather Review","id":"ITEM-4","issue":"5","issued":{"date-parts":[["1993","5"]]},"note":"I skimmed through this article\n\nSummary\n======\n\nWarm pool region referes to Eastern Indian ocean, maritime continent, and Western Pacific. They are also know as Indo-Pacific warm pool region.\n\nDiurnal variability of small systems are bimodal over ocean. One during the afternoon and other at dawn.\n\nMethods:\n1) Fig 2. has nice categories for systems small vs large, Dawn vs dusk, enhanced vs supressed \n\n2) finding fractal dimnesion. Fig 6\n\n3) Diurnal variability - land vs ocean . more cloud clusters (1000-3000 km2) over MC during 1800 lst\n\n4) Diurnal cycle of systems separated into small and large systems.","page":"1398-1416","title":"Cloud Clusters and Superclusters over the Oceanic Warm Pool","type":"article-journal","volume":"121"},"uris":["http://www.mendeley.com/documents/?uuid=10b2d00c-ddd6-432f-9c9d-ac68ed77d819"]}],"mendeley":{"formattedCitation":"(Chen et al., 1996; Laurent et al., 2002a; Mapes &amp; Houze, 1993; Mathon &amp; Laurent, 2001)","manualFormatting":"(Laurent et al., 2002; Mathon and Laurent, 2001; Chen et al., 1996; Mapes and Houze, 1992)","plainTextFormattedCitation":"(Chen et al., 1996; Laurent et al., 2002a; Mapes &amp; Houze, 1993; Mathon &amp; Laurent, 2001)","previouslyFormattedCitation":"(Chen et al., 1996; Laurent et al., 2002a; Mapes &amp; Houze, 1993; Mathon &amp; Laurent, 2001)"},"properties":{"noteIndex":0},"schema":"https://github.com/citation-style-language/schema/raw/master/csl-citation.json"}</w:instrText>
      </w:r>
      <w:r w:rsidRPr="000B53B2">
        <w:rPr>
          <w:rFonts w:eastAsia="Calibri"/>
          <w:noProof/>
        </w:rPr>
        <w:fldChar w:fldCharType="separate"/>
      </w:r>
      <w:r w:rsidRPr="000B53B2">
        <w:rPr>
          <w:rFonts w:eastAsia="Calibri"/>
          <w:noProof/>
        </w:rPr>
        <w:t>(Laurent et al., 2002; Mathon and Laurent, 2001; Chen et al., 1996; Mapes and Houze, 1992)</w:t>
      </w:r>
      <w:r w:rsidRPr="000B53B2">
        <w:rPr>
          <w:rFonts w:eastAsia="Calibri"/>
          <w:noProof/>
        </w:rPr>
        <w:fldChar w:fldCharType="end"/>
      </w:r>
      <w:r w:rsidRPr="000B53B2">
        <w:rPr>
          <w:rFonts w:eastAsia="Calibri"/>
          <w:noProof/>
        </w:rPr>
        <w:t>. In contrast, FiT uses a technique called "cascading thresholds", which uses multiple thresholds to identify objects. This object identification method is similar to the Detect And Spread (DAS) technique used in many recent tracking algorithms</w:t>
      </w:r>
      <w:r w:rsidRPr="000B53B2">
        <w:rPr>
          <w:rFonts w:eastAsia="Calibri"/>
          <w:noProof/>
        </w:rPr>
        <w:fldChar w:fldCharType="begin" w:fldLock="1"/>
      </w:r>
      <w:r w:rsidRPr="000B53B2">
        <w:rPr>
          <w:rFonts w:eastAsia="Calibri"/>
          <w:noProof/>
        </w:rPr>
        <w:instrText>ADDIN CSL_CITATION {"citationItems":[{"id":"ITEM-1","itemData":{"DOI":"10.1109/TGRS.2012.2227762","ISSN":"0196-2892","abstract":"This paper focuses on the tracking of mesoscale convective systems (MCS) from geostationary satellite infrared data in the tropical regions. In the past, several automatic tracking algorithms have been elaborated to tackle this problem. However, these techniques suffer from limitations in describing convection at the 'true' scale and in depicting coherent MCS life cycles (split and merge artifacts). To overcome these issues, a new algorithm called Tracking Of Organized Convection Algorithm through a 3-D segmentatioN has been developed and is presented in this paper. This method operates in a time sequence of infrared images to identify and track MCS and is based on an iterative process of 3-D segmentation of the volume of infrared images. The objective of the new tracking algorithm is to associate the convective core of an MCS to its anvil cloud in the spatiotemporal domain. The technique is applied on various case studies over West Africa, Bay of Bengal, and South America. The efficiency of the new algorithm is established from an analysis of the case studies and via a statistical analysis showing that the cold cloud shield defined by a 235-K threshold in the spatiotemporal domain is decomposed into realistic MCSs. In comparison with an overlap-based tracking algorithm, the analysis reveals that MCSs are detected earlier in life cycle and later in their dissipation stages. Moreover, MCSs identified are not anymore affected by split and merge events along their life cycles, allowing a better characterization of their morphological parameters along their life cycles. © 1980-2012 IEEE.","author":[{"dropping-particle":"","family":"Fiolleau","given":"Thomas","non-dropping-particle":"","parse-names":false,"suffix":""},{"dropping-particle":"","family":"Roca","given":"Remy","non-dropping-particle":"","parse-names":false,"suffix":""}],"container-title":"IEEE Transactions on Geoscience and Remote Sensing","id":"ITEM-1","issue":"7","issued":{"date-parts":[["2013","7"]]},"note":"Quick review of MCS detection and tracking is very useful literature survey.\n\nWorking of the algorithm is described in page 3 section B. It uses Detect and Spread (DAS) method to define convective cells using low IR Tb and then grow into regions of higher Tb. This method of object definition is similar to cascading threshold.\n\n2D image is stacked on top of each other with time along 3rd dimension. Object grow in 3D using the same iterative method (DAS).\n\nI think there is a big problem with TOOCAN,\n(i) there will be more than one seed/convective cell in an MCS.\n(ii) Assuming that there is only one cell in an MCS, at multiple timesteps the same cell need to overlap in time. If a cell dies and new cell forms at different part of the convective system, this will create multiple MCSs.\n(iii) during merger each blob will have convective cell, but if the cells don't merge they will remain as separate MCS.\n(iv) TOOCAN has no splits and mergers which confirms above points. I have highlighted lines in red that mention about no split or merger\n\nToocan is compared with overlapping method with single threshold at 235 K and overlapping of 50% or 10^4 km^2","page":"4302-4315","title":"An Algorithm for the Detection and Tracking of Tropical Mesoscale Convective Systems Using Infrared Images From Geostationary Satellite","type":"article-journal","volume":"51"},"uris":["http://www.mendeley.com/documents/?uuid=6f350b16-0014-49c2-8f29-1b3e4507cc02"]},{"id":"ITEM-2","itemData":{"DOI":"10.1029/2020JD034202","ISSN":"2169-897X","author":[{"dropping-particle":"","family":"Feng","given":"Zhe","non-dropping-particle":"","parse-names":false,"suffix":""},{"dropping-particle":"","family":"Leung","given":"L Ruby","non-dropping-particle":"","parse-names":false,"suffix":""},{"dropping-particle":"","family":"Liu","given":"Nana","non-dropping-particle":"","parse-names":false,"suffix":""},{"dropping-particle":"","family":"Wang","given":"Jingyu","non-dropping-particle":"","parse-names":false,"suffix":""},{"dropping-particle":"","family":"Houze","given":"Robert A.","non-dropping-particle":"","parse-names":false,"suffix":""},{"dropping-particle":"","family":"Li","given":"Jianfeng","non-dropping-particle":"","parse-names":false,"suffix":""},{"dropping-particle":"","family":"Hardin","given":"Joseph C.","non-dropping-particle":"","parse-names":false,"suffix":""},{"dropping-particle":"","family":"Chen","given":"Dandan","non-dropping-particle":"","parse-names":false,"suffix":""},{"dropping-particle":"","family":"Guo","given":"Jianping","non-dropping-particle":"","parse-names":false,"suffix":""}],"container-title":"Journal of Geophysical Research: Atmospheres","id":"ITEM-2","issue":"8","issued":{"date-parts":[["2021","4","27"]]},"note":"Summary:\n-------------\n\n-)Global distribution of MCS precip fraction, and lagrangian aspects - lifetime, speed and direction.\n\n-)Include systems before merger as part of the MCS\n\n-)Using positive skewness to define convective vs stratiform.\n\n-)mcs frequency - Number of MCS passing through each grid cell.\n\n-)Main shortcoming in IR: \nOutside of summer when baroclinic forcing is much stronger in the midlatitudes, large and long-lived cloud systems viewed from IR data alone are often insufficient to identify MCS.\n\n-)MCS candidates are IR only method, which uses CCS Tb threshold and lifetime threshold. IR + PF method has threshold based on both IR and IMERG PF properties. Using the IMERG PF threshold avoids a major shortcoming in using IR, where isolated cells merge at anvil to form contiguous IR Tb area.\n\n\nThings I planned and not covered here:\n---------------------------------------------------\n-)Validation with Radar data in mid-latitude, will not capture the issues in tracking tropics.\n\n-) Shallow convection over ocean would be missed in IR imagery. (not discussed)\n\n-)Persisting anvil will increase the lifetime of an MCS.\nPrevious studies not referenced. Nor shown.\n\n-)Fewer credit/reference to previous studies on tracking and \n\n-)No comparison / contrasting with previous studies. Covers only the % of total rain contribution from MCSs and not size distribution\n\n-)No discussion about tracking using TMPA data. or TMPA limitations\n\n-)Missing Size distribution, 2D histogram of size and duration. Are they intentionally not included because two products CCS and PF are involved.\n\n-) Convection Initiation is not convered \n\n-) Diurnal cycle - max/median size with time\n\n-) Doesn't show the distribution MCS properties which is the important criteria to compare with GCM as Tim metioned.\n\nResearch Methodology:\n-------------------------------\n1)Uses radar to validate the tracking to show it did good.\n2)Show data for two seasons JJA and DJF.\n\n\nFuther study\n----------------\nLaing &amp;amp; Fritsch, 1997; Roca et al., 2017; Huang et al., 2018; Yuan &amp;amp; Houze 10 ; Machado et al., 1998; Jirak et al., 2003; Fiolleau &amp;amp; Roca, 2013; - IR based tracking\n\nTao et al., 2006; Shige etal., 2007 - Latent heating profiles.\n\nFeng et al 2009, - using hourly data is sufficient for studying convective storms. \n\nYang et al., 2017; Feng et al., 2018 - MCS vortex from heating;\n\n\nTools\n-------\nregridding software :: ESMPy, a Python interface to the Earth System Modeling Framework 188\n(ESMF) https://www.earthsystemcog.org/projects/esmpy/).","title":"A Global High‐Resolution Mesoscale Convective System Database Using Satellite‐Derived Cloud Tops, Surface Precipitation, and Tracking","type":"article-journal","volume":"126"},"uris":["http://www.mendeley.com/documents/?uuid=0589e219-99f3-4626-9888-df567634779a"]},{"id":"ITEM-3","itemData":{"DOI":"10.1029/97jd00930","ISSN":"01480227","abstract":"A Lagrangian view is adopted for establishing the spatiotemporal cloud statistics and the scale dependent radiative properties using satellite data. Individual clouds are identified using a newly developed scheme. We sort all clouds by cloud type, cloud area, and number of clouds in each area bin, as well as their radiative properties. For seven different cloud types our analyses provide radiative properties, such as albedo and cloud top temperature, as a function of the cloud spatial scale. All clouds are marked by local time, and large clouds are tracked over time. These analyses provide diurnal variability, lifetimes, and evolution of cloud systems as a function of their spatial scales. These scale dependent cloud properties can be objectively used in guiding the development and evaluation of cloud parameterization in global climate models (GCMs). Particularly, we show how our Lagrangian approach can be used to establish the relative importance of resolvable and fully parameterized clouds to the total cloudy area and to the total amount of reflected visible irradiance. Focus in this 1 month satellite study is on the convective-stratiform cloud systems over the western and central tropical Pacific Ocean, including the so-called warm pool. We adopt the hourly Japanese geostationary satellite (GMS) window channel radiances in the visible and IR window region for cloud classification and characterization. To study the radiative contributions of different clouds in the area, we computed the bidirectional model (BDM) for the Visible and Infrared Spin Scan Radiometer instrument aboard GMS, which we show to agree well with the BDM of the Earth Radiation Budget instrument aboard the Nimbus 7 satellite. An iterative two-stage cloud detection scheme was developed to identify individual clouds. Furthermore, a tracking algorithm was developed to study the time evolution of mesoscale convective systems (MCS). It operates on area and orientationally equivalent ellipsoidal representations of these MCS. We show that the temporal statistics of these convective anvil clouds show good agreement with those reported in the literature. Our data indicate that for the convective-stratiform systems in the tropical Pacific, 95% of the radiatively important clouds (containing a core with an effective brightness temperature &lt;219 K) are of scales resolvable by a GCM of about 50 km × 50 km. On the other hand, a GCM of 250 km × 250 km will only be able to resolve 50% of the radiati…","author":[{"dropping-particle":"","family":"Boer","given":"E. R.","non-dropping-particle":"","parse-names":false,"suffix":""},{"dropping-particle":"","family":"Ramanathan","given":"V.","non-dropping-particle":"","parse-names":false,"suffix":""}],"container-title":"Journal of Geophysical Research Atmospheres","id":"ITEM-3","issue":"17","issued":{"date-parts":[["1997"]]},"page":"21383-21399","title":"Lagrangian approach for deriving cloud characteristics from satellite observations and its implications to cloud parameterization","type":"article-journal","volume":"102"},"uris":["http://www.mendeley.com/documents/?uuid=4e99d684-80aa-428b-a21b-50b2c126f9c9"]}],"mendeley":{"formattedCitation":"(Boer &amp; Ramanathan, 1997; Feng et al., 2021b; Fiolleau &amp; Roca, 2013)","manualFormatting":"( Feng et al., 2021; Fiolleau and Roca, 2013; Boer and Ramanathan, 1997)","plainTextFormattedCitation":"(Boer &amp; Ramanathan, 1997; Feng et al., 2021b; Fiolleau &amp; Roca, 2013)","previouslyFormattedCitation":"(Boer &amp; Ramanathan, 1997; Feng et al., 2021b; Fiolleau &amp; Roca, 2013)"},"properties":{"noteIndex":0},"schema":"https://github.com/citation-style-language/schema/raw/master/csl-citation.json"}</w:instrText>
      </w:r>
      <w:r w:rsidRPr="000B53B2">
        <w:rPr>
          <w:rFonts w:eastAsia="Calibri"/>
          <w:noProof/>
        </w:rPr>
        <w:fldChar w:fldCharType="separate"/>
      </w:r>
      <w:r w:rsidRPr="000B53B2">
        <w:rPr>
          <w:rFonts w:eastAsia="Calibri"/>
          <w:noProof/>
        </w:rPr>
        <w:t>( Feng et al., 2021; Fiolleau and Roca, 2013; Boer and Ramanathan, 1997)</w:t>
      </w:r>
      <w:r w:rsidRPr="000B53B2">
        <w:rPr>
          <w:rFonts w:eastAsia="Calibri"/>
          <w:noProof/>
        </w:rPr>
        <w:fldChar w:fldCharType="end"/>
      </w:r>
      <w:r w:rsidRPr="000B53B2">
        <w:rPr>
          <w:rFonts w:eastAsia="Calibri"/>
          <w:noProof/>
        </w:rPr>
        <w:t>. A DAS technique typically has two thresholds – the higher threshold detects the inner convective core, which spreads to the surrounding region defined by a lower threshold.</w:t>
      </w:r>
    </w:p>
    <w:p w14:paraId="29EB76AB" w14:textId="77777777" w:rsidR="000B53B2" w:rsidRPr="000B53B2" w:rsidRDefault="000B53B2" w:rsidP="00FF7183">
      <w:pPr>
        <w:rPr>
          <w:rFonts w:eastAsia="Calibri"/>
          <w:noProof/>
        </w:rPr>
      </w:pPr>
      <w:r w:rsidRPr="000B53B2">
        <w:rPr>
          <w:rFonts w:eastAsia="Calibri"/>
          <w:noProof/>
        </w:rPr>
        <w:t>With the FiT, more than two thresholds can be used. For example, let's assume we use four thresholds (1, 3, 9, 27) mm h</w:t>
      </w:r>
      <w:r w:rsidRPr="000B53B2">
        <w:rPr>
          <w:rFonts w:eastAsia="Calibri"/>
          <w:noProof/>
          <w:vertAlign w:val="superscript"/>
        </w:rPr>
        <w:t>-1</w:t>
      </w:r>
      <w:r w:rsidRPr="000B53B2">
        <w:rPr>
          <w:rFonts w:eastAsia="Calibri"/>
          <w:noProof/>
        </w:rPr>
        <w:t>, which may be interpreted as heavy, moderate, low, and light precipitation. First, the highest threshold (27 mm h</w:t>
      </w:r>
      <w:r w:rsidRPr="000B53B2">
        <w:rPr>
          <w:rFonts w:eastAsia="Calibri"/>
          <w:noProof/>
          <w:vertAlign w:val="superscript"/>
        </w:rPr>
        <w:t>-1</w:t>
      </w:r>
      <w:r w:rsidRPr="000B53B2">
        <w:rPr>
          <w:rFonts w:eastAsia="Calibri"/>
          <w:noProof/>
        </w:rPr>
        <w:t>) is used to identify the extent of the core objects. Next, the core objects grow iteratively by one pixel in all directions into the surrounding region of moderate rainfall (9 – 27 mm h</w:t>
      </w:r>
      <w:r w:rsidRPr="000B53B2">
        <w:rPr>
          <w:rFonts w:eastAsia="Calibri"/>
          <w:noProof/>
          <w:vertAlign w:val="superscript"/>
        </w:rPr>
        <w:t>-1</w:t>
      </w:r>
      <w:r w:rsidRPr="000B53B2">
        <w:rPr>
          <w:rFonts w:eastAsia="Calibri"/>
          <w:noProof/>
        </w:rPr>
        <w:t>). Once all the nearby pixels in this precipitation interval are claimed, the growth stops. Then, a check is made if some non-claimed regions with moderate rainfall still exist somewhere. These represent distinct areas of moderate rainfall that are not spatially linked to any region of heavy rainfall and are defined as additional core objects. The procedure (growth of existing objects and identification of additional core objects) is then repeated for all lower thresholds. Skok et al. (2013) discuss the complete workings of cascading thresholds, including other scenarios.</w:t>
      </w:r>
    </w:p>
    <w:p w14:paraId="49345A48" w14:textId="77777777" w:rsidR="000B53B2" w:rsidRPr="000B53B2" w:rsidRDefault="000B53B2" w:rsidP="00FF7183">
      <w:pPr>
        <w:rPr>
          <w:rFonts w:eastAsia="Calibri"/>
          <w:noProof/>
        </w:rPr>
      </w:pPr>
      <w:r w:rsidRPr="000B53B2">
        <w:rPr>
          <w:rFonts w:eastAsia="Calibri"/>
          <w:noProof/>
        </w:rPr>
        <w:t xml:space="preserve">The next step in the FiT algorithm is to relate objects in multiple timesteps to define precipitation systems. FiT uses the areal overlap method to relate objects in consecutive time steps. This method has been widely used in other studies </w:t>
      </w:r>
      <w:r w:rsidRPr="000B53B2">
        <w:rPr>
          <w:rFonts w:eastAsia="Calibri"/>
          <w:noProof/>
        </w:rPr>
        <w:fldChar w:fldCharType="begin" w:fldLock="1"/>
      </w:r>
      <w:r w:rsidRPr="000B53B2">
        <w:rPr>
          <w:rFonts w:eastAsia="Calibri"/>
          <w:noProof/>
        </w:rPr>
        <w:instrText>ADDIN CSL_CITATION {"citationItems":[{"id":"ITEM-1","itemData":{"DOI":"10.1175/jcli-d-20-0136.1","ISSN":"0894-8755","abstract":"A process-oriented approach is developed to evaluate warm-season mesoscale convective system (MCS) precipitation and their favorable large-scale meteorological patterns (FLSMPs) over the U.S. This approach features a novel observation-driven MCS-tracking algorithm using infrared brightness temperature and precipitation feature at 12, 25 and 50 km resolution and metrics to evaluate the model large-scale environment favorable for MCS initiation. The tracking algorithm successfully reproduces the observed MCS statistics from a reference 4-km radar MCS database. To demonstrate the utility of the new methodologies in evaluating MCS in climate simulations with mesoscale resolution, the process-oriented approach is applied to two climate simulations produced by the Variable-Resolution Model for Prediction Across Scales coupled to the Community Atmosphere Model physics, with refined horizontal grid spacing at 50 km and 25 km over North America. With the tracking algorithm applied to simulations and observations at equivalent resolutions, the simulated number of MCS and associated precipitation amount, frequency and intensity are found to be consistently underestimated in the Central U.S., particularly from May to August. The simulated MCS precipitation shows little diurnal variation and lasts too long, while MCS precipitation area is too large and intensity is too weak. The model is able to simulate four types of observed FLSMP associated with frontal systems and low-level jets (LLJ) in spring, but the frequencies are underestimated because of low-level dry bias and weaker LLJ. Precipitation simulated under different FLSMPs peak during daytime, in contrast to the observed nocturnal peak. Implications of these findings for future model development and diagnostics are discussed.","author":[{"dropping-particle":"","family":"Feng","given":"Zhe","non-dropping-particle":"","parse-names":false,"suffix":""},{"dropping-particle":"","family":"Song","given":"Fengfei","non-dropping-particle":"","parse-names":false,"suffix":""},{"dropping-particle":"","family":"Sakaguchi","given":"Koichi","non-dropping-particle":"","parse-names":false,"suffix":""},{"dropping-particle":"","family":"Leung","given":"L. Ruby","non-dropping-particle":"","parse-names":false,"suffix":""}],"container-title":"Journal of Climate","id":"ITEM-1","issued":{"date-parts":[["2020"]]},"page":"1-62","title":"Evaluation of Mesoscale Convective Systems in Climate Simulations: Methodological Development and Results from MPAS-CAM over the U.S.","type":"article-journal"},"uris":["http://www.mendeley.com/documents/?uuid=3972fa56-b85d-43b8-9a9f-49005034b222"]},{"id":"ITEM-2","itemData":{"DOI":"10.1175/MWR-D-19-0070.1","ISSN":"0027-0644","abstract":"This study introduces the development of the Tracking Algorithm for Mesoscale Convective Systems (TAMS), an algorithm that allows for the identifying, tracking, classifying, and assigning of rainfall to mesoscale convective systems (MCSs). TAMS combines area-overlapping and projected-cloud-edge tracking techniques to maximize the probability of detecting the progression of a convective system through time, accounting for splits and mergers. The combination of projection on area overlapping is equivalent to setting the background flow in which MCSs are moving on. Sensitivity tests show that area-overlapping technique with no projection (thus, no background flow) underestimates the real propagation speed of MCSs over Africa. The MCS life cycles and propagation derived using TAMS are consistent with climatology. The rainfall assignment is also more reliable than with previous methods as it utilizes a combination of regridding through linear interpolation with high temporal and spatial resolution data. This makes possible the identification of extreme rainfall events associated with intense MCSs more effectively. TAMS will be utilized in future work to build an AEW–MCS dataset to study tropical cyclogenesis.","author":[{"dropping-particle":"","family":"Núñez Ocasio","given":"Kelly M.","non-dropping-particle":"","parse-names":false,"suffix":""},{"dropping-particle":"","family":"Evans","given":"Jenni L.","non-dropping-particle":"","parse-names":false,"suffix":""},{"dropping-particle":"","family":"Young","given":"George S.","non-dropping-particle":"","parse-names":false,"suffix":""}],"container-title":"Monthly Weather Review","id":"ITEM-2","issue":"2","issued":{"date-parts":[["2020","2","1"]]},"note":"Summary\n\nIntroduction is useful to my work.","page":"655-669","title":"Tracking Mesoscale Convective Systems that are Potential Candidates for Tropical Cyclogenesis","type":"article-journal","volume":"148"},"uris":["http://www.mendeley.com/documents/?uuid=96b6abad-87e2-43b5-af0c-576647ee705b"]},{"id":"ITEM-3","itemData":{"DOI":"10.1256/smsqj.57207","ISSN":"00359009","abstract":"This paper provides an eight-year high-resolution climatology of Sahelian mesoscale convective systems (MCSs) during the summer. MCSs are defined as convective cloud clusters larger than 5000 km2. They are extensively tracked from METEOSAT full-resolution infrared images (time resolution 0.5 h and spatial resolution about 5 km). The method enables every MCS to be tracked throughout its entire lifetime. For each time step, the MCS location and its morphological and radiative characteristics are computed for three different brightness temperature thresholds. The methodology is presented, evaluated and compared with previous studies using low-resolution data. Statistical MCS distributions, diurnal cycle and spatial variability of MCS characteristics are analysed on the basis of this high-resolution tracking. It is shown that a few large and long-lived cloud clusters contribute most of the total cloud cover. Sahelian cloud clusters propagate westward at a greater speed when very deep convection is well developed. The diurnal organization of the convection has been analysed, and has proved that the merging of MCSs is partly explained by the actual merging of independent convective entities, whereas the splitting of MCSs is mostly associated with weakening of convection. The importance of mesoscale convective complexes for the total MCS coverage has also been studied.","author":[{"dropping-particle":"","family":"Mathon","given":"V.","non-dropping-particle":"","parse-names":false,"suffix":""},{"dropping-particle":"","family":"Laurent","given":"H.","non-dropping-particle":"","parse-names":false,"suffix":""}],"container-title":"Quarterly Journal of the Royal Meteorological Society","id":"ITEM-3","issue":"572","issued":{"date-parts":[["2001"]]},"note":"I would consider this one of the classic papers - more useful than Williams and Houze. This article focuses more on getting the properties of MCSs than just tracking.\n\nTracking:\n======\nMerger:\n\nThe objects from timestep t1 that merge at t2, the largest object in t1 will continue but other objects lifetime/track ends\n\nSplits:\n\nThe object from time step t1 splits into multiple objects at timestep t2. The largest object in time step t2 will continue with same id/object, other will become new object.\n\n\nRelated to my work:\n==============\nThis work has results similar to my work\n-Scale break at 200 km (120, 000 km2)\n-2D histogram of lifetime and MCS size\n- probability distribution of size (power law) and lifetime.\n- Size distributions mcs vs all tracked systems.\n\nMethods\n======\nDiurnal cycle by different size and lifetime categories.\n\nFuture work:\n========\n-I can show the diurnal cycle in terms of percipitation in the domain rather than cloud coverage or convective intiation , dissipation, and max area.\n\n-Diurnal cycle of short lived and long lived MCSs","page":"377-406","title":"Life cycle of Sahelian mesoscale convective cloud systems","type":"article-journal","volume":"127"},"uris":["http://www.mendeley.com/documents/?uuid=08ebf88a-88f1-4425-a80d-5074e5fea010"]},{"id":"ITEM-4","itemData":{"DOI":"10.1175/1520-0450(1996)035&lt;0638:APFASB&gt;2.0.CO;2","ISSN":"08948763","abstract":"A fully automated, objective classification system has been developed to analyze infrared satellite imagery. This automated system facilitates tracking and categorization of convective weather systems into various classes. The classes chosen reflect the maximum degree of organization attained by each weather system. Four classes of convective weather system are defined: tropical cyclones (TS; including prestorm clusters through to decaying storms), mesoscale convective complexes (MCC), convective cloud clusters (CCC), and disorganized short-lived convection (DSL). Systems are identified, tracked, and then classified. If a system satisfies the criteria for any of the organized convection classes (TS, MCC, or CCC) for at least two time periods, the entire track is allocated to that class. In cases where a system satisfies the criteria for more than one type of organized convection (commonly MCC and CCC), it is assigned to the \"most organized\" class (in this case, MCC). Thus, the characteristics of each class incorporate the life cycles of systems that satisfy the imposed criteria for at least a 6-h period. Two satellite infrared-based (IR) rain-rate algorithms are applied to the convective areas in order to obtain precipitation amounts for the various classes of convection. The domain of interest extends from the eastern Pacific margin to the African coast (15°W) and 40°N-40°S. In addition to the IR data, rain rates derived from Special Sensor Microwave/Imager data are compared with the infrared retrieved rain rates at available times for a subset of each of the three organized convection classes. Rainfall amounts obtained from these infrared algorithms are also compared with ground-based station observations over Florida. Comparison of the inferred rainfall with station data reveals that the TS precipitation is in approximate agreement (in the mean), whereas the precipitation contributions from the other forms of convection are somewhat overestimated. DSL is overestimated the most and CCCs are overestimated the least. According to the infrared-based rain-rate algorithms, DSLs (short-lived systems) contribute the most total (basinwide, annual) precipitation, CCCs contribute the second largest amount, MCCs are third in the contribution of precipitation, and TSs contribute the least to the total precipitation.","author":[{"dropping-particle":"","family":"Evans","given":"Jenni L.","non-dropping-particle":"","parse-names":false,"suffix":""},{"dropping-particle":"","family":"Shemo","given":"Robert E.","non-dropping-particle":"","parse-names":false,"suffix":""}],"container-title":"Journal of Applied Meteorology","id":"ITEM-4","issue":"5","issued":{"date-parts":[["1996"]]},"page":"638-652","title":"A procedure for automated satellite-based identification and climatology development of various classes of organized convection","type":"article","volume":"35"},"uris":["http://www.mendeley.com/documents/?uuid=ae94b87d-100e-43f4-9dd4-f27a4cef4094"]},{"id":"ITEM-5","itemData":{"DOI":"10.1175/1520-0493(1987)115&lt;0505:SOCOWM&gt;2.0.CO;2","ISSN":"00270644","abstract":"An objective algorithm is devised which is capable of locating tropical cloud clusters at the point of initiation, tracking them to the point of dissipation and thereby accumulating statistics on their size distributions and preferred geographical locations and times of occurrence. The technique is able to account for periods of growth, mergers, splits and decay, which take place during the lifetime of an individual cluster. The size distribution of the clusters identified and tracked shows that by far most of the cumulative cloud cover was accounted for by a few very large clusters. This result implies that the vertical distribution of diabatic heating in the region of the experiment was strongly influenced by dynamical and radiative processes in the widespread stratiform cloud and precipitation areas that typify very large clusters. A pronounced diurnal cycle was characterized by a preference for the very large clusters to reach the middle of their lifetime over the sea during morning.-from Authors","author":[{"dropping-particle":"","family":"Williams","given":"M.","non-dropping-particle":"","parse-names":false,"suffix":""},{"dropping-particle":"","family":"Houze","given":"R. A.","non-dropping-particle":"","parse-names":false,"suffix":""}],"container-title":"Monthly Weather Review","id":"ITEM-5","issue":"2","issued":{"date-parts":[["1987"]]},"page":"505-519","title":"Satellite-observed characteristics of winter monsoon cloud clusters.","type":"article","volume":"115"},"uris":["http://www.mendeley.com/documents/?uuid=1b7a03b9-aa9c-443b-837c-a24bbe59c100"]}],"mendeley":{"formattedCitation":"(Evans &amp; Shemo, 1996; Feng et al., 2020; Mathon &amp; Laurent, 2001; Núñez Ocasio et al., 2020; Williams &amp; Houze, 1987)","manualFormatting":"(Feng et al., 2021; Ocasio et al.,2020; Mathon and Laurent, 2001; Evans and Shemo, 1996; Williams and Houze, 1987)","plainTextFormattedCitation":"(Evans &amp; Shemo, 1996; Feng et al., 2020; Mathon &amp; Laurent, 2001; Núñez Ocasio et al., 2020; Williams &amp; Houze, 1987)","previouslyFormattedCitation":"(Evans &amp; Shemo, 1996; Feng et al., 2020; Mathon &amp; Laurent, 2001; Núñez Ocasio et al., 2020; Williams &amp; Houze, 1987)"},"properties":{"noteIndex":0},"schema":"https://github.com/citation-style-language/schema/raw/master/csl-citation.json"}</w:instrText>
      </w:r>
      <w:r w:rsidRPr="000B53B2">
        <w:rPr>
          <w:rFonts w:eastAsia="Calibri"/>
          <w:noProof/>
        </w:rPr>
        <w:fldChar w:fldCharType="separate"/>
      </w:r>
      <w:r w:rsidRPr="000B53B2">
        <w:rPr>
          <w:rFonts w:eastAsia="Calibri"/>
          <w:noProof/>
        </w:rPr>
        <w:t>(Feng et al., 2021; Ocasio et al.,2020; Mathon and Laurent, 2001; Evans and Shemo, 1996; Williams and Houze, 1987)</w:t>
      </w:r>
      <w:r w:rsidRPr="000B53B2">
        <w:rPr>
          <w:rFonts w:eastAsia="Calibri"/>
          <w:noProof/>
        </w:rPr>
        <w:fldChar w:fldCharType="end"/>
      </w:r>
      <w:r w:rsidRPr="000B53B2">
        <w:rPr>
          <w:rFonts w:eastAsia="Calibri"/>
          <w:noProof/>
        </w:rPr>
        <w:t xml:space="preserve">. We use the term "system" to refer to a set of spatial objects in multiple time steps that are related to one another and can be considered part of the same time-evolving precipitation system.  Tracking a precipitation system is complicated when a system splits into many pieces or merges with another system. Some algorithms terminate a system's tracking when a split or merger occurs and treat the resulting objects as a new system </w:t>
      </w:r>
      <w:r w:rsidRPr="000B53B2">
        <w:rPr>
          <w:rFonts w:eastAsia="Calibri"/>
          <w:noProof/>
        </w:rPr>
        <w:fldChar w:fldCharType="begin" w:fldLock="1"/>
      </w:r>
      <w:r w:rsidRPr="000B53B2">
        <w:rPr>
          <w:rFonts w:eastAsia="Calibri"/>
          <w:noProof/>
        </w:rPr>
        <w:instrText>ADDIN CSL_CITATION {"citationItems":[{"id":"ITEM-1","itemData":{"DOI":"10.1002/2013JD020868","ISSN":"21698996","abstract":"Monitoring the life cycle of convective rain cells requires a Lagrangian viewpoint where the observer moves with the dominant background flow. To adopt such a moving reference frame, we design, validate, and apply a simple rain cell tracking method - which we term iterative rain cell tracking (IRT) - for spatio-temporal precipitation data. IRT iteratively identifies the formation and dissipation of rain cells and determines the large-scale flow. The iteration is repeated until reaching convergence. As validated using reanalysis wind speeds, repeated iterations lead to substantially increased agreement of the background flow field and an increased number of complete tracks. Our method is thereby able to monitor the growth and intensity profiles of rain cells and is applied to a high-resolution (5 min and 1×1 km&lt;sup&gt;2&lt;/sup&gt;) data set of radar-derived rainfall intensities over Germany. We then combine this data set with surface temperature observations and synoptic observations to group tracks according to convective and stratiform conditions. Convective tracks show clear life cycles in intensity, with peaks shifted off-center toward the beginning of the track, whereas stratiform tracks have comparatively featureless intensity profiles. Our results show that the convective life cycle can lead to convection-dominating precipitation extremes at short time scales, while track-mean intensities may vary much less between the two types. The observed features become more pronounced as surface temperature increases, and in the case of convection even exceeded the rates expected from the Clausius-Clapeyron relation. Key Points Convective rain intensities can exceed stratiform rain on short timescales Temperature affects convection life cycle Stratiform events lack life cycle ©2013. American Geophysical Union. All Rights Reserved.","author":[{"dropping-particle":"","family":"Moseley","given":"Christopher","non-dropping-particle":"","parse-names":false,"suffix":""},{"dropping-particle":"","family":"Berg","given":"Peter","non-dropping-particle":"","parse-names":false,"suffix":""},{"dropping-particle":"","family":"Haerter","given":"Jan O.","non-dropping-particle":"","parse-names":false,"suffix":""}],"container-title":"Journal of Geophysical Research Atmospheres","id":"ITEM-1","issue":"24","issued":{"date-parts":[["2013"]]},"note":"Tracking Algorithm:\n-------------------------\n\nObject definition using single threshold: \n- 0.6 mm/hr or 1.2 mm/hr (two cases).\n- diagonal neighbor is ignored\n\n\n\nTracking using overlapping method:\n-----------------------------------------------\n\nTracked Object is referred as track. The objects in time step t1 are matched for overlap with objects in time step t2. Even a single cell overlap is considered a match. For some object there will be no match.\n\nThe mean advection velocity over coarse box, is computed from the Object with match in next time step. \nAll objects are moved with advection velocity at time step t1 and overlapped with objects at time step t2. This will increase number of objects with overlap. This process is repeated until the propagation velocity converges and remain nearly constant.\n\nMerger or splitting terminates the current track and starts a new one.\n\nFindings:\n1) Growth stages is faster and decay is slower; It was symmetrical in Cui et al 2020","page":"13361-13370","title":"Probing the precipitation life cycle by iterative rain cell tracking","type":"article-journal","volume":"118"},"uris":["http://www.mendeley.com/documents/?uuid=e33a4505-ec78-4385-b15a-a0991a92c33d"]},{"id":"ITEM-2","itemData":{"DOI":"10.1109/TGRS.2012.2227762","ISSN":"0196-2892","abstract":"This paper focuses on the tracking of mesoscale convective systems (MCS) from geostationary satellite infrared data in the tropical regions. In the past, several automatic tracking algorithms have been elaborated to tackle this problem. However, these techniques suffer from limitations in describing convection at the 'true' scale and in depicting coherent MCS life cycles (split and merge artifacts). To overcome these issues, a new algorithm called Tracking Of Organized Convection Algorithm through a 3-D segmentatioN has been developed and is presented in this paper. This method operates in a time sequence of infrared images to identify and track MCS and is based on an iterative process of 3-D segmentation of the volume of infrared images. The objective of the new tracking algorithm is to associate the convective core of an MCS to its anvil cloud in the spatiotemporal domain. The technique is applied on various case studies over West Africa, Bay of Bengal, and South America. The efficiency of the new algorithm is established from an analysis of the case studies and via a statistical analysis showing that the cold cloud shield defined by a 235-K threshold in the spatiotemporal domain is decomposed into realistic MCSs. In comparison with an overlap-based tracking algorithm, the analysis reveals that MCSs are detected earlier in life cycle and later in their dissipation stages. Moreover, MCSs identified are not anymore affected by split and merge events along their life cycles, allowing a better characterization of their morphological parameters along their life cycles. © 1980-2012 IEEE.","author":[{"dropping-particle":"","family":"Fiolleau","given":"Thomas","non-dropping-particle":"","parse-names":false,"suffix":""},{"dropping-particle":"","family":"Roca","given":"Remy","non-dropping-particle":"","parse-names":false,"suffix":""}],"container-title":"IEEE Transactions on Geoscience and Remote Sensing","id":"ITEM-2","issue":"7","issued":{"date-parts":[["2013","7"]]},"note":"Quick review of MCS detection and tracking is very useful literature survey.\n\nWorking of the algorithm is described in page 3 section B. It uses Detect and Spread (DAS) method to define convective cells using low IR Tb and then grow into regions of higher Tb. This method of object definition is similar to cascading threshold.\n\n2D image is stacked on top of each other with time along 3rd dimension. Object grow in 3D using the same iterative method (DAS).\n\nI think there is a big problem with TOOCAN,\n(i) there will be more than one seed/convective cell in an MCS.\n(ii) Assuming that there is only one cell in an MCS, at multiple timesteps the same cell need to overlap in time. If a cell dies and new cell forms at different part of the convective system, this will create multiple MCSs.\n(iii) during merger each blob will have convective cell, but if the cells don't merge they will remain as separate MCS.\n(iv) TOOCAN has no splits and mergers which confirms above points. I have highlighted lines in red that mention about no split or merger\n\nToocan is compared with overlapping method with single threshold at 235 K and overlapping of 50% or 10^4 km^2","page":"4302-4315","title":"An Algorithm for the Detection and Tracking of Tropical Mesoscale Convective Systems Using Infrared Images From Geostationary Satellite","type":"article-journal","volume":"51"},"uris":["http://www.mendeley.com/documents/?uuid=6f350b16-0014-49c2-8f29-1b3e4507cc02"]}],"mendeley":{"formattedCitation":"(Fiolleau &amp; Roca, 2013; Moseley et al., 2013)","manualFormatting":"(Moseley et al., 2013; Fiolleau and Roca, 2013)","plainTextFormattedCitation":"(Fiolleau &amp; Roca, 2013; Moseley et al., 2013)","previouslyFormattedCitation":"(Fiolleau &amp; Roca, 2013; Moseley et al., 2013)"},"properties":{"noteIndex":0},"schema":"https://github.com/citation-style-language/schema/raw/master/csl-citation.json"}</w:instrText>
      </w:r>
      <w:r w:rsidRPr="000B53B2">
        <w:rPr>
          <w:rFonts w:eastAsia="Calibri"/>
          <w:noProof/>
        </w:rPr>
        <w:fldChar w:fldCharType="separate"/>
      </w:r>
      <w:r w:rsidRPr="000B53B2">
        <w:rPr>
          <w:rFonts w:eastAsia="Calibri"/>
          <w:noProof/>
        </w:rPr>
        <w:t>(Moseley et al., 2013; Fiolleau and Roca, 2013)</w:t>
      </w:r>
      <w:r w:rsidRPr="000B53B2">
        <w:rPr>
          <w:rFonts w:eastAsia="Calibri"/>
          <w:noProof/>
        </w:rPr>
        <w:fldChar w:fldCharType="end"/>
      </w:r>
      <w:r w:rsidRPr="000B53B2">
        <w:rPr>
          <w:rFonts w:eastAsia="Calibri"/>
          <w:noProof/>
        </w:rPr>
        <w:t>. However, the FiT algorithm continues to track a system after a split or merger, providing more accurate evolution and lifecycle information.</w:t>
      </w:r>
    </w:p>
    <w:p w14:paraId="78786607" w14:textId="77777777" w:rsidR="000B53B2" w:rsidRPr="000B53B2" w:rsidRDefault="000B53B2" w:rsidP="00FF7183">
      <w:pPr>
        <w:rPr>
          <w:rFonts w:eastAsia="Calibri"/>
          <w:noProof/>
        </w:rPr>
      </w:pPr>
      <w:r w:rsidRPr="000B53B2">
        <w:rPr>
          <w:rFonts w:eastAsia="Calibri"/>
          <w:noProof/>
        </w:rPr>
        <w:t>During a merger, multiple systems tracked through previous timesteps might overlap with an object in the next timestep. In this case, FiT allows the system with the biggest overlap with the object to persist. The other overlapping systems are either terminated or allowed to continue if there are other objects they overlap in the next timestep. During a split, a system will overlap with more than one object in the following time step. If this happens, the algorithm allows the system to continue as multiple pieces, and they are all considered part of the same system. In short, the FiT algorithm allows a system to have multiple pieces after the split but does not retroactively treat the pieces (systems) that merge as one precipitation system in previous timesteps. Hence, the name "Forward in Time".</w:t>
      </w:r>
    </w:p>
    <w:p w14:paraId="3DEF0DA2" w14:textId="54D3CA01" w:rsidR="000B53B2" w:rsidRPr="000B53B2" w:rsidRDefault="002F0A4A" w:rsidP="00D822B3">
      <w:pPr>
        <w:pStyle w:val="manih3"/>
      </w:pPr>
      <w:bookmarkStart w:id="21" w:name="_Toc106600709"/>
      <w:r>
        <w:t xml:space="preserve">3.3.3 </w:t>
      </w:r>
      <w:r w:rsidR="000B53B2" w:rsidRPr="000B53B2">
        <w:t xml:space="preserve">Recent </w:t>
      </w:r>
      <w:r w:rsidR="00DF31FD">
        <w:t>i</w:t>
      </w:r>
      <w:r w:rsidR="000B53B2" w:rsidRPr="000B53B2">
        <w:t>mprovements to the FiT</w:t>
      </w:r>
      <w:bookmarkEnd w:id="21"/>
      <w:r w:rsidR="000B53B2" w:rsidRPr="000B53B2">
        <w:t xml:space="preserve"> </w:t>
      </w:r>
    </w:p>
    <w:p w14:paraId="16EAD9B2" w14:textId="52F98E86" w:rsidR="000B53B2" w:rsidRPr="000B53B2" w:rsidRDefault="000B53B2" w:rsidP="00FF7183">
      <w:pPr>
        <w:rPr>
          <w:rFonts w:eastAsia="Calibri"/>
          <w:noProof/>
        </w:rPr>
      </w:pPr>
      <w:bookmarkStart w:id="22" w:name="_Hlk102743349"/>
      <w:r w:rsidRPr="000B53B2">
        <w:rPr>
          <w:rFonts w:eastAsia="Calibri"/>
          <w:noProof/>
        </w:rPr>
        <w:t>The newer version of the FiT algorithm used in this study includes two major improvements: (i) a new parameter called the "separation distance", and (ii) support for the periodic domain in the zonal direction.</w:t>
      </w:r>
      <w:bookmarkEnd w:id="22"/>
      <w:r w:rsidRPr="000B53B2">
        <w:rPr>
          <w:rFonts w:eastAsia="Calibri"/>
          <w:noProof/>
        </w:rPr>
        <w:t xml:space="preserve"> </w:t>
      </w:r>
    </w:p>
    <w:p w14:paraId="4AAE2CF9" w14:textId="77777777" w:rsidR="000B53B2" w:rsidRPr="000B53B2" w:rsidRDefault="000B53B2" w:rsidP="00FF7183">
      <w:pPr>
        <w:rPr>
          <w:rFonts w:eastAsia="Calibri"/>
          <w:noProof/>
        </w:rPr>
      </w:pPr>
      <w:r w:rsidRPr="000B53B2">
        <w:rPr>
          <w:rFonts w:eastAsia="Calibri"/>
          <w:noProof/>
        </w:rPr>
        <w:t xml:space="preserve">After a precipitation system splits into multiple pieces, some can grow to large sizes and move farther away from the other pieces, particularly in regions such as the Inter-tropical Convergence Zone (ITCZ) and cold fronts. If these breakaway pieces are considered to be part of the same system, it can lead to an unrealistic estimation of the system's lifetime, accumulated rain volume, and frequency. This led to the development of a new user-defined parameter called "separation distance" for the  FiT. The separation distance controls when a breakaway piece should become its own system. If the distance between the centroid of a piece and the centroid of the system (all pieces) becomes larger than the separation distance, then the piece is reclassified as a separate system. </w:t>
      </w:r>
    </w:p>
    <w:p w14:paraId="170025D9" w14:textId="77777777" w:rsidR="000B53B2" w:rsidRPr="000B53B2" w:rsidRDefault="000B53B2" w:rsidP="00FF7183">
      <w:pPr>
        <w:rPr>
          <w:rFonts w:eastAsia="Calibri"/>
          <w:noProof/>
        </w:rPr>
      </w:pPr>
      <w:bookmarkStart w:id="23" w:name="_Hlk102745900"/>
      <w:r w:rsidRPr="000B53B2">
        <w:rPr>
          <w:rFonts w:eastAsia="Calibri"/>
          <w:noProof/>
        </w:rPr>
        <w:t>The second modification to the FiT allows for a periodic domain in the zonal direction. The IMERG precipitation data has periodic zonal domain boundaries at 180</w:t>
      </w:r>
      <w:r w:rsidRPr="000B53B2">
        <w:rPr>
          <w:rFonts w:eastAsia="Calibri" w:cs="Calibri"/>
          <w:noProof/>
        </w:rPr>
        <w:t xml:space="preserve">° </w:t>
      </w:r>
      <w:r w:rsidRPr="000B53B2">
        <w:rPr>
          <w:rFonts w:eastAsia="Calibri"/>
          <w:noProof/>
        </w:rPr>
        <w:t>W to 180</w:t>
      </w:r>
      <w:r w:rsidRPr="000B53B2">
        <w:rPr>
          <w:rFonts w:eastAsia="Calibri" w:cs="Calibri"/>
          <w:noProof/>
        </w:rPr>
        <w:t xml:space="preserve">° </w:t>
      </w:r>
      <w:r w:rsidRPr="000B53B2">
        <w:rPr>
          <w:rFonts w:eastAsia="Calibri"/>
          <w:noProof/>
        </w:rPr>
        <w:t>E (dateline). In the earlier versions of the algorithm, the systems crossing the periodic domain boundary were terminated and tracked as a new system on the other side. Since the newer version supports a zonally periodic domain, we can successfully track the precipitation systems traversing the periodic boundary and study their properties without discontinuity near the dateline.</w:t>
      </w:r>
    </w:p>
    <w:p w14:paraId="7BB8C40E" w14:textId="25904D01" w:rsidR="000B53B2" w:rsidRPr="000B53B2" w:rsidRDefault="002F0A4A" w:rsidP="00D822B3">
      <w:pPr>
        <w:pStyle w:val="manih3"/>
      </w:pPr>
      <w:bookmarkStart w:id="24" w:name="_Toc106600710"/>
      <w:bookmarkEnd w:id="23"/>
      <w:r>
        <w:t xml:space="preserve">3.3.4 </w:t>
      </w:r>
      <w:r w:rsidR="000B53B2" w:rsidRPr="000B53B2">
        <w:t xml:space="preserve">Tracking </w:t>
      </w:r>
      <w:r w:rsidR="00DF31FD">
        <w:t>c</w:t>
      </w:r>
      <w:r w:rsidR="000B53B2" w:rsidRPr="000B53B2">
        <w:t>hallenges</w:t>
      </w:r>
      <w:bookmarkEnd w:id="24"/>
      <w:r w:rsidR="000B53B2" w:rsidRPr="000B53B2">
        <w:t xml:space="preserve"> </w:t>
      </w:r>
    </w:p>
    <w:p w14:paraId="7A463F33" w14:textId="0C7D4E13" w:rsidR="000B53B2" w:rsidRPr="000B53B2" w:rsidRDefault="000B53B2" w:rsidP="00FF7183">
      <w:pPr>
        <w:rPr>
          <w:rFonts w:eastAsia="Calibri"/>
          <w:noProof/>
        </w:rPr>
      </w:pPr>
      <w:r w:rsidRPr="000B53B2">
        <w:rPr>
          <w:rFonts w:eastAsia="Calibri"/>
          <w:noProof/>
        </w:rPr>
        <w:t>Tracking MCSs in IMERG over the global Tropics presented two challenges: (i) the transient precipitation bands that span thousands of kilometers and (ii) differences in PMW sensor resolution and retrievals. A precipitation band that spans thousands of kilometers (</w:t>
      </w:r>
      <w:r w:rsidR="00B9547E">
        <w:rPr>
          <w:rFonts w:eastAsia="Calibri"/>
          <w:noProof/>
        </w:rPr>
        <w:t>f</w:t>
      </w:r>
      <w:r w:rsidRPr="000B53B2">
        <w:rPr>
          <w:rFonts w:eastAsia="Calibri"/>
          <w:noProof/>
        </w:rPr>
        <w:t xml:space="preserve">ig. </w:t>
      </w:r>
      <w:r w:rsidR="00B9547E">
        <w:rPr>
          <w:rFonts w:eastAsia="Calibri"/>
          <w:noProof/>
        </w:rPr>
        <w:t>3.</w:t>
      </w:r>
      <w:r w:rsidRPr="000B53B2">
        <w:rPr>
          <w:rFonts w:eastAsia="Calibri"/>
          <w:noProof/>
        </w:rPr>
        <w:t xml:space="preserve">1a) is not uncommon in the ITCZ region. These precipitation bands are usually formed when multiple MCSs come together for a short period (&lt; 3 hours) but break apart later. Past studies have observed superclusters similar to precipitation bands. </w:t>
      </w:r>
      <w:r w:rsidRPr="000B53B2">
        <w:rPr>
          <w:rFonts w:eastAsia="Calibri"/>
          <w:noProof/>
        </w:rPr>
        <w:fldChar w:fldCharType="begin" w:fldLock="1"/>
      </w:r>
      <w:r w:rsidRPr="000B53B2">
        <w:rPr>
          <w:rFonts w:eastAsia="Calibri"/>
          <w:noProof/>
        </w:rPr>
        <w:instrText>ADDIN CSL_CITATION {"citationItems":[{"id":"ITEM-1","itemData":{"DOI":"10.1175/1520-0493(1981)109&lt;1671:COWAAE&gt;2.0.CO;2","ISSN":"0027-0644","abstract":"Predicting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approach.","author":[{"dropping-particle":"","family":"Martin","given":"David W.","non-dropping-particle":"","parse-names":false,"suffix":""},{"dropping-particle":"","family":"Schreiner","given":"Anthony J.","non-dropping-particle":"","parse-names":false,"suffix":""}],"container-title":"Monthly Weather Review","id":"ITEM-1","issue":"8","issued":{"date-parts":[["1981","8"]]},"page":"1671-1688","title":"Characteristics of West African and East Atlantic Cloud Clusters: A Survey from GATE","type":"article-journal","volume":"109"},"uris":["http://www.mendeley.com/documents/?uuid=f7449bb0-f0e1-4048-9a0a-338cdf9a0e61"]}],"mendeley":{"formattedCitation":"(Martin &amp; Schreiner, 1981)","manualFormatting":"Leary and Houze (1981)","plainTextFormattedCitation":"(Martin &amp; Schreiner, 1981)","previouslyFormattedCitation":"(Martin &amp; Schreiner, 1981)"},"properties":{"noteIndex":0},"schema":"https://github.com/citation-style-language/schema/raw/master/csl-citation.json"}</w:instrText>
      </w:r>
      <w:r w:rsidRPr="000B53B2">
        <w:rPr>
          <w:rFonts w:eastAsia="Calibri"/>
          <w:noProof/>
        </w:rPr>
        <w:fldChar w:fldCharType="separate"/>
      </w:r>
      <w:r w:rsidRPr="000B53B2">
        <w:rPr>
          <w:rFonts w:eastAsia="Calibri"/>
          <w:noProof/>
        </w:rPr>
        <w:t>Leary and Houze (1981)</w:t>
      </w:r>
      <w:r w:rsidRPr="000B53B2">
        <w:rPr>
          <w:rFonts w:eastAsia="Calibri"/>
          <w:noProof/>
        </w:rPr>
        <w:fldChar w:fldCharType="end"/>
      </w:r>
      <w:r w:rsidRPr="000B53B2">
        <w:rPr>
          <w:rFonts w:eastAsia="Calibri"/>
          <w:noProof/>
        </w:rPr>
        <w:t xml:space="preserve"> reported the formation of double clusters (akin to a precipitation band) in radar from the interaction of multiple mesoscale precipitation features over the eastern Atlantic Ocean. The precipitation bands could also be connected MCSs observed over the Indo-Pacific warm pool region (Virts &amp; Houze, 2015). These MCSs that join to form a precipitation band are different from the smaller convective cells that coalesce to form a mesoscale system. The precipitation bands are transient with a lifetime of &lt; 3 hours, have distinct mesoscale structures, and lack coherent propagation (</w:t>
      </w:r>
      <w:r w:rsidR="00343C86">
        <w:rPr>
          <w:rFonts w:eastAsia="Calibri"/>
          <w:noProof/>
        </w:rPr>
        <w:t>f</w:t>
      </w:r>
      <w:r w:rsidRPr="000B53B2">
        <w:rPr>
          <w:rFonts w:eastAsia="Calibri"/>
          <w:noProof/>
        </w:rPr>
        <w:t xml:space="preserve">ig. </w:t>
      </w:r>
      <w:r w:rsidR="00343C86">
        <w:rPr>
          <w:rFonts w:eastAsia="Calibri"/>
          <w:noProof/>
        </w:rPr>
        <w:t>3.</w:t>
      </w:r>
      <w:r w:rsidRPr="000B53B2">
        <w:rPr>
          <w:rFonts w:eastAsia="Calibri"/>
          <w:noProof/>
        </w:rPr>
        <w:t xml:space="preserve">1a). However, an MCS is longer lived and propagates as a coherent system. Since a precipitation system's lifetime increases with its size </w:t>
      </w:r>
      <w:r w:rsidRPr="000B53B2">
        <w:rPr>
          <w:rFonts w:eastAsia="Calibri"/>
          <w:noProof/>
        </w:rPr>
        <w:fldChar w:fldCharType="begin" w:fldLock="1"/>
      </w:r>
      <w:r w:rsidRPr="000B53B2">
        <w:rPr>
          <w:rFonts w:eastAsia="Calibri"/>
          <w:noProof/>
        </w:rPr>
        <w:instrText>ADDIN CSL_CITATION {"citationItems":[{"id":"ITEM-1","itemData":{"DOI":"10.1175/1520-0493(1998)126&lt;1630:LCVOMC&gt;2.0.CO;2","ISSN":"00270644","abstract":"Using GOES-7 ISCCP-B3 satellite data for 1987-88. the authors studied the evolution of the morphological and radiative properties of clouds over the life cycles of deep convective systems (CS) over the Americas at both tropical and middle latitudes. A deep convective cloud system is identified by adjacent satellite image pixels with infrared brightness temperatures. TIR &lt; 245 K (-28°C). that at some time contain embedded convective clusters that are defined by pixel values of TIR &lt; 218 K (-55°C). The first part of the analysis computes parameters for each convective system that describe the system areal size, number of convective clusters, fractional convective area, average and maximum size of the convective clusters, shape eccentricity and orientation, mean TIR. variance of TIR. TIR gradient, and the mean, variance, and gradient of collocated visible reflectances (when available). The second part of the analysis searches a 5° × 5° region centered on each convective system, but in the subsequent image (3-h time separation), to locate possible candidates representing the same system at the later time. For each possible candidate, the method calculates the fraction of areal overlap with the target system and the implied speed and direction of propagation of the whole convective system and the largest convective cluster within the candidate system. The authors review previous studies of the sensitivity of CS statistics to the temperature thresholds used for identification and quantify the effects on these statistics produced by different ways of tracking convective systems. Comparisons of the results from several tracking methods explains how they work and why most of the life cycle statistics are not sensitive to tracking method used. The authors confirm that simple coincidence (as used in most previous studies) works as long as the time step between satellite images is smaller than the time required for significant evolution of the CS: since smaller systems evolve more rapidly, getting accurate results for CS smaller than about 50-100 km probably requires time resolution better than 3 h. The whole dataset has been analyzed by a tropical meteorologist who choses the best candidate at each time step by comparing listings of all the calculated parameters and visually examining each satellite image pair. The whole dataset has also been analyzed by a simple automated procedure. Based on about 3200 cases examined by the meteorologist and about 4700 cases obta…","author":[{"dropping-particle":"","family":"Machado","given":"L. A.T.","non-dropping-particle":"","parse-names":false,"suffix":""},{"dropping-particle":"","family":"Rossow","given":"W. B.","non-dropping-particle":"","parse-names":false,"suffix":""},{"dropping-particle":"","family":"Guedes","given":"R. L.","non-dropping-particle":"","parse-names":false,"suffix":""},{"dropping-particle":"","family":"Walker","given":"A. W.","non-dropping-particle":"","parse-names":false,"suffix":""}],"container-title":"Monthly Weather Review","id":"ITEM-1","issue":"6","issued":{"date-parts":[["1998"]]},"note":"Summary\n======\n\nThe introduction is very lengthy and long-winded than required but is still useful to show the importance of tracking system in satellite data.\n\n\nvery well written and good methods. Definitely a good author to read all his works on this region.\n\nMethods:\n======\n1) really good methods to compare tracking and system properties.\n\nUseful references \n============\nWoodley et al. (1980) - GATE tracking","page":"1630-1654","title":"Life cycle variations of mesoscale convective systems over the Americas","type":"article-journal","volume":"126"},"uris":["http://www.mendeley.com/documents/?uuid=0a05e9cc-5960-4cba-a800-5ba81d4f972d"]},{"id":"ITEM-2","itemData":{"DOI":"10.1256/smsqj.53805","ISSN":"1477870X","abstract":"Satellite infrared data and in situ surface measurements from the Tropical Ocean Global Atmosphere Coupled Ocean-Atmosphere Response Experiment (TOGA COARE) are used to examine the diurnal variations of deep convection in two distinct large-scale flow regimes over the western Pacific warm pool. Large-scale atmospheric dynamic and radiative processes strongly affect the life-cycle of deep convective systems in the tropics. The observed diurnal variation of tropical cloud systems suggests that diurnal heating of the tropical atmosphere and ocean surfaces provides favoured conditions in the afternoon for the formation of cloud systems and, as the cloud systems grow and decay with time, the diurnal cycle of cloudiness reflects the life-cycle (initiation, growth, and dissipation) of cloud systems. During the convectively suppressed phases of the intra-seasonal oscillation (ISO), the cloud systems are spatially small and their lifetimes are generally short (&lt; 3 h). They form, reach maximum size, and die preferentially in the afternoon, at the time of day when the ocean surface and overlying atmospheric surface layer are warmest from solar heating. During the convectively active phases of the ISO, the cold cloud coverage is dominated by spatially large, long-lived cloud systems. They tend to form in the afternoon (1400-1900 LST) and reach a maximum areal extent of very cold cloud tops (&lt; 208 K) before dawn (0000-0600 LST). As part of their life-cycle, the subsequent decay of these large systems extends into the next day; the satellite-observed maximum cloud coverage is dominated by successively warmer cloud tops, from 208-235 K in the early afternoon (</w:instrText>
      </w:r>
      <w:r w:rsidRPr="000B53B2">
        <w:rPr>
          <w:rFonts w:ascii="Cambria Math" w:eastAsia="Calibri" w:hAnsi="Cambria Math" w:cs="Cambria Math"/>
          <w:noProof/>
        </w:rPr>
        <w:instrText>∼</w:instrText>
      </w:r>
      <w:r w:rsidRPr="000B53B2">
        <w:rPr>
          <w:rFonts w:eastAsia="Calibri"/>
          <w:noProof/>
        </w:rPr>
        <w:instrText xml:space="preserve"> 1400 LST) to 235-260 K in the early evening (</w:instrText>
      </w:r>
      <w:r w:rsidRPr="000B53B2">
        <w:rPr>
          <w:rFonts w:ascii="Cambria Math" w:eastAsia="Calibri" w:hAnsi="Cambria Math" w:cs="Cambria Math"/>
          <w:noProof/>
        </w:rPr>
        <w:instrText>∼</w:instrText>
      </w:r>
      <w:r w:rsidRPr="000B53B2">
        <w:rPr>
          <w:rFonts w:eastAsia="Calibri"/>
          <w:noProof/>
        </w:rPr>
        <w:instrText xml:space="preserve"> 1800 LST). Meanwhile the frequency of small cloud systems exhibits two peaks-one in the afternoon and the other in the predawn hours. The latter is evidently triggered by outflows from the large convective systems. The life-cycle of the large, long-lasting convective systems introduces horizontal variability into the pattern of observed cold cloud tops during the active phases of the ISO. Because the life-cycle of large convective systems can take up to a day, they leave the boundary layer filled with air of lower moist-static energy and a cloud canopy that partially shades the ocean surface from the sunlight the following day. So the day after a major large convective system, the surface conditions do not favour another round of convection; therefore, convection o…","author":[{"dropping-particle":"","family":"CHEN","given":"SHUYI S","non-dropping-particle":"","parse-names":false,"suffix":""},{"dropping-particle":"","family":"HOUZE JR","given":"ROBERT A","non-dropping-particle":"","parse-names":false,"suffix":""}],"container-title":"Quarterly Journal of the Royal Meteorological Society","id":"ITEM-2","issue":"538","issued":{"date-parts":[["1997","1","15"]]},"page":"357-388","title":"Diurnal variation and life-cycle of deep convective systems over the tropical Pacific warm pool","type":"article-journal","volume":"123"},"uris":["http://www.mendeley.com/documents/?uuid=3e82c6e4-2593-4507-8d9e-da7cd0344cc1"]}],"mendeley":{"formattedCitation":"(CHEN &amp; HOUZE JR, 1997; Machado et al., 1998)","manualFormatting":"(Machado et al., 1998; Chen and Houze, 1997)","plainTextFormattedCitation":"(CHEN &amp; HOUZE JR, 1997; Machado et al., 1998)","previouslyFormattedCitation":"(CHEN &amp; HOUZE JR, 1997; Machado et al., 1998)"},"properties":{"noteIndex":0},"schema":"https://github.com/citation-style-language/schema/raw/master/csl-citation.json"}</w:instrText>
      </w:r>
      <w:r w:rsidRPr="000B53B2">
        <w:rPr>
          <w:rFonts w:eastAsia="Calibri"/>
          <w:noProof/>
        </w:rPr>
        <w:fldChar w:fldCharType="separate"/>
      </w:r>
      <w:r w:rsidRPr="000B53B2">
        <w:rPr>
          <w:rFonts w:eastAsia="Calibri"/>
          <w:noProof/>
        </w:rPr>
        <w:t>(Machado et al., 1998; Chen and Houze, 1997)</w:t>
      </w:r>
      <w:r w:rsidRPr="000B53B2">
        <w:rPr>
          <w:rFonts w:eastAsia="Calibri"/>
          <w:noProof/>
        </w:rPr>
        <w:fldChar w:fldCharType="end"/>
      </w:r>
      <w:r w:rsidRPr="000B53B2">
        <w:rPr>
          <w:rFonts w:eastAsia="Calibri"/>
          <w:noProof/>
        </w:rPr>
        <w:t xml:space="preserve">, one would expect a precipitation band to live longer, yet it is brief. </w:t>
      </w:r>
    </w:p>
    <w:p w14:paraId="73F379F1" w14:textId="7CC70394" w:rsidR="000B53B2" w:rsidRPr="000B53B2" w:rsidRDefault="000B53B2" w:rsidP="00FF7183">
      <w:pPr>
        <w:rPr>
          <w:rFonts w:eastAsia="Calibri"/>
          <w:noProof/>
        </w:rPr>
      </w:pPr>
      <w:r w:rsidRPr="000B53B2">
        <w:rPr>
          <w:rFonts w:eastAsia="Calibri"/>
          <w:noProof/>
        </w:rPr>
        <w:t>A conventional tracking method, which uses a single threshold to identify contiguous pixels as an object, will track the precipitation band as a short-lived precipitation system. In this method, we lose the tracking information of MCSs that form the band briefly and break later. However, since the FiT algorithm uses the "cascading thresholds" technique to define the extent of objects, it can successfully identify mesoscale objects within a precipitation band and track them individually (</w:t>
      </w:r>
      <w:r w:rsidR="00343C86">
        <w:rPr>
          <w:rFonts w:eastAsia="Calibri"/>
          <w:noProof/>
        </w:rPr>
        <w:t>f</w:t>
      </w:r>
      <w:r w:rsidRPr="000B53B2">
        <w:rPr>
          <w:rFonts w:eastAsia="Calibri"/>
          <w:noProof/>
        </w:rPr>
        <w:t xml:space="preserve">ig. </w:t>
      </w:r>
      <w:r w:rsidR="00343C86">
        <w:rPr>
          <w:rFonts w:eastAsia="Calibri"/>
          <w:noProof/>
        </w:rPr>
        <w:t>3.</w:t>
      </w:r>
      <w:r w:rsidRPr="000B53B2">
        <w:rPr>
          <w:rFonts w:eastAsia="Calibri"/>
          <w:noProof/>
        </w:rPr>
        <w:t>1b). These precipitation bands are not infrequent, and the bands with longitudinal width (W) of ~10</w:t>
      </w:r>
      <w:r w:rsidRPr="000B53B2">
        <w:rPr>
          <w:rFonts w:eastAsia="Calibri" w:cs="Calibri"/>
          <w:noProof/>
        </w:rPr>
        <w:t>°</w:t>
      </w:r>
      <w:r w:rsidRPr="000B53B2">
        <w:rPr>
          <w:rFonts w:eastAsia="Calibri"/>
          <w:noProof/>
        </w:rPr>
        <w:t xml:space="preserve"> occur at least once every 30 minutes in the global tropics (</w:t>
      </w:r>
      <w:r w:rsidR="00343C86">
        <w:rPr>
          <w:rFonts w:eastAsia="Calibri"/>
          <w:noProof/>
        </w:rPr>
        <w:t>f</w:t>
      </w:r>
      <w:r w:rsidRPr="000B53B2">
        <w:rPr>
          <w:rFonts w:eastAsia="Calibri"/>
          <w:noProof/>
        </w:rPr>
        <w:t xml:space="preserve">ig. </w:t>
      </w:r>
      <w:r w:rsidR="00343C86">
        <w:rPr>
          <w:rFonts w:eastAsia="Calibri"/>
          <w:noProof/>
        </w:rPr>
        <w:t>3.</w:t>
      </w:r>
      <w:r w:rsidRPr="000B53B2">
        <w:rPr>
          <w:rFonts w:eastAsia="Calibri"/>
          <w:noProof/>
        </w:rPr>
        <w:t>3a). The use of cascading threshold does not completely eliminate the identification of precipitation bands but reduces their occurrence to one per day and increases the number of mesoscale objects identified (</w:t>
      </w:r>
      <w:r w:rsidR="00343C86">
        <w:rPr>
          <w:rFonts w:eastAsia="Calibri"/>
          <w:noProof/>
        </w:rPr>
        <w:t>f</w:t>
      </w:r>
      <w:r w:rsidRPr="000B53B2">
        <w:rPr>
          <w:rFonts w:eastAsia="Calibri"/>
          <w:noProof/>
        </w:rPr>
        <w:t xml:space="preserve">ig </w:t>
      </w:r>
      <w:r w:rsidR="00343C86">
        <w:rPr>
          <w:rFonts w:eastAsia="Calibri"/>
          <w:noProof/>
        </w:rPr>
        <w:t>3.</w:t>
      </w:r>
      <w:r w:rsidRPr="000B53B2">
        <w:rPr>
          <w:rFonts w:eastAsia="Calibri"/>
          <w:noProof/>
        </w:rPr>
        <w:t>3a).</w:t>
      </w:r>
    </w:p>
    <w:p w14:paraId="5E99FA7A" w14:textId="64CC59E6" w:rsidR="000B53B2" w:rsidRPr="000B53B2" w:rsidRDefault="000B53B2" w:rsidP="00FF7183">
      <w:pPr>
        <w:rPr>
          <w:noProof/>
        </w:rPr>
      </w:pPr>
      <w:r w:rsidRPr="000B53B2">
        <w:rPr>
          <w:rFonts w:eastAsia="Calibri"/>
          <w:noProof/>
        </w:rPr>
        <w:t xml:space="preserve">The other challenge in tracking MCSs is the differences between PMW sensors resolution and retrievals in IMERG. PMW precipitation has a nominal resolution that varies from 10 km (for SAPHIR PMW sensor) to 55 km (for SSMIS PMW sensor). Fig. </w:t>
      </w:r>
      <w:r w:rsidR="00343C86">
        <w:rPr>
          <w:rFonts w:eastAsia="Calibri"/>
          <w:noProof/>
        </w:rPr>
        <w:t>3.</w:t>
      </w:r>
      <w:r w:rsidRPr="000B53B2">
        <w:rPr>
          <w:rFonts w:eastAsia="Calibri"/>
          <w:noProof/>
        </w:rPr>
        <w:t xml:space="preserve">2 presents an MCS's precipitation field observed on 07 June 2018 from the SAPHIR and SSMIS overpass during a half-hour period starting at 04:30 and 05:00 UTC, respectively. The precipitation retrieval from SAPHIR is very noisy compared to SSMIS retrieval (fig. </w:t>
      </w:r>
      <w:r w:rsidR="00343C86">
        <w:rPr>
          <w:rFonts w:eastAsia="Calibri"/>
          <w:noProof/>
        </w:rPr>
        <w:t>3.</w:t>
      </w:r>
      <w:r w:rsidRPr="000B53B2">
        <w:rPr>
          <w:rFonts w:eastAsia="Calibri"/>
          <w:noProof/>
        </w:rPr>
        <w:t xml:space="preserve">2a and 2d). To mitigate the noise and the resolution differences, we apply the uniform smoothing filter (moving average with the square kernel) of width 0.5°, which is approximately the SSMIS resolution. Despite smoothing, we can see the multicellular structure of the MCS in SAPHIR precipitation retrievals (fig. </w:t>
      </w:r>
      <w:r w:rsidR="00343C86">
        <w:rPr>
          <w:rFonts w:eastAsia="Calibri"/>
          <w:noProof/>
        </w:rPr>
        <w:t>3.</w:t>
      </w:r>
      <w:r w:rsidRPr="000B53B2">
        <w:rPr>
          <w:rFonts w:eastAsia="Calibri"/>
          <w:noProof/>
        </w:rPr>
        <w:t xml:space="preserve">2b) but absent in SSMIS precipitation retrievals (fig. </w:t>
      </w:r>
      <w:r w:rsidR="00343C86">
        <w:rPr>
          <w:rFonts w:eastAsia="Calibri"/>
          <w:noProof/>
        </w:rPr>
        <w:t>3.</w:t>
      </w:r>
      <w:r w:rsidRPr="000B53B2">
        <w:rPr>
          <w:rFonts w:eastAsia="Calibri"/>
          <w:noProof/>
        </w:rPr>
        <w:t>2e). When the direct cascading thresholds (1, 3, 9, 27) mm h</w:t>
      </w:r>
      <w:r w:rsidRPr="000B53B2">
        <w:rPr>
          <w:rFonts w:eastAsia="Calibri"/>
          <w:noProof/>
          <w:vertAlign w:val="superscript"/>
        </w:rPr>
        <w:t>-1</w:t>
      </w:r>
      <w:r w:rsidRPr="000B53B2">
        <w:rPr>
          <w:rFonts w:eastAsia="Calibri"/>
          <w:noProof/>
        </w:rPr>
        <w:t xml:space="preserve"> are applied to this MCS, it identifies a single object for SSMIS (fig. </w:t>
      </w:r>
      <w:r w:rsidR="00343C86">
        <w:rPr>
          <w:rFonts w:eastAsia="Calibri"/>
          <w:noProof/>
        </w:rPr>
        <w:t>3.</w:t>
      </w:r>
      <w:r w:rsidRPr="000B53B2">
        <w:rPr>
          <w:rFonts w:eastAsia="Calibri"/>
          <w:noProof/>
        </w:rPr>
        <w:t xml:space="preserve">2e). However, for a multicellular precipitation field of SAPHIR (fig </w:t>
      </w:r>
      <w:r w:rsidR="00343C86">
        <w:rPr>
          <w:rFonts w:eastAsia="Calibri"/>
          <w:noProof/>
        </w:rPr>
        <w:t>3.</w:t>
      </w:r>
      <w:r w:rsidRPr="000B53B2">
        <w:rPr>
          <w:rFonts w:eastAsia="Calibri"/>
          <w:noProof/>
        </w:rPr>
        <w:t xml:space="preserve">2b), it identifies convective cells within an MCS as objects. Since our objective is to identify MCS and not the convective cells, this is an undesirable behavior of cascading thresholds. This issue would exist even in other tracking algorithms that use DAS-based object identification </w:t>
      </w:r>
      <w:r w:rsidRPr="000B53B2">
        <w:rPr>
          <w:rFonts w:eastAsia="Calibri"/>
          <w:noProof/>
        </w:rPr>
        <w:fldChar w:fldCharType="begin" w:fldLock="1"/>
      </w:r>
      <w:r w:rsidRPr="000B53B2">
        <w:rPr>
          <w:rFonts w:eastAsia="Calibri"/>
          <w:noProof/>
        </w:rPr>
        <w:instrText>ADDIN CSL_CITATION {"citationItems":[{"id":"ITEM-1","itemData":{"DOI":"10.1007/s00382-018-4071-0","ISBN":"0123456789","ISSN":"14320894","abstract":"Mesoscale convective systems (MCSs) are important components of tropical weather systems and the climate system. Long-term data of MCS are of great significance in weather and climate research. Using long-term (1985–2008) global satellite infrared (IR) data, we developed a novel objective automatic tracking algorithm, which combines a Kalman filter (KF) with the conventional area-overlapping method, to generate a comprehensive MCS dataset. The new algorithm can effectively track small and fast-moving MCSs and thus obtain more realistic and complete tracking results than previous studies. A few examples are provided to illustrate the potential application of the dataset with a focus on the diurnal variations of MCSs over land and ocean regions. We find that the MCSs occurring over land tend to initiate in the afternoon with greater intensity, but the oceanic MCSs are more likely to initiate in the early morning with weaker intensity. A double peak in the maximum spatial coverage is noted over the western Pacific, especially over the southwestern Pacific during the austral summer. Oceanic MCSs also persist for approximately 1 h longer than their continental counterparts.","author":[{"dropping-particle":"","family":"Huang","given":"Xiaomeng","non-dropping-particle":"","parse-names":false,"suffix":""},{"dropping-particle":"","family":"Hu","given":"Chenqi","non-dropping-particle":"","parse-names":false,"suffix":""},{"dropping-particle":"","family":"Huang","given":"Xing","non-dropping-particle":"","parse-names":false,"suffix":""},{"dropping-particle":"","family":"Chu","given":"Yang","non-dropping-particle":"","parse-names":false,"suffix":""},{"dropping-particle":"","family":"Tseng","given":"Yu heng","non-dropping-particle":"","parse-names":false,"suffix":""},{"dropping-particle":"","family":"Zhang","given":"Guang Jun","non-dropping-particle":"","parse-names":false,"suffix":""},{"dropping-particle":"","family":"Lin","given":"Yanluan","non-dropping-particle":"","parse-names":false,"suffix":""}],"container-title":"Climate Dynamics","id":"ITEM-1","issue":"7-8","issued":{"date-parts":[["2018"]]},"note":"Introduction has very good analysis and summary of different tracking methods.\n\nSummary:\n=======\nSome useful points for MCS statistics:\n\n1) Fig 4. has all the data combined into a single figure. Frequency, annual precip, size, duration.\n\n2) Fig 6. is nice too showing the diurnal cycle of different life stages of MCSs. \n\n3) Interesting to see the max size over ocean at 15 LST.","page":"3145-3159","publisher":"Springer Berlin Heidelberg","title":"A long-term tropical mesoscale convective systems dataset based on a novel objective automatic tracking algorithm","type":"article-journal","volume":"51"},"uris":["http://www.mendeley.com/documents/?uuid=ab4f1b50-7336-4cec-957c-41347be83e42"]}],"mendeley":{"formattedCitation":"(Huang et al., 2018)","plainTextFormattedCitation":"(Huang et al., 2018)","previouslyFormattedCitation":"(Huang et al., 2018)"},"properties":{"noteIndex":0},"schema":"https://github.com/citation-style-language/schema/raw/master/csl-citation.json"}</w:instrText>
      </w:r>
      <w:r w:rsidRPr="000B53B2">
        <w:rPr>
          <w:rFonts w:eastAsia="Calibri"/>
          <w:noProof/>
        </w:rPr>
        <w:fldChar w:fldCharType="separate"/>
      </w:r>
      <w:r w:rsidRPr="000B53B2">
        <w:rPr>
          <w:rFonts w:eastAsia="Calibri"/>
          <w:noProof/>
        </w:rPr>
        <w:t>(Huang et al., 2018)</w:t>
      </w:r>
      <w:r w:rsidRPr="000B53B2">
        <w:rPr>
          <w:rFonts w:eastAsia="Calibri"/>
          <w:noProof/>
        </w:rPr>
        <w:fldChar w:fldCharType="end"/>
      </w:r>
      <w:r w:rsidRPr="000B53B2">
        <w:rPr>
          <w:rFonts w:eastAsia="Calibri"/>
          <w:noProof/>
        </w:rPr>
        <w:t>.</w:t>
      </w:r>
    </w:p>
    <w:p w14:paraId="542AF1C3" w14:textId="461CEF18" w:rsidR="000B53B2" w:rsidRPr="000B53B2" w:rsidRDefault="000B53B2" w:rsidP="00FF7183">
      <w:pPr>
        <w:rPr>
          <w:rFonts w:eastAsia="Calibri"/>
          <w:noProof/>
        </w:rPr>
      </w:pPr>
      <w:r w:rsidRPr="000B53B2">
        <w:rPr>
          <w:rFonts w:eastAsia="Calibri"/>
          <w:noProof/>
        </w:rPr>
        <w:t>The cascading threshold technique helps break a precipitation band into multiple mesoscale objects (</w:t>
      </w:r>
      <w:r w:rsidR="00925C69">
        <w:rPr>
          <w:rFonts w:eastAsia="Calibri"/>
          <w:noProof/>
        </w:rPr>
        <w:t>f</w:t>
      </w:r>
      <w:r w:rsidRPr="000B53B2">
        <w:rPr>
          <w:rFonts w:eastAsia="Calibri"/>
          <w:noProof/>
        </w:rPr>
        <w:t xml:space="preserve">ig. </w:t>
      </w:r>
      <w:r w:rsidR="00925C69">
        <w:rPr>
          <w:rFonts w:eastAsia="Calibri"/>
          <w:noProof/>
        </w:rPr>
        <w:t>3.</w:t>
      </w:r>
      <w:r w:rsidRPr="000B53B2">
        <w:rPr>
          <w:rFonts w:eastAsia="Calibri"/>
          <w:noProof/>
        </w:rPr>
        <w:t>1b). However, on the other hand, it breaks an MCS into numerous convective cells (</w:t>
      </w:r>
      <w:r w:rsidR="00925C69">
        <w:rPr>
          <w:rFonts w:eastAsia="Calibri"/>
          <w:noProof/>
        </w:rPr>
        <w:t>f</w:t>
      </w:r>
      <w:r w:rsidRPr="000B53B2">
        <w:rPr>
          <w:rFonts w:eastAsia="Calibri"/>
          <w:noProof/>
        </w:rPr>
        <w:t xml:space="preserve">ig. </w:t>
      </w:r>
      <w:r w:rsidR="00925C69">
        <w:rPr>
          <w:rFonts w:eastAsia="Calibri"/>
          <w:noProof/>
        </w:rPr>
        <w:t>3.</w:t>
      </w:r>
      <w:r w:rsidRPr="000B53B2">
        <w:rPr>
          <w:rFonts w:eastAsia="Calibri"/>
          <w:noProof/>
        </w:rPr>
        <w:t>2b), which is undesirable. We normalize the IMERG precipitation field by the maximum precipitation rate within each blob to overcome this issue. Normalization transforms the precipitation field to values between 0 and 1. The motivation to use normalization comes from our understanding that the precipitation field is multicellular, with a large precipitation gradient around the heavy precipitation region. Despite differences in precipitation intensity between various PMW sensors or tropical regions, this structure is similar. Therefore, normalization helps choose a core region that encompasses all cells but is independent of the PMW sensor or region.</w:t>
      </w:r>
    </w:p>
    <w:p w14:paraId="0E899EB5" w14:textId="15ADE4CE" w:rsidR="000B53B2" w:rsidRDefault="000B53B2" w:rsidP="00FF7183">
      <w:pPr>
        <w:rPr>
          <w:rFonts w:eastAsia="Calibri"/>
          <w:noProof/>
        </w:rPr>
      </w:pPr>
      <w:r w:rsidRPr="000B53B2">
        <w:rPr>
          <w:rFonts w:eastAsia="Calibri"/>
          <w:noProof/>
        </w:rPr>
        <w:t xml:space="preserve">The cascading thresholds for the normalized precipitation field are chosen as a series of decimal values between 0 and 1. For example, the cascading threshold (0, 0.11, 0.33) implies that the normalized precipitation with values </w:t>
      </w:r>
      <w:r w:rsidRPr="000B53B2">
        <w:rPr>
          <w:rFonts w:eastAsia="Calibri" w:cs="Calibri"/>
          <w:noProof/>
        </w:rPr>
        <w:t>≥</w:t>
      </w:r>
      <w:r w:rsidRPr="000B53B2">
        <w:rPr>
          <w:rFonts w:eastAsia="Calibri"/>
          <w:noProof/>
        </w:rPr>
        <w:t xml:space="preserve"> 0.33 will represent core objects, and the values </w:t>
      </w:r>
      <w:r w:rsidRPr="000B53B2">
        <w:rPr>
          <w:rFonts w:eastAsia="Calibri" w:cs="Calibri"/>
          <w:noProof/>
        </w:rPr>
        <w:t>≥</w:t>
      </w:r>
      <w:r w:rsidRPr="000B53B2">
        <w:rPr>
          <w:rFonts w:eastAsia="Calibri"/>
          <w:noProof/>
        </w:rPr>
        <w:t xml:space="preserve"> 0.11 and &lt;0.33 will be relatively moderate rain areas. The region with values &gt; 0 and &lt; 0.11 will present relatively low precipitation values. </w:t>
      </w:r>
      <w:r w:rsidR="00925C69">
        <w:rPr>
          <w:rFonts w:eastAsia="Calibri"/>
          <w:noProof/>
        </w:rPr>
        <w:t>f</w:t>
      </w:r>
      <w:r w:rsidRPr="000B53B2">
        <w:rPr>
          <w:rFonts w:eastAsia="Calibri"/>
          <w:noProof/>
        </w:rPr>
        <w:t xml:space="preserve">ig </w:t>
      </w:r>
      <w:r w:rsidR="00925C69">
        <w:rPr>
          <w:rFonts w:eastAsia="Calibri"/>
          <w:noProof/>
        </w:rPr>
        <w:t>3.</w:t>
      </w:r>
      <w:r w:rsidRPr="000B53B2">
        <w:rPr>
          <w:rFonts w:eastAsia="Calibri"/>
          <w:noProof/>
        </w:rPr>
        <w:t xml:space="preserve">2c and </w:t>
      </w:r>
      <w:r w:rsidR="00925C69">
        <w:rPr>
          <w:rFonts w:eastAsia="Calibri"/>
          <w:noProof/>
        </w:rPr>
        <w:t>3.</w:t>
      </w:r>
      <w:r w:rsidRPr="000B53B2">
        <w:rPr>
          <w:rFonts w:eastAsia="Calibri"/>
          <w:noProof/>
        </w:rPr>
        <w:t xml:space="preserve">2f show that the normalized cascading thresholds identify an MCS as a single object without breaking it into multiple cells even though the PMW sensors are different. The normalized cascading threshold can be seen as dynamic thresholds that change with the precipitation blob or PMW sensor. In fig. </w:t>
      </w:r>
      <w:r w:rsidR="00925C69">
        <w:rPr>
          <w:rFonts w:eastAsia="Calibri"/>
          <w:noProof/>
        </w:rPr>
        <w:t>3.</w:t>
      </w:r>
      <w:r w:rsidRPr="000B53B2">
        <w:rPr>
          <w:rFonts w:eastAsia="Calibri"/>
          <w:noProof/>
        </w:rPr>
        <w:t>2c, the precipitation blob has a maximum precipitation rate of ~18 mm h</w:t>
      </w:r>
      <w:r w:rsidRPr="000B53B2">
        <w:rPr>
          <w:rFonts w:eastAsia="Calibri"/>
          <w:noProof/>
          <w:vertAlign w:val="superscript"/>
        </w:rPr>
        <w:t>-1,</w:t>
      </w:r>
      <w:r w:rsidRPr="000B53B2">
        <w:rPr>
          <w:rFonts w:eastAsia="Calibri"/>
          <w:noProof/>
        </w:rPr>
        <w:t xml:space="preserve"> and the normalized thresholds of (0, 0.11, 0.33) translate to a physical threshold of 18 mm h</w:t>
      </w:r>
      <w:r w:rsidRPr="000B53B2">
        <w:rPr>
          <w:rFonts w:eastAsia="Calibri"/>
          <w:noProof/>
          <w:vertAlign w:val="superscript"/>
        </w:rPr>
        <w:t>-1</w:t>
      </w:r>
      <w:r w:rsidRPr="000B53B2">
        <w:rPr>
          <w:rFonts w:eastAsia="Calibri"/>
          <w:noProof/>
        </w:rPr>
        <w:t xml:space="preserve"> * (0, 0.11,0.33), which are approximately (0, 2, 6) mm h</w:t>
      </w:r>
      <w:r w:rsidRPr="000B53B2">
        <w:rPr>
          <w:rFonts w:eastAsia="Calibri"/>
          <w:noProof/>
          <w:vertAlign w:val="superscript"/>
        </w:rPr>
        <w:t>-1</w:t>
      </w:r>
      <w:r w:rsidRPr="000B53B2">
        <w:rPr>
          <w:rFonts w:eastAsia="Calibri"/>
          <w:noProof/>
        </w:rPr>
        <w:t xml:space="preserve">. For the precipitation field in fig. </w:t>
      </w:r>
      <w:r w:rsidR="00925C69">
        <w:rPr>
          <w:rFonts w:eastAsia="Calibri"/>
          <w:noProof/>
        </w:rPr>
        <w:t>3.</w:t>
      </w:r>
      <w:r w:rsidRPr="000B53B2">
        <w:rPr>
          <w:rFonts w:eastAsia="Calibri"/>
          <w:noProof/>
        </w:rPr>
        <w:t>2f, the maximum precipitation is 30 mm h</w:t>
      </w:r>
      <w:r w:rsidRPr="000B53B2">
        <w:rPr>
          <w:rFonts w:eastAsia="Calibri"/>
          <w:noProof/>
          <w:vertAlign w:val="superscript"/>
        </w:rPr>
        <w:t>-1</w:t>
      </w:r>
      <w:r w:rsidRPr="000B53B2">
        <w:rPr>
          <w:rFonts w:eastAsia="Calibri"/>
          <w:noProof/>
        </w:rPr>
        <w:t xml:space="preserve"> which approximately translates to (0, 3.3, 10) mm h</w:t>
      </w:r>
      <w:r w:rsidRPr="000B53B2">
        <w:rPr>
          <w:rFonts w:eastAsia="Calibri"/>
          <w:noProof/>
          <w:vertAlign w:val="superscript"/>
        </w:rPr>
        <w:t>-1</w:t>
      </w:r>
      <w:r w:rsidRPr="000B53B2">
        <w:rPr>
          <w:rFonts w:eastAsia="Calibri"/>
          <w:noProof/>
        </w:rPr>
        <w:t>. These dynamically varying thresholds help identify the mesoscale object more appropriately than the direct cascading thresholds. The following subsection discusses how the normalization fits into the tracking procedure and computation of system properties.</w:t>
      </w:r>
    </w:p>
    <w:p w14:paraId="509A4990" w14:textId="00E74E87" w:rsidR="000B53B2" w:rsidRPr="000B53B2" w:rsidRDefault="002F0A4A" w:rsidP="00D822B3">
      <w:pPr>
        <w:pStyle w:val="manih3"/>
      </w:pPr>
      <w:bookmarkStart w:id="25" w:name="_Toc106600711"/>
      <w:r>
        <w:t xml:space="preserve">3.3.5 </w:t>
      </w:r>
      <w:r w:rsidR="000B53B2" w:rsidRPr="000B53B2">
        <w:t xml:space="preserve">Tracking </w:t>
      </w:r>
      <w:r w:rsidR="009D6660">
        <w:t>p</w:t>
      </w:r>
      <w:r w:rsidR="000B53B2" w:rsidRPr="000B53B2">
        <w:t>rocedure</w:t>
      </w:r>
      <w:bookmarkEnd w:id="25"/>
    </w:p>
    <w:p w14:paraId="4A0501E9" w14:textId="77777777" w:rsidR="000B53B2" w:rsidRPr="000B53B2" w:rsidRDefault="000B53B2" w:rsidP="00746671">
      <w:pPr>
        <w:rPr>
          <w:rFonts w:eastAsia="Calibri"/>
          <w:noProof/>
        </w:rPr>
      </w:pPr>
      <w:bookmarkStart w:id="26" w:name="_Hlk106578548"/>
      <w:r w:rsidRPr="000B53B2">
        <w:rPr>
          <w:rFonts w:eastAsia="Calibri"/>
          <w:noProof/>
        </w:rPr>
        <w:t xml:space="preserve">Before running the FiT tracking, we perform three custom pre-processing steps on the IMERG precipitation field to make it suitable for tracking MCSs. The values for parameters in the pre-processing steps are chosen based on the literature and our understanding of IMERG. For the FiT tracking, the cascading thresholds and separation distance are the two most important parameters which have a greater influence on its behavior. We determine the optimal value for these parameters through extensive sensitivity tests and </w:t>
      </w:r>
      <w:r w:rsidRPr="000B53B2">
        <w:rPr>
          <w:rFonts w:eastAsia="Calibri"/>
          <w:noProof/>
          <w:color w:val="000000"/>
        </w:rPr>
        <w:t>visual analysis of fields with identified MCSs</w:t>
      </w:r>
      <w:r w:rsidRPr="000B53B2">
        <w:rPr>
          <w:rFonts w:eastAsia="Calibri"/>
          <w:noProof/>
        </w:rPr>
        <w:t>.</w:t>
      </w:r>
    </w:p>
    <w:p w14:paraId="19165F1E" w14:textId="4022EC93" w:rsidR="009B32C8" w:rsidRDefault="000B53B2" w:rsidP="00746671">
      <w:pPr>
        <w:rPr>
          <w:rFonts w:eastAsia="Calibri"/>
          <w:noProof/>
        </w:rPr>
      </w:pPr>
      <w:r w:rsidRPr="000B53B2">
        <w:rPr>
          <w:rFonts w:eastAsia="Calibri"/>
          <w:noProof/>
        </w:rPr>
        <w:t xml:space="preserve">The three custom pre-processing steps are: i) smooth the IMERG precipitation field, ii) apply precipitation or no precipitation condition, and iii) normalize the precipitation field. </w:t>
      </w:r>
      <w:r w:rsidRPr="000B53B2">
        <w:rPr>
          <w:rFonts w:eastAsia="Calibri"/>
          <w:noProof/>
          <w:color w:val="000000"/>
        </w:rPr>
        <w:t>In the first pre-processing step,</w:t>
      </w:r>
      <w:r w:rsidRPr="000B53B2">
        <w:rPr>
          <w:rFonts w:eastAsia="Calibri"/>
          <w:noProof/>
          <w:color w:val="FF0000"/>
        </w:rPr>
        <w:t xml:space="preserve"> </w:t>
      </w:r>
      <w:r w:rsidRPr="000B53B2">
        <w:rPr>
          <w:rFonts w:eastAsia="Calibri"/>
          <w:noProof/>
          <w:color w:val="000000"/>
        </w:rPr>
        <w:t>we smooth</w:t>
      </w:r>
      <w:r w:rsidRPr="000B53B2">
        <w:rPr>
          <w:rFonts w:eastAsia="Calibri"/>
          <w:noProof/>
        </w:rPr>
        <w:t xml:space="preserve"> the IMERG precipitation field with a uniform filter of 0.5</w:t>
      </w:r>
      <w:r w:rsidRPr="000B53B2">
        <w:rPr>
          <w:rFonts w:eastAsia="Calibri" w:cs="Calibri"/>
          <w:noProof/>
        </w:rPr>
        <w:t xml:space="preserve">° </w:t>
      </w:r>
      <w:r w:rsidRPr="000B53B2">
        <w:rPr>
          <w:rFonts w:eastAsia="Calibri"/>
          <w:noProof/>
        </w:rPr>
        <w:t xml:space="preserve">width (coarsest PMW resolution) to mitigate PMW resolution differences and reduce the noise (sudden changes). </w:t>
      </w:r>
      <w:r w:rsidRPr="000B53B2">
        <w:rPr>
          <w:rFonts w:eastAsia="Calibri"/>
          <w:noProof/>
          <w:color w:val="000000"/>
        </w:rPr>
        <w:t xml:space="preserve">In the next step, the </w:t>
      </w:r>
      <w:r w:rsidRPr="000B53B2">
        <w:rPr>
          <w:rFonts w:eastAsia="Calibri"/>
          <w:noProof/>
        </w:rPr>
        <w:t>precipitation rate of 1 mm h</w:t>
      </w:r>
      <w:r w:rsidRPr="000B53B2">
        <w:rPr>
          <w:rFonts w:eastAsia="Calibri"/>
          <w:noProof/>
          <w:vertAlign w:val="superscript"/>
        </w:rPr>
        <w:t>-1</w:t>
      </w:r>
      <w:r w:rsidRPr="000B53B2">
        <w:rPr>
          <w:rFonts w:eastAsia="Calibri"/>
          <w:noProof/>
        </w:rPr>
        <w:t xml:space="preserve"> is used as a precipitation or no-precipitation condition to remove light precipitation that may be spurious. The spurious precipitation affects the precipitation system's area but has little effect on rain volume </w:t>
      </w:r>
      <w:r w:rsidRPr="000B53B2">
        <w:rPr>
          <w:rFonts w:eastAsia="Calibri"/>
          <w:noProof/>
        </w:rPr>
        <w:fldChar w:fldCharType="begin" w:fldLock="1"/>
      </w:r>
      <w:r w:rsidRPr="000B53B2">
        <w:rPr>
          <w:rFonts w:eastAsia="Calibri"/>
          <w:noProof/>
        </w:rPr>
        <w:instrText>ADDIN CSL_CITATION {"citationItems":[{"id":"ITEM-1","itemData":{"DOI":"10.1175/jhm-d-20-0226.1","ISSN":"1525-755X","abstract":"The Integrated Multi-Satellite Retrievals for Global Precipitation Measurement Mission (IMERG) is a global precipitation product that uses precipitation retrievals from the virtual constellation of satellites with passive microwave (PMW) sensors, as available. In the absence of PMW observations, IMERG uses a Kalman filter scheme to morph precipitation from one PMW observation to the next. In this study, an analysis of convective systems observed during the Convective Process Experiment (CPEX) suggests that IMERG precipitation depends more strongly on the availability of PMW observations than previously suspected. Following this evidence, we explore systematic biases in IMERG through bulk statistics.In two CPEX case studies, cloud photographs, pilot’s radar, and infrared imagery suggest that IMERG represents the spatial extent of precipitation relatively well when there is a PMW observation but sometimes produces spurious precipitation areas in the absence of PMW observations. Also, considering an observed convective system as a precipitation object in IMERG, the maximum rain rate peaked during PMW overpasses, with lower values between them. Bulk statistics reveal that these biases occur throughout IMERG Version 06. We find that locations and times without PMW observations have a higher frequency of light precipitation rates and a lower frequency of heavy precipitation rates due to retrieval artifacts. These results reveal deficiencies in the IMERG Kalman Filter scheme, which have led to the development of the Scheme for Histogram Adjustment with Ranked Precipitation Estimates in the Neighborhood (SHARPEN; described in a companion paper) that will be applied in the next version of IMERG.","author":[{"dropping-particle":"","family":"Rajagopal","given":"Manikandan","non-dropping-particle":"","parse-names":false,"suffix":""},{"dropping-particle":"","family":"Zipser","given":"Edward","non-dropping-particle":"","parse-names":false,"suffix":""},{"dropping-particle":"","family":"Huffman","given":"George","non-dropping-particle":"","parse-names":false,"suffix":""},{"dropping-particle":"","family":"Russell","given":"James","non-dropping-particle":"","parse-names":false,"suffix":""},{"dropping-particle":"","family":"Tan","given":"Jackson","non-dropping-particle":"","parse-names":false,"suffix":""}],"container-title":"Journal of Hydrometeorology","id":"ITEM-1","issued":{"date-parts":[["2021"]]},"page":"2117-2130","title":"Comparisons of IMERG Version 06 Precipitation At and Between Passive Microwave Overpasses in the Tropics","type":"article-journal"},"uris":["http://www.mendeley.com/documents/?uuid=990b1c4e-b64d-490f-9c24-39ae1e94d91f"]}],"mendeley":{"formattedCitation":"(Rajagopal et al., 2021)","manualFormatting":"(Rajagopal et al., 2021)","plainTextFormattedCitation":"(Rajagopal et al., 2021)","previouslyFormattedCitation":"(Rajagopal et al., 2021)"},"properties":{"noteIndex":0},"schema":"https://github.com/citation-style-language/schema/raw/master/csl-citation.json"}</w:instrText>
      </w:r>
      <w:r w:rsidRPr="000B53B2">
        <w:rPr>
          <w:rFonts w:eastAsia="Calibri"/>
          <w:noProof/>
        </w:rPr>
        <w:fldChar w:fldCharType="separate"/>
      </w:r>
      <w:r w:rsidRPr="000B53B2">
        <w:rPr>
          <w:rFonts w:eastAsia="Calibri"/>
          <w:noProof/>
        </w:rPr>
        <w:t>(Rajagopal et al., 2021)</w:t>
      </w:r>
      <w:r w:rsidRPr="000B53B2">
        <w:rPr>
          <w:rFonts w:eastAsia="Calibri"/>
          <w:noProof/>
        </w:rPr>
        <w:fldChar w:fldCharType="end"/>
      </w:r>
      <w:r w:rsidRPr="000B53B2">
        <w:rPr>
          <w:rFonts w:eastAsia="Calibri"/>
          <w:noProof/>
        </w:rPr>
        <w:t xml:space="preserve">. </w:t>
      </w:r>
      <w:r w:rsidRPr="000B53B2">
        <w:rPr>
          <w:rFonts w:eastAsia="Calibri"/>
          <w:noProof/>
          <w:color w:val="000000"/>
        </w:rPr>
        <w:t>As a final pre-processing step, we identify the contiguous areas (blobs) in the precipitation field and normalize each blob with its maximum precipitation rate. The resulting normalized precipitation field has values between 0 and 1.</w:t>
      </w:r>
      <w:r w:rsidRPr="000B53B2">
        <w:rPr>
          <w:rFonts w:eastAsia="Calibri"/>
          <w:noProof/>
        </w:rPr>
        <w:t xml:space="preserve"> Though helpful, smoothing tends to extend the regions with precipitation as well as reduce the precipitation extremes, whereas normalization changes the precipitation field to values between 0 and 1. Therefore, we used the smoothed and normalized precipitation field to identify and track the precipitation systems and unsmoothed and unnormalized precipitation to compute systems' properties such as area, rain volume, and maximum rain rate.</w:t>
      </w:r>
      <w:bookmarkEnd w:id="26"/>
    </w:p>
    <w:p w14:paraId="43AB0847" w14:textId="77777777" w:rsidR="00D822B3" w:rsidRDefault="00D822B3" w:rsidP="007A534B">
      <w:pPr>
        <w:pStyle w:val="Heading3"/>
        <w:rPr>
          <w:noProof/>
        </w:rPr>
      </w:pPr>
    </w:p>
    <w:p w14:paraId="2483BDF5" w14:textId="02564BEA" w:rsidR="000B53B2" w:rsidRPr="000B53B2" w:rsidRDefault="007A534B" w:rsidP="00D822B3">
      <w:pPr>
        <w:pStyle w:val="manih3"/>
      </w:pPr>
      <w:bookmarkStart w:id="27" w:name="_Toc106600712"/>
      <w:r>
        <w:t xml:space="preserve">3.3.6 </w:t>
      </w:r>
      <w:r w:rsidR="000B53B2" w:rsidRPr="000B53B2">
        <w:t xml:space="preserve">Optimal </w:t>
      </w:r>
      <w:r w:rsidR="009D6660">
        <w:t>t</w:t>
      </w:r>
      <w:r w:rsidR="000B53B2" w:rsidRPr="000B53B2">
        <w:t xml:space="preserve">racking </w:t>
      </w:r>
      <w:r w:rsidR="009D6660">
        <w:t>p</w:t>
      </w:r>
      <w:r w:rsidR="000B53B2" w:rsidRPr="000B53B2">
        <w:t>arameters</w:t>
      </w:r>
      <w:bookmarkEnd w:id="27"/>
    </w:p>
    <w:p w14:paraId="6D1B2B4E" w14:textId="77777777" w:rsidR="000B53B2" w:rsidRPr="000B53B2" w:rsidRDefault="000B53B2" w:rsidP="00746671">
      <w:pPr>
        <w:rPr>
          <w:rFonts w:eastAsia="Calibri"/>
          <w:noProof/>
        </w:rPr>
      </w:pPr>
      <w:bookmarkStart w:id="28" w:name="_Hlk106578718"/>
      <w:r w:rsidRPr="000B53B2">
        <w:rPr>
          <w:rFonts w:eastAsia="Calibri"/>
          <w:noProof/>
        </w:rPr>
        <w:t>For the FiT tracking parameters (cascading thresholds and separation distance), we performed extensive sensitivity tests and visual analysis to determine their optimal values. We tested four choices of normalized cascading thresholds: (0, 0.25, 0.50), (0, 0.11, 0.33), (0, 0.06, 0.25), and (0, 0.04, 0.20), and four choices of separation distance: 1</w:t>
      </w:r>
      <w:r w:rsidRPr="000B53B2">
        <w:rPr>
          <w:rFonts w:eastAsia="Calibri" w:cs="Calibri"/>
          <w:noProof/>
        </w:rPr>
        <w:t>°, 2°, 3°, and 4°</w:t>
      </w:r>
      <w:r w:rsidRPr="000B53B2">
        <w:rPr>
          <w:rFonts w:eastAsia="Calibri"/>
          <w:noProof/>
        </w:rPr>
        <w:t>. Each choice of normalized thresholds is obtained through two-step reduction by a factor from the maximum normalized precipitation value of 1. For example, the thresholds (0, 0.25, 0.50) is obtained when the maximum value of 1 is reduced by a factor of 2 to get 0.50. A further reduction by a factor of 2 is 0.25. The four threshold choices correspond to the reduction factor of 2, 3, 4, and 5, respectively. This technique of determining cascading thresholds by a reduction factor is based on Skok et al. (2013) and White et al. (2017). They tracked precipitation systems in an unnormalized precipitation field and used fixed physical cascading thresholds (40, 56, 80, 120) mm day</w:t>
      </w:r>
      <w:r w:rsidRPr="000B53B2">
        <w:rPr>
          <w:rFonts w:eastAsia="Calibri"/>
          <w:noProof/>
          <w:vertAlign w:val="superscript"/>
        </w:rPr>
        <w:t xml:space="preserve">-1 </w:t>
      </w:r>
      <w:r w:rsidRPr="000B53B2">
        <w:rPr>
          <w:rFonts w:eastAsia="Calibri"/>
          <w:noProof/>
        </w:rPr>
        <w:t>with a reduction factor of 1.5. In their work, an additional lower threshold of 24 mm day</w:t>
      </w:r>
      <w:r w:rsidRPr="000B53B2">
        <w:rPr>
          <w:rFonts w:eastAsia="Calibri"/>
          <w:noProof/>
          <w:vertAlign w:val="superscript"/>
        </w:rPr>
        <w:t>-1</w:t>
      </w:r>
      <w:r w:rsidRPr="000B53B2">
        <w:rPr>
          <w:rFonts w:eastAsia="Calibri"/>
          <w:noProof/>
        </w:rPr>
        <w:t xml:space="preserve"> was required for the northeast pacific because there were many systems of lower intensity. We do not require such adjustments for different tropical regions or PMW sensors since the normalization will effectively handle it. For the other tracking parameter, separation distance, we chose to test four options: 1</w:t>
      </w:r>
      <w:r w:rsidRPr="000B53B2">
        <w:rPr>
          <w:rFonts w:eastAsia="Calibri" w:cs="Calibri"/>
          <w:noProof/>
        </w:rPr>
        <w:t>°, 2°, 3°, and 4°, because they are approximately 100, 200, 300, and 400 kilometers and represent mesoscale dimensions.</w:t>
      </w:r>
    </w:p>
    <w:p w14:paraId="46593E3B" w14:textId="77777777" w:rsidR="000B53B2" w:rsidRPr="000B53B2" w:rsidRDefault="000B53B2" w:rsidP="00746671">
      <w:pPr>
        <w:rPr>
          <w:rFonts w:eastAsia="Calibri"/>
          <w:noProof/>
        </w:rPr>
      </w:pPr>
      <w:r w:rsidRPr="000B53B2">
        <w:rPr>
          <w:rFonts w:eastAsia="Calibri"/>
          <w:noProof/>
        </w:rPr>
        <w:t>The four cascading threshold choices and four separation distance choices give 16 possible combinations. We visually analyzed the tracking animation of each combination. Visual analysis is crucial because identifying an isolated MCS is easier both subjectively and objectively. However, in a precipitation band, different cascading thresholds will identify a different set of mesoscale objects. Since there are no objective criteria to identify an MCS within a precipitation band, we look at the animation to identify the regions of the precipitation band that stayed together and the regions that did not. Hence visual analysis is vital to determine the cascading thresholds that were close to human identification and tracking. Since the visual examination is tedious and time-consuming, we performed this analysis only for 15 days (01 – 15</w:t>
      </w:r>
      <w:r w:rsidRPr="000B53B2">
        <w:rPr>
          <w:rFonts w:eastAsia="Calibri"/>
          <w:noProof/>
          <w:vertAlign w:val="superscript"/>
        </w:rPr>
        <w:t xml:space="preserve"> </w:t>
      </w:r>
      <w:r w:rsidRPr="000B53B2">
        <w:rPr>
          <w:rFonts w:eastAsia="Calibri"/>
          <w:noProof/>
        </w:rPr>
        <w:t>June 2018) over a smaller domain of the tropical Atlantic Ocean (60</w:t>
      </w:r>
      <w:r w:rsidRPr="000B53B2">
        <w:rPr>
          <w:rFonts w:eastAsia="Calibri" w:cs="Calibri"/>
          <w:noProof/>
        </w:rPr>
        <w:t>°</w:t>
      </w:r>
      <w:r w:rsidRPr="000B53B2">
        <w:rPr>
          <w:rFonts w:eastAsia="Calibri"/>
          <w:noProof/>
        </w:rPr>
        <w:t xml:space="preserve"> W to 10</w:t>
      </w:r>
      <w:r w:rsidRPr="000B53B2">
        <w:rPr>
          <w:rFonts w:eastAsia="Calibri" w:cs="Calibri"/>
          <w:noProof/>
        </w:rPr>
        <w:t>°</w:t>
      </w:r>
      <w:r w:rsidRPr="000B53B2">
        <w:rPr>
          <w:rFonts w:eastAsia="Calibri"/>
          <w:noProof/>
        </w:rPr>
        <w:t xml:space="preserve"> W and 10</w:t>
      </w:r>
      <w:r w:rsidRPr="000B53B2">
        <w:rPr>
          <w:rFonts w:eastAsia="Calibri" w:cs="Calibri"/>
          <w:noProof/>
        </w:rPr>
        <w:t>°</w:t>
      </w:r>
      <w:r w:rsidRPr="000B53B2">
        <w:rPr>
          <w:rFonts w:eastAsia="Calibri"/>
          <w:noProof/>
        </w:rPr>
        <w:t xml:space="preserve"> N to 5</w:t>
      </w:r>
      <w:r w:rsidRPr="000B53B2">
        <w:rPr>
          <w:rFonts w:eastAsia="Calibri" w:cs="Calibri"/>
          <w:noProof/>
        </w:rPr>
        <w:t>°</w:t>
      </w:r>
      <w:r w:rsidRPr="000B53B2">
        <w:rPr>
          <w:rFonts w:eastAsia="Calibri"/>
          <w:noProof/>
        </w:rPr>
        <w:t xml:space="preserve"> S). </w:t>
      </w:r>
      <w:r w:rsidRPr="000B53B2">
        <w:rPr>
          <w:rFonts w:eastAsia="Calibri" w:cs="Calibri"/>
          <w:noProof/>
        </w:rPr>
        <w:t xml:space="preserve"> We prioritized choices that tracked MCSs without premature termination during this analysis than missing out on a small cell in the periphery. If a small cell is left out, it will slightly affect the system's area and rain volume, but system properties such as lifetime and propagation velocity are least affected. However, a premature termination will severely affect properties such as lifetime, propagation velocity, accumulated rain volume, and MCS frequency. </w:t>
      </w:r>
    </w:p>
    <w:p w14:paraId="68B530AD" w14:textId="77777777" w:rsidR="000B53B2" w:rsidRPr="000B53B2" w:rsidRDefault="000B53B2" w:rsidP="00746671">
      <w:pPr>
        <w:rPr>
          <w:noProof/>
        </w:rPr>
      </w:pPr>
      <w:r w:rsidRPr="000B53B2">
        <w:rPr>
          <w:rFonts w:eastAsia="Calibri"/>
          <w:noProof/>
        </w:rPr>
        <w:t>Our visual analysis showed that the separation distance had a more significant impact on systems' size than the cascading thresholds. Though not perfect, the separation distance of 2</w:t>
      </w:r>
      <w:r w:rsidRPr="000B53B2">
        <w:rPr>
          <w:rFonts w:eastAsia="Calibri" w:cs="Calibri"/>
          <w:noProof/>
        </w:rPr>
        <w:t xml:space="preserve">° performed more </w:t>
      </w:r>
      <w:r w:rsidRPr="000B53B2">
        <w:rPr>
          <w:rFonts w:eastAsia="Calibri"/>
          <w:noProof/>
        </w:rPr>
        <w:t>reasonably</w:t>
      </w:r>
      <w:r w:rsidRPr="000B53B2">
        <w:rPr>
          <w:rFonts w:eastAsia="Calibri" w:cs="Calibri"/>
          <w:noProof/>
        </w:rPr>
        <w:t xml:space="preserve">. </w:t>
      </w:r>
      <w:r w:rsidRPr="000B53B2">
        <w:rPr>
          <w:rFonts w:eastAsia="Calibri"/>
          <w:noProof/>
        </w:rPr>
        <w:t>The values of 3</w:t>
      </w:r>
      <w:r w:rsidRPr="000B53B2">
        <w:rPr>
          <w:rFonts w:eastAsia="Calibri" w:cs="Calibri"/>
          <w:noProof/>
        </w:rPr>
        <w:t>°</w:t>
      </w:r>
      <w:r w:rsidRPr="000B53B2">
        <w:rPr>
          <w:rFonts w:eastAsia="Calibri"/>
          <w:noProof/>
        </w:rPr>
        <w:t xml:space="preserve"> and 4</w:t>
      </w:r>
      <w:r w:rsidRPr="000B53B2">
        <w:rPr>
          <w:rFonts w:eastAsia="Calibri" w:cs="Calibri"/>
          <w:noProof/>
        </w:rPr>
        <w:t>°</w:t>
      </w:r>
      <w:r w:rsidRPr="000B53B2">
        <w:rPr>
          <w:rFonts w:eastAsia="Calibri"/>
          <w:noProof/>
        </w:rPr>
        <w:t xml:space="preserve"> more often produced connected MCS or treated two mesoscale objects that are farther apart as a single tracked system. However, the separation distance of 1</w:t>
      </w:r>
      <w:r w:rsidRPr="000B53B2">
        <w:rPr>
          <w:rFonts w:eastAsia="Calibri" w:cs="Calibri"/>
          <w:noProof/>
        </w:rPr>
        <w:t>° frequently excluded cells on the periphery, which is also undesirable</w:t>
      </w:r>
      <w:r w:rsidRPr="000B53B2">
        <w:rPr>
          <w:rFonts w:eastAsia="Calibri"/>
          <w:noProof/>
        </w:rPr>
        <w:t xml:space="preserve">. For the next tracking parameter, cascading thresholds, </w:t>
      </w:r>
      <w:r w:rsidRPr="000B53B2">
        <w:rPr>
          <w:rFonts w:eastAsia="Calibri" w:cs="Calibri"/>
          <w:noProof/>
        </w:rPr>
        <w:t xml:space="preserve">the choices </w:t>
      </w:r>
      <w:r w:rsidRPr="000B53B2">
        <w:rPr>
          <w:rFonts w:eastAsia="Calibri"/>
          <w:noProof/>
        </w:rPr>
        <w:t>(0, 0.11, 0.33) and (0, 0.06, 0.25) identified objects more effectively than others. The cascading thresholds (0, 0.04, 0.20) often identified connected MCSs as a single object but the values (0, 0.25, 0.50) sometimes broke an MCS into cells. There were no perfect tracking parameters, but the normalized thresholds (0, 0.11, 0.33) and separation distance of 2</w:t>
      </w:r>
      <w:r w:rsidRPr="000B53B2">
        <w:rPr>
          <w:rFonts w:eastAsia="Calibri" w:cs="Calibri"/>
          <w:noProof/>
        </w:rPr>
        <w:t xml:space="preserve">° did relatively well compared to other combinations. Two animations of an MCS over the Amazon basin are provided as supplemental materials, each with different tracking parameter values. One showcases the working of the FiT algorithm with optimal parameters values of normalized thresholds (0, 0.11, 0.33) and a separation distance of </w:t>
      </w:r>
      <w:r w:rsidRPr="000B53B2">
        <w:rPr>
          <w:rFonts w:eastAsia="Calibri"/>
          <w:noProof/>
        </w:rPr>
        <w:t>2</w:t>
      </w:r>
      <w:r w:rsidRPr="000B53B2">
        <w:rPr>
          <w:rFonts w:eastAsia="Calibri" w:cs="Calibri"/>
          <w:noProof/>
        </w:rPr>
        <w:t>°.</w:t>
      </w:r>
      <w:r w:rsidRPr="000B53B2">
        <w:rPr>
          <w:rFonts w:eastAsia="Calibri"/>
          <w:noProof/>
        </w:rPr>
        <w:t xml:space="preserve">  The other animation illustrates the issue of premature termination when convective cells are identified as objects for fixed physical thresholds (1, 3, 9, 27) mm h</w:t>
      </w:r>
      <w:r w:rsidRPr="000B53B2">
        <w:rPr>
          <w:rFonts w:eastAsia="Calibri"/>
          <w:noProof/>
          <w:vertAlign w:val="superscript"/>
        </w:rPr>
        <w:t>-1</w:t>
      </w:r>
      <w:r w:rsidRPr="000B53B2">
        <w:rPr>
          <w:rFonts w:eastAsia="Calibri"/>
          <w:noProof/>
        </w:rPr>
        <w:t xml:space="preserve"> and a separation distance of 2°.</w:t>
      </w:r>
    </w:p>
    <w:p w14:paraId="0A19557C" w14:textId="5B413FD2" w:rsidR="000B53B2" w:rsidRPr="000B53B2" w:rsidRDefault="000B53B2" w:rsidP="00746671">
      <w:pPr>
        <w:rPr>
          <w:rFonts w:eastAsia="Calibri"/>
          <w:noProof/>
        </w:rPr>
      </w:pPr>
      <w:r w:rsidRPr="000B53B2">
        <w:rPr>
          <w:rFonts w:eastAsia="Calibri"/>
          <w:noProof/>
        </w:rPr>
        <w:t>The visual analysis of tracking animation helped us understand the workings of the FiT algorithm, but it is still a partly subjective analysis. Therefore, we performed sensitivity tests over the global tropics (30</w:t>
      </w:r>
      <w:r w:rsidRPr="000B53B2">
        <w:rPr>
          <w:rFonts w:eastAsia="Calibri" w:cs="Calibri"/>
          <w:noProof/>
        </w:rPr>
        <w:t xml:space="preserve">° </w:t>
      </w:r>
      <w:r w:rsidRPr="000B53B2">
        <w:rPr>
          <w:rFonts w:eastAsia="Calibri"/>
          <w:noProof/>
        </w:rPr>
        <w:t>N to 30</w:t>
      </w:r>
      <w:r w:rsidRPr="000B53B2">
        <w:rPr>
          <w:rFonts w:eastAsia="Calibri" w:cs="Calibri"/>
          <w:noProof/>
        </w:rPr>
        <w:t>°</w:t>
      </w:r>
      <w:r w:rsidRPr="000B53B2">
        <w:rPr>
          <w:rFonts w:eastAsia="Calibri"/>
          <w:noProof/>
        </w:rPr>
        <w:t xml:space="preserve"> S) and tracked the precipitation systems for 24 hours on 100 random days between 2001 and 2020. The sensitivity test is run only for seven combinations of parameters since the test was computationally expensive.  The visual analysis showed that cascading thresholds of (0, 0.11, 0.33) and separation distance of 2</w:t>
      </w:r>
      <w:r w:rsidRPr="000B53B2">
        <w:rPr>
          <w:rFonts w:eastAsia="Calibri" w:cs="Calibri"/>
          <w:noProof/>
        </w:rPr>
        <w:t xml:space="preserve">° performed reasonably. Hence for the </w:t>
      </w:r>
      <w:r w:rsidRPr="000B53B2">
        <w:rPr>
          <w:rFonts w:eastAsia="Calibri"/>
          <w:noProof/>
        </w:rPr>
        <w:t>first sensitivity test, we fixed the separation distance of 2</w:t>
      </w:r>
      <w:r w:rsidRPr="000B53B2">
        <w:rPr>
          <w:rFonts w:eastAsia="Calibri" w:cs="Calibri"/>
          <w:noProof/>
        </w:rPr>
        <w:t xml:space="preserve">° and varied the </w:t>
      </w:r>
      <w:r w:rsidRPr="000B53B2">
        <w:rPr>
          <w:rFonts w:eastAsia="Calibri"/>
          <w:noProof/>
        </w:rPr>
        <w:t xml:space="preserve">four choices of cascading threshold (fig. </w:t>
      </w:r>
      <w:r w:rsidR="00925C69">
        <w:rPr>
          <w:rFonts w:eastAsia="Calibri"/>
          <w:noProof/>
        </w:rPr>
        <w:t>3.</w:t>
      </w:r>
      <w:r w:rsidRPr="000B53B2">
        <w:rPr>
          <w:rFonts w:eastAsia="Calibri"/>
          <w:noProof/>
        </w:rPr>
        <w:t xml:space="preserve">3a). Similarly, for the second sensitivity test, we fixed the cascading thresholds of (0, 0.11, 0.33) and varied four choices of separation distance (fig. </w:t>
      </w:r>
      <w:r w:rsidR="00925C69">
        <w:rPr>
          <w:rFonts w:eastAsia="Calibri"/>
          <w:noProof/>
        </w:rPr>
        <w:t>3.</w:t>
      </w:r>
      <w:r w:rsidRPr="000B53B2">
        <w:rPr>
          <w:rFonts w:eastAsia="Calibri"/>
          <w:noProof/>
        </w:rPr>
        <w:t>3b). Though precipitation systems can last longer, tracking them for one day would be sufficient to understand the effect of various choices. The first six hours of each random day were treated as a spin-up time for the tracking algorithm. We used the tracking data from the remaining 18 hours to assess the choices of the tracking parameters by comparing the precipitation object or system's longitudinal width (W), as shown in fig.</w:t>
      </w:r>
      <w:r w:rsidR="00925C69">
        <w:rPr>
          <w:rFonts w:eastAsia="Calibri"/>
          <w:noProof/>
        </w:rPr>
        <w:t>3.</w:t>
      </w:r>
      <w:r w:rsidRPr="000B53B2">
        <w:rPr>
          <w:rFonts w:eastAsia="Calibri"/>
          <w:noProof/>
        </w:rPr>
        <w:t xml:space="preserve">3. The longitudinal width of an object or a system is the longitudinal difference between the westernmost and the easternmost grid cells. We use longitudinal width since it is intuitive as most precipitation bands in the ITCZ are zonally oriented </w:t>
      </w:r>
      <w:r w:rsidRPr="000B53B2">
        <w:rPr>
          <w:rFonts w:eastAsia="Calibri"/>
          <w:noProof/>
        </w:rPr>
        <w:fldChar w:fldCharType="begin" w:fldLock="1"/>
      </w:r>
      <w:r w:rsidRPr="000B53B2">
        <w:rPr>
          <w:rFonts w:eastAsia="Calibri"/>
          <w:noProof/>
        </w:rPr>
        <w:instrText>ADDIN CSL_CITATION {"citationItems":[{"id":"ITEM-1","itemData":{"DOI":"10.1029/2012JD018409","ISSN":"21698996","abstract":"Properties of organized convection with large horizontal area (&gt; 1000 km&lt;sup&gt;2&lt;/sup&gt;) and with different horizontal structures in the tropics and subtropics are investigated by using 14 years of Tropical Rainfall Measuring Mission observations. First, the convective features (CFs) are defined as contiguous areas of convective precipitation detected by the Tropical Rainfall Measuring Mission precipitation radar. Using the minor and major axes of fitted ellipses, the morphology of the CFs are described as closer to a circular or a line shape. Regional variations and the properties of organized convection are examined with CFs with area&gt;1000 km&lt;sup&gt;2&lt;/sup&gt; after categorizing them by their shapes. Organized convection tends to have larger extent and a higher fraction of near-circular shapes over land than over ocean. Shallow organized convection with maximum radar echo top height below 4.5 km is found mainly over ocean and some coastal regions. Of all tropical oceans, most shallow organized convection is found over the east Pacific. The fraction of line shaped organized convection is higher over the ocean than over land, and is higher in the subtropics than in the tropics. More convective lines are found in winter than in summer over oceans, but more in summer over land. Organized convective lines are slightly less convectively intense indicated by lower 30 dBZ echo top heights and warmer 37 GHz brightness temperatures than those with near-circular shapes. Orientations of organized convective lines are often aligned with fronts, dry lines, warm ocean currents, coastlines, and mountain slopes. Over the subtropics, organized convective lines are tilted more east-west over land, and more north-south over oceans. The largest and the most intense convective lines are found over central Africa, Argentina, and southeast U.S. over land, and over several warm currents in subtropical oceans. © 2012. American Geophysical Union.","author":[{"dropping-particle":"","family":"Liu","given":"Chuntao","non-dropping-particle":"","parse-names":false,"suffix":""},{"dropping-particle":"","family":"Zipser","given":"Edward","non-dropping-particle":"","parse-names":false,"suffix":""}],"container-title":"Journal of Geophysical Research Atmospheres","id":"ITEM-1","issue":"2","issued":{"date-parts":[["2013"]]},"note":"The abstract and summary nicely lists the important results. \n\nSummary:\n\nThe paper uses the ratio of minor to major axis to define the shape of the radar precipitation feature (RPF). &amp;quot;Morphology&amp;quot; is a nice term.\n\n(i) For this property they show spatial distribution, pdf, 2D histogram with max height, min PMW Tb.\n\n2) The PF over the land are circular but linear over ocean. The conclusion that there are more squall lines over oceans is incorrect because of the following reason. The linear shaped PF is due to the precipitaion band in ITCZ. It is a another research question why the converge line is sharper over ocean and not over land. \n\n3) Houze and chen 1977 used the radar data and found that there are more squall lines over W.Africa compared to the E. Atlantic. But the results in this study show that more squall lines are present over E.Atlantic than W. Africa. \n\nI didn't find many squall lines during my testing over atlantic.. When I looked at the Nesbitt et al. 2006, I found that they fit the ellipse for the entire the systems, This would cause the squall line to appear as circular. They should have fitted ellipse for only intense convection inside the MCSs. This could be a research problem","page":"453-466","title":"Regional variation of morphology of organized convection in the tropics and subtropics","type":"article-journal","volume":"118"},"uris":["http://www.mendeley.com/documents/?uuid=af37e2d3-bf65-46ca-91bf-f62670a13363"]}],"mendeley":{"formattedCitation":"(Liu &amp; Zipser, 2013)","manualFormatting":"(Liu and Zipser, 2013)","plainTextFormattedCitation":"(Liu &amp; Zipser, 2013)","previouslyFormattedCitation":"(Liu &amp; Zipser, 2013)"},"properties":{"noteIndex":0},"schema":"https://github.com/citation-style-language/schema/raw/master/csl-citation.json"}</w:instrText>
      </w:r>
      <w:r w:rsidRPr="000B53B2">
        <w:rPr>
          <w:rFonts w:eastAsia="Calibri"/>
          <w:noProof/>
        </w:rPr>
        <w:fldChar w:fldCharType="separate"/>
      </w:r>
      <w:r w:rsidRPr="000B53B2">
        <w:rPr>
          <w:rFonts w:eastAsia="Calibri"/>
          <w:noProof/>
        </w:rPr>
        <w:t>(Liu and Zipser, 2013)</w:t>
      </w:r>
      <w:r w:rsidRPr="000B53B2">
        <w:rPr>
          <w:rFonts w:eastAsia="Calibri"/>
          <w:noProof/>
        </w:rPr>
        <w:fldChar w:fldCharType="end"/>
      </w:r>
      <w:r w:rsidRPr="000B53B2">
        <w:rPr>
          <w:rFonts w:eastAsia="Calibri"/>
          <w:noProof/>
        </w:rPr>
        <w:t>. If a precipitation system has multiple pieces after splitting, then the longitudinal width is computed for the entire group.</w:t>
      </w:r>
    </w:p>
    <w:p w14:paraId="08F13A76" w14:textId="64D7F956" w:rsidR="000B53B2" w:rsidRPr="000B53B2" w:rsidRDefault="000B53B2" w:rsidP="00746671">
      <w:pPr>
        <w:rPr>
          <w:rFonts w:eastAsia="Calibri"/>
          <w:noProof/>
        </w:rPr>
      </w:pPr>
      <w:r w:rsidRPr="000B53B2">
        <w:rPr>
          <w:rFonts w:eastAsia="Calibri"/>
          <w:noProof/>
        </w:rPr>
        <w:t xml:space="preserve">Fig. </w:t>
      </w:r>
      <w:r w:rsidR="00925C69">
        <w:rPr>
          <w:rFonts w:eastAsia="Calibri"/>
          <w:noProof/>
        </w:rPr>
        <w:t>3.</w:t>
      </w:r>
      <w:r w:rsidRPr="000B53B2">
        <w:rPr>
          <w:rFonts w:eastAsia="Calibri"/>
          <w:noProof/>
        </w:rPr>
        <w:t>3a shows that all "cascading thresholds" choices identify fewer precipitation bands as objects than the conventional tracking method. We imitate conventional tracking by running the FiT algorithm with a single physical threshold of 1 mm h</w:t>
      </w:r>
      <w:r w:rsidRPr="000B53B2">
        <w:rPr>
          <w:rFonts w:eastAsia="Calibri"/>
          <w:noProof/>
          <w:vertAlign w:val="superscript"/>
        </w:rPr>
        <w:t xml:space="preserve">-1 </w:t>
      </w:r>
      <w:r w:rsidRPr="000B53B2">
        <w:rPr>
          <w:rFonts w:eastAsia="Calibri"/>
          <w:noProof/>
        </w:rPr>
        <w:t>and a separation distance of 2</w:t>
      </w:r>
      <w:r w:rsidRPr="000B53B2">
        <w:rPr>
          <w:rFonts w:eastAsia="Calibri" w:cs="Calibri"/>
          <w:noProof/>
        </w:rPr>
        <w:t>°</w:t>
      </w:r>
      <w:r w:rsidRPr="000B53B2">
        <w:rPr>
          <w:rFonts w:eastAsia="Calibri"/>
          <w:noProof/>
        </w:rPr>
        <w:t>. The cascading thresholds broke the precipitation bands into more mesoscale objects smaller than 4</w:t>
      </w:r>
      <w:r w:rsidRPr="000B53B2">
        <w:rPr>
          <w:rFonts w:eastAsia="Calibri" w:cs="Calibri"/>
          <w:noProof/>
        </w:rPr>
        <w:t>°</w:t>
      </w:r>
      <w:r w:rsidRPr="000B53B2">
        <w:rPr>
          <w:rFonts w:eastAsia="Calibri"/>
          <w:noProof/>
        </w:rPr>
        <w:t xml:space="preserve"> wide. Amongst various choices of "cascading thresholds", the values (0, 0.11,0.33) have a lower frequency of precipitation bands (W </w:t>
      </w:r>
      <w:r w:rsidRPr="000B53B2">
        <w:rPr>
          <w:rFonts w:eastAsia="Calibri" w:cs="Calibri"/>
          <w:noProof/>
        </w:rPr>
        <w:t>≥</w:t>
      </w:r>
      <w:r w:rsidRPr="000B53B2">
        <w:rPr>
          <w:rFonts w:eastAsia="Calibri"/>
          <w:noProof/>
        </w:rPr>
        <w:t xml:space="preserve"> 10</w:t>
      </w:r>
      <w:r w:rsidRPr="000B53B2">
        <w:rPr>
          <w:rFonts w:eastAsia="Calibri" w:cs="Calibri"/>
          <w:noProof/>
        </w:rPr>
        <w:t xml:space="preserve">°) by </w:t>
      </w:r>
      <w:r w:rsidRPr="000B53B2">
        <w:rPr>
          <w:rFonts w:eastAsia="Calibri"/>
          <w:noProof/>
        </w:rPr>
        <w:t>two orders of magnitude than conventional tracking.</w:t>
      </w:r>
    </w:p>
    <w:p w14:paraId="295C6E20" w14:textId="2CE4E10B" w:rsidR="000B53B2" w:rsidRDefault="000B53B2" w:rsidP="00746671">
      <w:pPr>
        <w:rPr>
          <w:rFonts w:eastAsia="Calibri"/>
          <w:noProof/>
        </w:rPr>
      </w:pPr>
      <w:r w:rsidRPr="000B53B2">
        <w:rPr>
          <w:rFonts w:eastAsia="Calibri"/>
          <w:noProof/>
        </w:rPr>
        <w:t xml:space="preserve">When we compared different choices of separation distance, in fig. </w:t>
      </w:r>
      <w:r w:rsidR="00925C69">
        <w:rPr>
          <w:rFonts w:eastAsia="Calibri"/>
          <w:noProof/>
        </w:rPr>
        <w:t>3.</w:t>
      </w:r>
      <w:r w:rsidRPr="000B53B2">
        <w:rPr>
          <w:rFonts w:eastAsia="Calibri"/>
          <w:noProof/>
        </w:rPr>
        <w:t xml:space="preserve">3b, for the same cascading thresholds (0, 0.11, 0.33). As expected, the frequency of precipitation bands (W </w:t>
      </w:r>
      <w:r w:rsidRPr="000B53B2">
        <w:rPr>
          <w:rFonts w:eastAsia="Calibri" w:cs="Calibri"/>
          <w:noProof/>
        </w:rPr>
        <w:t>≥</w:t>
      </w:r>
      <w:r w:rsidRPr="000B53B2">
        <w:rPr>
          <w:rFonts w:eastAsia="Calibri"/>
          <w:noProof/>
        </w:rPr>
        <w:t xml:space="preserve"> 10</w:t>
      </w:r>
      <w:r w:rsidRPr="000B53B2">
        <w:rPr>
          <w:rFonts w:eastAsia="Calibri" w:cs="Calibri"/>
          <w:noProof/>
        </w:rPr>
        <w:t>°)</w:t>
      </w:r>
      <w:r w:rsidRPr="000B53B2">
        <w:rPr>
          <w:rFonts w:eastAsia="Calibri"/>
          <w:noProof/>
        </w:rPr>
        <w:t>increased with separation distance because an object that broke off will continue as part of the parent system if the separation distance is large. Though the values 1</w:t>
      </w:r>
      <w:r w:rsidRPr="000B53B2">
        <w:rPr>
          <w:rFonts w:eastAsia="Calibri" w:cs="Calibri"/>
          <w:noProof/>
        </w:rPr>
        <w:t>°</w:t>
      </w:r>
      <w:r w:rsidRPr="000B53B2">
        <w:rPr>
          <w:rFonts w:eastAsia="Calibri"/>
          <w:noProof/>
        </w:rPr>
        <w:t xml:space="preserve"> and 2</w:t>
      </w:r>
      <w:r w:rsidRPr="000B53B2">
        <w:rPr>
          <w:rFonts w:eastAsia="Calibri" w:cs="Calibri"/>
          <w:noProof/>
        </w:rPr>
        <w:t>°</w:t>
      </w:r>
      <w:r w:rsidRPr="000B53B2">
        <w:rPr>
          <w:rFonts w:eastAsia="Calibri"/>
          <w:noProof/>
        </w:rPr>
        <w:t xml:space="preserve"> have a similar frequency of precipitation bands in the sensitivity test, during our visual analysis, we found that 2</w:t>
      </w:r>
      <w:r w:rsidRPr="000B53B2">
        <w:rPr>
          <w:rFonts w:eastAsia="Calibri" w:cs="Calibri"/>
          <w:noProof/>
        </w:rPr>
        <w:t>°</w:t>
      </w:r>
      <w:r w:rsidRPr="000B53B2">
        <w:rPr>
          <w:rFonts w:eastAsia="Calibri"/>
          <w:noProof/>
        </w:rPr>
        <w:t xml:space="preserve"> did better. Hence, we chose the cascading thresholds (0, 0.11, 0.33) and separation distance of 2</w:t>
      </w:r>
      <w:r w:rsidRPr="000B53B2">
        <w:rPr>
          <w:rFonts w:eastAsia="Calibri" w:cs="Calibri"/>
          <w:noProof/>
        </w:rPr>
        <w:t>°</w:t>
      </w:r>
      <w:r w:rsidRPr="000B53B2">
        <w:rPr>
          <w:rFonts w:eastAsia="Calibri"/>
          <w:noProof/>
        </w:rPr>
        <w:t xml:space="preserve"> as optimal tracking parameters. We used these optimal parameters to track precipitation systems in IMERG for ten years, from 2011 to 2020. The precipitation systems that satisfy our MCS criteria are stored in a publicly available dataset called Tracked IMERG Mesoscale Precipitation System (TIMPS; </w:t>
      </w:r>
      <w:r w:rsidRPr="000B53B2">
        <w:rPr>
          <w:rFonts w:eastAsia="Calibri"/>
          <w:noProof/>
        </w:rPr>
        <w:fldChar w:fldCharType="begin" w:fldLock="1"/>
      </w:r>
      <w:r w:rsidRPr="000B53B2">
        <w:rPr>
          <w:rFonts w:eastAsia="Calibri"/>
          <w:noProof/>
        </w:rPr>
        <w:instrText>ADDIN CSL_CITATION {"citationItems":[{"id":"ITEM-1","itemData":{"author":[{"dropping-particle":"","family":"Russell","given":"James","non-dropping-particle":"","parse-names":false,"suffix":""},{"dropping-particle":"","family":"Rajagopal","given":"Manikandan","non-dropping-particle":"","parse-names":false,"suffix":""},{"dropping-particle":"","family":"Veals","given":"Peter","non-dropping-particle":"","parse-names":false,"suffix":""},{"dropping-particle":"","family":"Skok","given":"Gregor","non-dropping-particle":"","parse-names":false,"suffix":""},{"dropping-particle":"","family":"Zipser","given":"Ed","non-dropping-particle":"","parse-names":false,"suffix":""}],"container-title":"Geoscience Data Journal","id":"ITEM-1","issued":{"date-parts":[["2022"]]},"title":"A Dataset of Tracked Mesoscale Precipitation Systems in the Tropics","type":"article-journal"},"uris":["http://www.mendeley.com/documents/?uuid=44df1def-48e9-44d6-ac21-713a66eba796"]}],"mendeley":{"formattedCitation":"(Russell et al., 2022)","manualFormatting":"Russell et al., 2022)","plainTextFormattedCitation":"(Russell et al., 2022)","previouslyFormattedCitation":"(Russell et al., 2022)"},"properties":{"noteIndex":0},"schema":"https://github.com/citation-style-language/schema/raw/master/csl-citation.json"}</w:instrText>
      </w:r>
      <w:r w:rsidRPr="000B53B2">
        <w:rPr>
          <w:rFonts w:eastAsia="Calibri"/>
          <w:noProof/>
        </w:rPr>
        <w:fldChar w:fldCharType="separate"/>
      </w:r>
      <w:r w:rsidRPr="000B53B2">
        <w:rPr>
          <w:rFonts w:eastAsia="Calibri"/>
          <w:noProof/>
        </w:rPr>
        <w:t>Russell et al., 2022)</w:t>
      </w:r>
      <w:r w:rsidRPr="000B53B2">
        <w:rPr>
          <w:rFonts w:eastAsia="Calibri"/>
          <w:noProof/>
        </w:rPr>
        <w:fldChar w:fldCharType="end"/>
      </w:r>
      <w:bookmarkEnd w:id="28"/>
      <w:r w:rsidR="00746671">
        <w:rPr>
          <w:rFonts w:eastAsia="Calibri"/>
          <w:noProof/>
        </w:rPr>
        <w:t>.</w:t>
      </w:r>
    </w:p>
    <w:p w14:paraId="46B3A9B1" w14:textId="77777777" w:rsidR="00746671" w:rsidRPr="000B53B2" w:rsidRDefault="00746671" w:rsidP="00746671">
      <w:pPr>
        <w:rPr>
          <w:rFonts w:eastAsia="Calibri"/>
          <w:noProof/>
        </w:rPr>
      </w:pPr>
    </w:p>
    <w:p w14:paraId="59F99060" w14:textId="55C1DB82" w:rsidR="000B53B2" w:rsidRPr="000B53B2" w:rsidRDefault="009B32C8" w:rsidP="00D822B3">
      <w:pPr>
        <w:pStyle w:val="manih3"/>
      </w:pPr>
      <w:bookmarkStart w:id="29" w:name="_Toc106600713"/>
      <w:r>
        <w:t xml:space="preserve">3.3.7 </w:t>
      </w:r>
      <w:r w:rsidR="000B53B2" w:rsidRPr="000B53B2">
        <w:t xml:space="preserve">TIMPS </w:t>
      </w:r>
      <w:r w:rsidR="009D6660">
        <w:t>da</w:t>
      </w:r>
      <w:r w:rsidR="000B53B2" w:rsidRPr="000B53B2">
        <w:t>taset</w:t>
      </w:r>
      <w:bookmarkEnd w:id="29"/>
    </w:p>
    <w:p w14:paraId="5624890B" w14:textId="77777777" w:rsidR="000B53B2" w:rsidRPr="000B53B2" w:rsidRDefault="000B53B2" w:rsidP="00746671">
      <w:pPr>
        <w:rPr>
          <w:rFonts w:eastAsia="Calibri"/>
          <w:noProof/>
        </w:rPr>
      </w:pPr>
      <w:bookmarkStart w:id="30" w:name="_Hlk106578864"/>
      <w:r w:rsidRPr="000B53B2">
        <w:rPr>
          <w:rFonts w:eastAsia="Calibri"/>
          <w:noProof/>
        </w:rPr>
        <w:t>There are approximately 2.3 million tracked precipitation systems each year, but only the systems that satisfy our MCS criteria, approximately 160,000, are stored in the TIMPS dataset. A precipitation system is classified as an MCS if it meets all three criteria: i) it reaches a maximum area of 3000 km</w:t>
      </w:r>
      <w:r w:rsidRPr="000B53B2">
        <w:rPr>
          <w:rFonts w:eastAsia="Calibri"/>
          <w:noProof/>
          <w:vertAlign w:val="superscript"/>
        </w:rPr>
        <w:t xml:space="preserve">2 </w:t>
      </w:r>
      <w:r w:rsidRPr="000B53B2">
        <w:rPr>
          <w:rFonts w:eastAsia="Calibri"/>
          <w:noProof/>
        </w:rPr>
        <w:t>or larger, ii) it exists for six hours or longer, and iii) it has a maximum rain rate of 10 mm h</w:t>
      </w:r>
      <w:r w:rsidRPr="000B53B2">
        <w:rPr>
          <w:rFonts w:eastAsia="Calibri"/>
          <w:noProof/>
          <w:vertAlign w:val="superscript"/>
        </w:rPr>
        <w:t>-1</w:t>
      </w:r>
      <w:r w:rsidRPr="000B53B2">
        <w:rPr>
          <w:rFonts w:eastAsia="Calibri"/>
          <w:noProof/>
        </w:rPr>
        <w:t xml:space="preserve"> or more at least once during its lifetime. </w:t>
      </w:r>
      <w:r w:rsidRPr="000B53B2">
        <w:rPr>
          <w:rFonts w:eastAsia="Calibri"/>
          <w:noProof/>
          <w:color w:val="000000"/>
        </w:rPr>
        <w:t>The criterion for the maximum size of 3000 km2, though subjective, is based on past studies. Our size criterion is between 5000 km</w:t>
      </w:r>
      <w:r w:rsidRPr="000B53B2">
        <w:rPr>
          <w:rFonts w:eastAsia="Calibri"/>
          <w:noProof/>
          <w:color w:val="000000"/>
          <w:vertAlign w:val="superscript"/>
        </w:rPr>
        <w:t>2</w:t>
      </w:r>
      <w:r w:rsidRPr="000B53B2">
        <w:rPr>
          <w:rFonts w:eastAsia="Calibri"/>
          <w:noProof/>
          <w:color w:val="000000"/>
        </w:rPr>
        <w:t xml:space="preserve"> used by Williams and Houze (1987) on IR data and 2000 km</w:t>
      </w:r>
      <w:r w:rsidRPr="000B53B2">
        <w:rPr>
          <w:rFonts w:eastAsia="Calibri"/>
          <w:noProof/>
          <w:color w:val="000000"/>
          <w:vertAlign w:val="superscript"/>
        </w:rPr>
        <w:t>2</w:t>
      </w:r>
      <w:r w:rsidRPr="000B53B2">
        <w:rPr>
          <w:rFonts w:eastAsia="Calibri"/>
          <w:noProof/>
          <w:color w:val="000000"/>
        </w:rPr>
        <w:t xml:space="preserve"> used by Nesbitt et al. (2000) on PR data. The next criterion limits MCSs as tracked systems with a lifetime of six hours or longer and assumes that a large system lives longer. A similar criterion was used by</w:t>
      </w:r>
      <w:r w:rsidRPr="000B53B2">
        <w:rPr>
          <w:rFonts w:eastAsia="Calibri"/>
          <w:noProof/>
        </w:rPr>
        <w:t xml:space="preserve"> Evans and Shemo (1996).</w:t>
      </w:r>
      <w:r w:rsidRPr="000B53B2">
        <w:rPr>
          <w:rFonts w:eastAsia="Calibri"/>
          <w:noProof/>
          <w:color w:val="FF0000"/>
        </w:rPr>
        <w:t xml:space="preserve"> </w:t>
      </w:r>
      <w:r w:rsidRPr="000B53B2">
        <w:rPr>
          <w:rFonts w:eastAsia="Calibri"/>
          <w:noProof/>
        </w:rPr>
        <w:t>The final criterion of maximum precipitation rate of 10 mm h</w:t>
      </w:r>
      <w:r w:rsidRPr="000B53B2">
        <w:rPr>
          <w:rFonts w:eastAsia="Calibri"/>
          <w:noProof/>
          <w:vertAlign w:val="superscript"/>
        </w:rPr>
        <w:t>-1</w:t>
      </w:r>
      <w:r w:rsidRPr="000B53B2">
        <w:rPr>
          <w:rFonts w:eastAsia="Calibri"/>
          <w:noProof/>
        </w:rPr>
        <w:t xml:space="preserve"> ensures that an MCS has a stronger convective cell (Feng et al., 2021). Though these are subjective choices, they may affect the quantitative values such as MCS frequency and rain contribution. However, the qualitative conclusions and the observed regional differences will remain the same. This study specifically omits any MCSs close to tropical cyclones (TC) or those touching the northern or southern domain boundaries at any timestep during their lifetime. An MCS is assumed to be influenced by or part of a TC if its centroid is less than </w:t>
      </w:r>
      <w:r w:rsidRPr="000B53B2">
        <w:rPr>
          <w:rFonts w:eastAsia="Calibri"/>
          <w:noProof/>
          <w:color w:val="000000"/>
        </w:rPr>
        <w:t>twice the TC radius distance from the cyclone's center. Such MCSs are marked in the TIMPS dataset as "near TC"</w:t>
      </w:r>
      <w:r w:rsidRPr="000B53B2">
        <w:rPr>
          <w:rFonts w:eastAsia="Calibri"/>
          <w:noProof/>
          <w:color w:val="000000"/>
        </w:rPr>
        <w:fldChar w:fldCharType="begin" w:fldLock="1"/>
      </w:r>
      <w:r w:rsidRPr="000B53B2">
        <w:rPr>
          <w:rFonts w:eastAsia="Calibri"/>
          <w:noProof/>
          <w:color w:val="000000"/>
        </w:rPr>
        <w:instrText>ADDIN CSL_CITATION {"citationItems":[{"id":"ITEM-1","itemData":{"author":[{"dropping-particle":"","family":"Russell","given":"James","non-dropping-particle":"","parse-names":false,"suffix":""},{"dropping-particle":"","family":"Rajagopal","given":"Manikandan","non-dropping-particle":"","parse-names":false,"suffix":""},{"dropping-particle":"","family":"Veals","given":"Peter","non-dropping-particle":"","parse-names":false,"suffix":""},{"dropping-particle":"","family":"Skok","given":"Gregor","non-dropping-particle":"","parse-names":false,"suffix":""},{"dropping-particle":"","family":"Zipser","given":"Ed","non-dropping-particle":"","parse-names":false,"suffix":""}],"container-title":"Geoscience Data Journal","id":"ITEM-1","issued":{"date-parts":[["2022"]]},"title":"A Dataset of Tracked Mesoscale Precipitation Systems in the Tropics","type":"article-journal"},"uris":["http://www.mendeley.com/documents/?uuid=44df1def-48e9-44d6-ac21-713a66eba796"]}],"mendeley":{"formattedCitation":"(Russell et al., 2022)","plainTextFormattedCitation":"(Russell et al., 2022)","previouslyFormattedCitation":"(Russell et al., 2022)"},"properties":{"noteIndex":0},"schema":"https://github.com/citation-style-language/schema/raw/master/csl-citation.json"}</w:instrText>
      </w:r>
      <w:r w:rsidRPr="000B53B2">
        <w:rPr>
          <w:rFonts w:eastAsia="Calibri"/>
          <w:noProof/>
          <w:color w:val="000000"/>
        </w:rPr>
        <w:fldChar w:fldCharType="separate"/>
      </w:r>
      <w:r w:rsidRPr="000B53B2">
        <w:rPr>
          <w:rFonts w:eastAsia="Calibri"/>
          <w:noProof/>
          <w:color w:val="000000"/>
        </w:rPr>
        <w:t>(Russell et al., 2022)</w:t>
      </w:r>
      <w:r w:rsidRPr="000B53B2">
        <w:rPr>
          <w:rFonts w:eastAsia="Calibri"/>
          <w:noProof/>
          <w:color w:val="000000"/>
        </w:rPr>
        <w:fldChar w:fldCharType="end"/>
      </w:r>
      <w:r w:rsidRPr="000B53B2">
        <w:rPr>
          <w:rFonts w:eastAsia="Calibri"/>
          <w:noProof/>
          <w:color w:val="000000"/>
        </w:rPr>
        <w:t xml:space="preserve">. </w:t>
      </w:r>
      <w:r w:rsidRPr="000B53B2">
        <w:rPr>
          <w:rFonts w:eastAsia="Calibri"/>
          <w:noProof/>
        </w:rPr>
        <w:t>Tropical cyclones' track, center, and radius information are obtained from the International Best Track Archive for Climate Stewardship (IBTrACS;</w:t>
      </w:r>
      <w:r w:rsidRPr="000B53B2">
        <w:rPr>
          <w:rFonts w:eastAsia="Calibri"/>
          <w:noProof/>
        </w:rPr>
        <w:fldChar w:fldCharType="begin" w:fldLock="1"/>
      </w:r>
      <w:r w:rsidRPr="000B53B2">
        <w:rPr>
          <w:rFonts w:eastAsia="Calibri"/>
          <w:noProof/>
        </w:rPr>
        <w:instrText>ADDIN CSL_CITATION {"citationItems":[{"id":"ITEM-1","itemData":{"DOI":"10.1175/2009BAMS2755.1","ISSN":"00030007","abstract":"The IBTrACS dataset is the result of a globally coordinated and collaborative project. IBTrACS provides the first publicly available centralized repository of global tropical cyclone best-track data from the RSMCs and other agencies. In combining the disparate datasets, IBTrACS uses objective techniques that necessarily account for the inherent differences between international agencies. Unlike any other global tropical cyclone best-track dataset, IBTrACS provides a measure of the interagency variability, which helps Lo identify uncertainty in the tropical cyclone record. While IBTrACS is not a reanalysis (e.g., Fernandez-Partagas and Diaz 1996; Harper et al. 2008b; Landsea et al. 2004), the derived uncertainty metrics can serve as a stepping stone in identifying those tropical cyclones that are in most need of reanalysis. As IBTrACS data stand, numerous inhomogeneities exist in the intensity record due to interagency differences in available technologies, observations, and procedures over time. For example, inhomogeneities were introduced when various satellite data became available at an agency or when forecasters were trained in different analysis techniques. As discussed in LDK, efforts are underway at NCDC to document the operating procedures at the various RSMC and forecast offices, with an emphasis on changes in processes or capabilities that affect dataset homogeneity. Finally, IBTrACS is expandable to allow for inclusion of other best-track datasets that may become available. This allows input from individuals and/or agencies that have yet to make best-track data available. IBTrACS could become even more useful by including other information on global tropical cyclones. For example, nondeveloping storm tracks could be included for the tropical cyclone forecasting community in a future version. Such data are necessary to compile statistical tropical cyclone intensity prediction models (e.g., DeMaria and Kaplan 1999). Furthermore, some agencies provide non-6-h analyses and other storm parameters (such as radius of maximum winds, storm size, eye diameter, and radius of the outermost closed isobar), which could be incorporated into IBTrACS, making it more useful to surge and wave modelers, emergency managers, and reinsurance groups. (To download the freely available IBTrACS dataset, visit www.ncdc.noaa.gov/oa/ibtracs/.). © 2010 American Meteorological Society.","author":[{"dropping-particle":"","family":"Knapp","given":"Kenneth R.","non-dropping-particle":"","parse-names":false,"suffix":""},{"dropping-particle":"","family":"Kruk","given":"Michael C.","non-dropping-particle":"","parse-names":false,"suffix":""},{"dropping-particle":"","family":"Levinson","given":"David H.","non-dropping-particle":"","parse-names":false,"suffix":""},{"dropping-particle":"","family":"Diamond","given":"Howard J.","non-dropping-particle":"","parse-names":false,"suffix":""},{"dropping-particle":"","family":"Neumann","given":"Charles J.","non-dropping-particle":"","parse-names":false,"suffix":""}],"container-title":"Bulletin of the American Meteorological Society","id":"ITEM-1","issue":"3","issued":{"date-parts":[["2010"]]},"page":"363-376","title":"The international best track archive for climate stewardship (IBTrACS)","type":"article-journal","volume":"91"},"uris":["http://www.mendeley.com/documents/?uuid=06b8c1a8-f39d-4e7e-97e8-2b27ebd573eb"]}],"mendeley":{"formattedCitation":"(Knapp et al., 2010)","manualFormatting":"Knapp et al., 2010)","plainTextFormattedCitation":"(Knapp et al., 2010)","previouslyFormattedCitation":"(Knapp et al., 2010)"},"properties":{"noteIndex":0},"schema":"https://github.com/citation-style-language/schema/raw/master/csl-citation.json"}</w:instrText>
      </w:r>
      <w:r w:rsidRPr="000B53B2">
        <w:rPr>
          <w:rFonts w:eastAsia="Calibri"/>
          <w:noProof/>
        </w:rPr>
        <w:fldChar w:fldCharType="separate"/>
      </w:r>
      <w:r w:rsidRPr="000B53B2">
        <w:rPr>
          <w:rFonts w:eastAsia="Calibri"/>
          <w:noProof/>
        </w:rPr>
        <w:t>Knapp et al., 2010)</w:t>
      </w:r>
      <w:r w:rsidRPr="000B53B2">
        <w:rPr>
          <w:rFonts w:eastAsia="Calibri"/>
          <w:noProof/>
        </w:rPr>
        <w:fldChar w:fldCharType="end"/>
      </w:r>
      <w:r w:rsidRPr="000B53B2">
        <w:rPr>
          <w:rFonts w:eastAsia="Calibri"/>
          <w:noProof/>
        </w:rPr>
        <w:t xml:space="preserve">. </w:t>
      </w:r>
    </w:p>
    <w:p w14:paraId="52AA407D" w14:textId="77777777" w:rsidR="000B53B2" w:rsidRPr="000B53B2" w:rsidRDefault="000B53B2" w:rsidP="00746671">
      <w:pPr>
        <w:rPr>
          <w:rFonts w:eastAsia="Calibri"/>
          <w:noProof/>
        </w:rPr>
      </w:pPr>
      <w:r w:rsidRPr="000B53B2">
        <w:rPr>
          <w:rFonts w:eastAsia="Calibri"/>
          <w:noProof/>
          <w:color w:val="000000"/>
        </w:rPr>
        <w:t>For each MCS, properties such as area, volumetric rain rate (also referred to as rain volume), maximum rain rate (also referred to as precipitation intensity), weighted centroid, and propagation velocity are computed at every timestep and stored in a netCDF file.</w:t>
      </w:r>
      <w:r w:rsidRPr="000B53B2">
        <w:rPr>
          <w:rFonts w:eastAsia="Calibri"/>
          <w:noProof/>
        </w:rPr>
        <w:t xml:space="preserve"> We use only these MCS properties in our study, but a complete list of MCS properties is described in </w:t>
      </w:r>
      <w:r w:rsidRPr="000B53B2">
        <w:rPr>
          <w:rFonts w:eastAsia="Calibri"/>
          <w:noProof/>
        </w:rPr>
        <w:fldChar w:fldCharType="begin" w:fldLock="1"/>
      </w:r>
      <w:r w:rsidRPr="000B53B2">
        <w:rPr>
          <w:rFonts w:eastAsia="Calibri"/>
          <w:noProof/>
        </w:rPr>
        <w:instrText>ADDIN CSL_CITATION {"citationItems":[{"id":"ITEM-1","itemData":{"author":[{"dropping-particle":"","family":"Russell","given":"James","non-dropping-particle":"","parse-names":false,"suffix":""},{"dropping-particle":"","family":"Rajagopal","given":"Manikandan","non-dropping-particle":"","parse-names":false,"suffix":""},{"dropping-particle":"","family":"Veals","given":"Peter","non-dropping-particle":"","parse-names":false,"suffix":""},{"dropping-particle":"","family":"Skok","given":"Gregor","non-dropping-particle":"","parse-names":false,"suffix":""},{"dropping-particle":"","family":"Zipser","given":"Ed","non-dropping-particle":"","parse-names":false,"suffix":""}],"container-title":"Geoscience Data Journal","id":"ITEM-1","issued":{"date-parts":[["2022"]]},"title":"A Dataset of Tracked Mesoscale Precipitation Systems in the Tropics","type":"article-journal"},"uris":["http://www.mendeley.com/documents/?uuid=44df1def-48e9-44d6-ac21-713a66eba796"]}],"mendeley":{"formattedCitation":"(Russell et al., 2022)","manualFormatting":"Russell et al., (2022)","plainTextFormattedCitation":"(Russell et al., 2022)"},"properties":{"noteIndex":0},"schema":"https://github.com/citation-style-language/schema/raw/master/csl-citation.json"}</w:instrText>
      </w:r>
      <w:r w:rsidRPr="000B53B2">
        <w:rPr>
          <w:rFonts w:eastAsia="Calibri"/>
          <w:noProof/>
        </w:rPr>
        <w:fldChar w:fldCharType="separate"/>
      </w:r>
      <w:r w:rsidRPr="000B53B2">
        <w:rPr>
          <w:rFonts w:eastAsia="Calibri"/>
          <w:noProof/>
        </w:rPr>
        <w:t>Russell et al., (2022)</w:t>
      </w:r>
      <w:r w:rsidRPr="000B53B2">
        <w:rPr>
          <w:rFonts w:eastAsia="Calibri"/>
          <w:noProof/>
        </w:rPr>
        <w:fldChar w:fldCharType="end"/>
      </w:r>
      <w:r w:rsidRPr="000B53B2">
        <w:rPr>
          <w:rFonts w:eastAsia="Calibri"/>
          <w:noProof/>
        </w:rPr>
        <w:t>. Area, A (km2), is the sum of all pixel areas inside an MCS. It is important to note that pixel area changes with latitude. Volumetric rain rate, VRR (km</w:t>
      </w:r>
      <w:r w:rsidRPr="000B53B2">
        <w:rPr>
          <w:rFonts w:eastAsia="Calibri"/>
          <w:noProof/>
          <w:vertAlign w:val="superscript"/>
        </w:rPr>
        <w:t>2</w:t>
      </w:r>
      <w:r w:rsidRPr="000B53B2">
        <w:rPr>
          <w:rFonts w:eastAsia="Calibri"/>
          <w:noProof/>
        </w:rPr>
        <w:t xml:space="preserve"> mm h</w:t>
      </w:r>
      <w:r w:rsidRPr="000B53B2">
        <w:rPr>
          <w:rFonts w:eastAsia="Calibri"/>
          <w:noProof/>
          <w:vertAlign w:val="superscript"/>
        </w:rPr>
        <w:t>-1</w:t>
      </w:r>
      <w:r w:rsidRPr="000B53B2">
        <w:rPr>
          <w:rFonts w:eastAsia="Calibri"/>
          <w:noProof/>
        </w:rPr>
        <w:t>), is the sum of the products of pixel rain rate and pixel area. The maximum rain rate, MaxRR (mm h</w:t>
      </w:r>
      <w:r w:rsidRPr="000B53B2">
        <w:rPr>
          <w:rFonts w:eastAsia="Calibri"/>
          <w:noProof/>
          <w:vertAlign w:val="superscript"/>
        </w:rPr>
        <w:t>-1</w:t>
      </w:r>
      <w:r w:rsidRPr="000B53B2">
        <w:rPr>
          <w:rFonts w:eastAsia="Calibri"/>
          <w:noProof/>
        </w:rPr>
        <w:t xml:space="preserve">), is defined as the maximum of rain pixel values in an MCS. Weighted centroid, expressed in latitude and longitude, is the rain weighted mean of latitudinal values of all pixels, and rain weighted mean of longitudinal values of all pixels, respectively. The weighted centroid computation accounts for the periodic zonal boundary at the dateline. </w:t>
      </w:r>
      <w:r w:rsidRPr="000B53B2">
        <w:rPr>
          <w:rFonts w:eastAsia="Calibri"/>
          <w:noProof/>
          <w:color w:val="000000"/>
        </w:rPr>
        <w:t>Propagation velocity, PV (m s</w:t>
      </w:r>
      <w:r w:rsidRPr="000B53B2">
        <w:rPr>
          <w:rFonts w:eastAsia="Calibri"/>
          <w:noProof/>
          <w:color w:val="000000"/>
          <w:vertAlign w:val="superscript"/>
        </w:rPr>
        <w:t>-1</w:t>
      </w:r>
      <w:r w:rsidRPr="000B53B2">
        <w:rPr>
          <w:rFonts w:eastAsia="Calibri"/>
          <w:noProof/>
          <w:color w:val="000000"/>
        </w:rPr>
        <w:t xml:space="preserve">), is the ratio </w:t>
      </w:r>
      <w:r w:rsidRPr="000B53B2">
        <w:rPr>
          <w:rFonts w:eastAsia="Calibri"/>
          <w:noProof/>
        </w:rPr>
        <w:t>of the geodesic distance between MCS's weighted centroid in consecutive timesteps and time, i.e., 1800 seconds. Lifetime, L (h), is not stored in the file, but it is computed as half the number of timesteps an MCS was tracked since each timestep is 30 minutes long.</w:t>
      </w:r>
    </w:p>
    <w:p w14:paraId="6878DEEA" w14:textId="02F7EFF3" w:rsidR="000B53B2" w:rsidRDefault="000B53B2" w:rsidP="00746671">
      <w:pPr>
        <w:rPr>
          <w:rFonts w:eastAsia="Calibri"/>
          <w:noProof/>
        </w:rPr>
      </w:pPr>
      <w:r w:rsidRPr="000B53B2">
        <w:rPr>
          <w:rFonts w:eastAsia="Calibri"/>
          <w:noProof/>
        </w:rPr>
        <w:t>MCS properties such as area, volumetric rain rate, maximum rain rate, and propagation velocity are available at each timestep and change as an MCS evolves. These property values at each timestep are instantaneous values and denoted with a subscript "inst". In addition, we can compute lifetime statistics such as maximum or average from instantaneous property values; for example, the instantaneous area at each timestep is denoted as A</w:t>
      </w:r>
      <w:r w:rsidRPr="000B53B2">
        <w:rPr>
          <w:rFonts w:eastAsia="Calibri"/>
          <w:noProof/>
          <w:vertAlign w:val="subscript"/>
        </w:rPr>
        <w:t>inst</w:t>
      </w:r>
      <w:r w:rsidRPr="000B53B2">
        <w:rPr>
          <w:rFonts w:eastAsia="Calibri"/>
          <w:noProof/>
        </w:rPr>
        <w:t>, and the maximum area attained during an MCS lifetime is denoted as A</w:t>
      </w:r>
      <w:r w:rsidRPr="000B53B2">
        <w:rPr>
          <w:rFonts w:eastAsia="Calibri"/>
          <w:noProof/>
          <w:vertAlign w:val="subscript"/>
        </w:rPr>
        <w:t>Lmax</w:t>
      </w:r>
      <w:r w:rsidRPr="000B53B2">
        <w:rPr>
          <w:rFonts w:eastAsia="Calibri"/>
          <w:noProof/>
        </w:rPr>
        <w:t>. We use either instantaneous or lifetime statistics as we see fit to describe the probability and spatial distribution of MCS properties</w:t>
      </w:r>
      <w:bookmarkEnd w:id="30"/>
      <w:r w:rsidRPr="000B53B2">
        <w:rPr>
          <w:rFonts w:eastAsia="Calibri"/>
          <w:noProof/>
        </w:rPr>
        <w:t>.</w:t>
      </w:r>
    </w:p>
    <w:p w14:paraId="000C993E" w14:textId="5B087A59" w:rsidR="000B53B2" w:rsidRPr="000B53B2" w:rsidRDefault="009B32C8" w:rsidP="00D822B3">
      <w:pPr>
        <w:pStyle w:val="manih2"/>
      </w:pPr>
      <w:bookmarkStart w:id="31" w:name="_Toc106600714"/>
      <w:r>
        <w:t xml:space="preserve">3.4 </w:t>
      </w:r>
      <w:r w:rsidR="000B53B2" w:rsidRPr="000B53B2">
        <w:t>Results</w:t>
      </w:r>
      <w:bookmarkEnd w:id="31"/>
    </w:p>
    <w:p w14:paraId="7E5F9804" w14:textId="2242E563" w:rsidR="000B53B2" w:rsidRDefault="000B53B2" w:rsidP="00746671">
      <w:pPr>
        <w:rPr>
          <w:rFonts w:eastAsia="Calibri"/>
          <w:noProof/>
        </w:rPr>
      </w:pPr>
      <w:bookmarkStart w:id="32" w:name="_Hlk106578993"/>
      <w:r w:rsidRPr="000B53B2">
        <w:rPr>
          <w:rFonts w:eastAsia="Calibri"/>
          <w:noProof/>
        </w:rPr>
        <w:t>The following subsections discuss the MCSs' rain contribution, frequency, and spatial variability of MCS properties in the global tropics. Since we ignore the MCSs that touch north and south domain boundaries, it creates a data void near the boundaries. Therefore, we present only the spatial distribution of MCS properties from 28</w:t>
      </w:r>
      <w:r w:rsidRPr="000B53B2">
        <w:rPr>
          <w:rFonts w:eastAsia="Calibri" w:cs="Calibri"/>
          <w:noProof/>
        </w:rPr>
        <w:t>°</w:t>
      </w:r>
      <w:r w:rsidRPr="000B53B2">
        <w:rPr>
          <w:rFonts w:eastAsia="Calibri"/>
          <w:noProof/>
        </w:rPr>
        <w:t xml:space="preserve"> N to 28</w:t>
      </w:r>
      <w:r w:rsidRPr="000B53B2">
        <w:rPr>
          <w:rFonts w:eastAsia="Calibri" w:cs="Calibri"/>
          <w:noProof/>
        </w:rPr>
        <w:t>°</w:t>
      </w:r>
      <w:r w:rsidRPr="000B53B2">
        <w:rPr>
          <w:rFonts w:eastAsia="Calibri"/>
          <w:noProof/>
        </w:rPr>
        <w:t xml:space="preserve"> S.</w:t>
      </w:r>
    </w:p>
    <w:p w14:paraId="3457D002" w14:textId="6C6D35D5" w:rsidR="000B53B2" w:rsidRPr="000B53B2" w:rsidRDefault="005462B1" w:rsidP="00D822B3">
      <w:pPr>
        <w:pStyle w:val="manih3"/>
      </w:pPr>
      <w:bookmarkStart w:id="33" w:name="_Toc106600715"/>
      <w:bookmarkEnd w:id="32"/>
      <w:r>
        <w:t xml:space="preserve">3.4.1 </w:t>
      </w:r>
      <w:r w:rsidR="000B53B2" w:rsidRPr="000B53B2">
        <w:t xml:space="preserve">Rain </w:t>
      </w:r>
      <w:r w:rsidR="009D6660">
        <w:t>c</w:t>
      </w:r>
      <w:r w:rsidR="000B53B2" w:rsidRPr="000B53B2">
        <w:t>ontribution</w:t>
      </w:r>
      <w:bookmarkEnd w:id="33"/>
    </w:p>
    <w:p w14:paraId="27D3BC43" w14:textId="77777777" w:rsidR="000B53B2" w:rsidRPr="000B53B2" w:rsidRDefault="000B53B2" w:rsidP="00746671">
      <w:pPr>
        <w:rPr>
          <w:rFonts w:eastAsia="Calibri"/>
          <w:noProof/>
        </w:rPr>
      </w:pPr>
      <w:bookmarkStart w:id="34" w:name="_Hlk106579241"/>
      <w:r w:rsidRPr="000B53B2">
        <w:rPr>
          <w:rFonts w:eastAsia="Calibri"/>
          <w:noProof/>
        </w:rPr>
        <w:t xml:space="preserve">IMERG provides much better annual precipitation and MCSs rain contribution than the IR and space-borne precipitation radars. This is because IR-based precipitation has a negative bias over regions with warmer cloud top temperatures </w:t>
      </w:r>
      <w:r w:rsidRPr="000B53B2">
        <w:rPr>
          <w:rFonts w:eastAsia="Calibri"/>
          <w:noProof/>
          <w:color w:val="000000"/>
        </w:rPr>
        <w:t>from weak convection intensity and the dominant warm rain process</w:t>
      </w:r>
      <w:r w:rsidRPr="000B53B2">
        <w:rPr>
          <w:rFonts w:eastAsia="Calibri"/>
          <w:noProof/>
        </w:rPr>
        <w:t xml:space="preserve">. On the other hand, the non-precipitating anvil with a cold cloud top temperature might be mistaken for stratiform rain, leading to positive biases </w:t>
      </w:r>
      <w:r w:rsidRPr="000B53B2">
        <w:rPr>
          <w:rFonts w:eastAsia="Calibri"/>
          <w:noProof/>
        </w:rPr>
        <w:fldChar w:fldCharType="begin" w:fldLock="1"/>
      </w:r>
      <w:r w:rsidRPr="000B53B2">
        <w:rPr>
          <w:rFonts w:eastAsia="Calibri"/>
          <w:noProof/>
        </w:rPr>
        <w:instrText xml:space="preserve">ADDIN CSL_CITATION {"citationItems":[{"id":"ITEM-1","itemData":{"DOI":"10.1175/JCLI4023.1","ISSN":"08948755","abstract":"Cold cloud features (CCFs) are defined by grouping six full years of Tropical Rainfall Measuring Mission (TRMM) infrared pixels with brightness temperature at 10.8-μm wavelength (TB11) less than or equal to 210 and 235 K. Then the precipitation radar (PR)-observed precipitation area and reflectivity profiles inside CCFs are summarized and compared with the area and minimum temperature of the CCFs. Comparing the radar with the infrared data, significant regional differences are found, quantified, and used to describe regional differences in selected properties of deep convective systems in the Tropics. Inside 4 million CCFs, 35% (57%) of cold cloud area with TB11 ≤ 235 K (210 K) have rain detected by the PR near the surface. Only </w:instrText>
      </w:r>
      <w:r w:rsidRPr="000B53B2">
        <w:rPr>
          <w:rFonts w:ascii="Cambria Math" w:eastAsia="Calibri" w:hAnsi="Cambria Math" w:cs="Cambria Math"/>
          <w:noProof/>
        </w:rPr>
        <w:instrText>∼</w:instrText>
      </w:r>
      <w:r w:rsidRPr="000B53B2">
        <w:rPr>
          <w:rFonts w:eastAsia="Calibri"/>
          <w:noProof/>
        </w:rPr>
        <w:instrText>1% of the area of TB11 ≤ 210 K have 20 dBZ reaching 14 km. CCFs colder than 210 K occur most frequently over the west Pacific Ocean, but 20-dBZ echoes extending above 10 km in this region are disproportionately rare by comparison to many continental regions. Ratios of PR-detected raining area to area of TB11 ≤ 235 K are higher over central Africa, Argentina, and India than over tropical oceans. After applying these ratios to the climatological Global Precipitation Index (GPI) tropical rainfall estimates, the regional distribution is more consistent with the rainfall retrieval from the PR. This suggests that the discrepancy between GPI- and PR-retrieved rainfall can be partly explained with the nonraining anvil. Categorization of CCFs based on the minimum TB11, size of CCFs, and 20-dBZ heights demonstrates that 20-dBZ echoes above 17 km occur most frequently over land, while the coldest clouds occur most frequently over the west Pacific. The vertical distances between the cloud-top heights determined from TB11 and PR 20-dBZ echo-top heights are smaller over land than over ocean and may be considered as another proxy for convective intensity. © 2007 American Meteorological Society.","author":[{"dropping-particle":"","family":"Liu","given":"Chuntao","non-dropping-particle":"","parse-names":false,"suffix":""},{"dropping-particle":"","family":"Zipser","given":"Edward J.","non-dropping-particle":"","parse-names":false,"suffix":""},{"dropping-particle":"","family":"Nesbitt","given":"Stephen W.","non-dropping-particle":"","parse-names":false,"suffix":""}],"container-title":"Journal of Climate","id":"ITEM-1","issue":"3","issued":{"date-parts":[["2007"]]},"note":"Summary:\n\nFor my phd work: \nI can cite this work to show that IR and pr precipitation don't match well in terms of depth as well the horizontal extent. Over ocean diff in depth is greater than land, however the difference in horizontal extent is lower.\n\nThe cold cloud top does not mean deep convection. This article compares the cloud cloud top and the echo top in terms of depth and horizontal extent. Abstract and summary explanation is very good.\n\nThe oceanic MCS have cold cloud top but the echo top height is shallower implying the low intensity of oceanic convection and their inabilityability to loft large hydrometeors hence lower echo top height.","page":"489-503","title":"Global distribution of tropical deep convection: Different perspectives from TRMM infrared and radar data","type":"article-journal","volume":"20"},"uris":["http://www.mendeley.com/documents/?uuid=9a624bf8-d492-4fbf-83fe-b3483debf450"]},{"id":"ITEM-2","itemData":{"DOI":"10.1175/1520-0442(2002)015&lt;3659:DBEAWP&gt;2.0.CO;2","ISSN":"08948755","abstract":"A comparison of the structure of precipitation systems between selected east and west Pacific regions along the intertropical convergence zone (ITCZ) is made using a combination of satellite observations including vertical profile retrievals from the Tropical Rainfall Measuring Mission's (TRMM's) Precipitation Radar. The comparison focuses on the period from December 1999 to February 2000, which was chosen due to large discrepancies in satellite infrared and passive microwave rainfall retrievals. Storm systems over the east Pacific exhibit a number of significant differences from those over the west Pacific warm pool including shallower clouds with warmer cloud tops, a larger proportion of stratiform rain, less ice for similar amounts of rainwater, and a radar bright band or melting layer significantly farther below the freezing level. These regional differences in the structure of precipitation systems between the east and west Pacific also exhibit seasonal and interannual variability. During the intense 1997/98 El Niño, warmer sea surface temperatures (SSTs) in the east Pacific led to precipitation systems with a very similar structure to those observed over the west. These differences in east versus west Pacific rainfall and changes associated with the El Niño-Southern Oscillation (ENSO) result in time-dependent regional biases in available long-term satellite precipitation datasets. Although all of the currently available infrared and passive microwave-based satellite retrievals exhibit similar spatial patterns and capture variability associated with ENSO, both the amplitude and sign of subtle climate signals, such as the response of tropical-mean rainfall to ENSO, depend on the retrieval algorithm used.","author":[{"dropping-particle":"","family":"Berg","given":"Wesley","non-dropping-particle":"","parse-names":false,"suffix":""},{"dropping-particle":"","family":"Kummerow","given":"Christian","non-dropping-particle":"","parse-names":false,"suffix":""},{"dropping-particle":"","family":"Morales","given":"Carlos A.","non-dropping-particle":"","parse-names":false,"suffix":""}],"container-title":"Journal of Climate","id":"ITEM-2","issue":"24","issued":{"date-parts":[["2002"]]},"note":"I quickly read through this article.\n\nThe E.pacific is centered around 140 W. I am not interested in this area. The comparison were made interms of environment, rain rate ,and size distributions between W. and E. pacific during El-Nino and La-Nino years.\n\nThey also compared various satellite products such as IR, PMW and TRMM PR. \n\nThis is not relevant to MCS properties etc","page":"3659-3672","title":"Differences between East and West Pacific rainfall systems","type":"article-journal","volume":"15"},"uris":["http://www.mendeley.com/documents/?uuid=ce9838d2-436b-4753-9659-72e7827683ef"]},{"id":"ITEM-3","itemData":{"DOI":"10.1175/1520-0450(1980)019&lt;0388:TIOGCR&gt;2.0.CO;2","ISSN":"0021-8952","abstract":"Predicting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approach.","author":[{"dropping-particle":"","family":"Woodley","given":"William L.","non-dropping-particle":"","parse-names":false,"suffix":""},{"dropping-particle":"","family":"Griffith","given":"Cecilia G.","non-dropping-particle":"","parse-names":false,"suffix":""},{"dropping-particle":"","family":"Griffin","given":"Joseph S.","non-dropping-particle":"","parse-names":false,"suffix":""},{"dropping-particle":"","family":"Stromatt","given":"Scott C.","non-dropping-particle":"","parse-names":false,"suffix":""}],"container-title":"Journal of Applied Meteorology","id":"ITEM-3","issue":"4","issued":{"date-parts":[["1980","4"]]},"note":"I quickly read the abstract, and conclusion.4\n\n\nSummary\n======\nThis works makes rainfall estomae from the IR satellite data and compares with radar and guage precipitation over E. Atlantic and W. Africa.\n\nThe algorithm underestimates precipitatoin over ocean and overestimates over W. Africa due to relatively shallow convection with warmer Tb over ocean than land convection.\n\nThis is not relevant to my research.","page":"388-408","title":"The Inference of GATE Convective Rainfall from SMS-1 Imagery","type":"article-journal","volume":"19"},"uris":["http://www.mendeley.com/documents/?uuid=319baf5b-1e85-4384-9e0c-efcf3ad0c4f2"]}],"mendeley":{"formattedCitation":"(Berg et al., 2002; Liu et al., 2007; Woodley et al., 1980)","manualFormatting":"(Liu et al.,2007; Berg et al., 2002; Woodley et al., 1980)","plainTextFormattedCitation":"(Berg et al., 2002; Liu et al., 2007; Woodley et al., 1980)","previouslyFormattedCitation":"(Berg et al., 2002; Liu et al., 2007; Woodley et al., 1980)"},"properties":{"noteIndex":0},"schema":"https://github.com/citation-style-language/schema/raw/master/csl-citation.json"}</w:instrText>
      </w:r>
      <w:r w:rsidRPr="000B53B2">
        <w:rPr>
          <w:rFonts w:eastAsia="Calibri"/>
          <w:noProof/>
        </w:rPr>
        <w:fldChar w:fldCharType="separate"/>
      </w:r>
      <w:r w:rsidRPr="000B53B2">
        <w:rPr>
          <w:rFonts w:eastAsia="Calibri"/>
          <w:noProof/>
        </w:rPr>
        <w:t>(Liu et al.,2007; Berg et al., 2002; Woodley et al., 1980)</w:t>
      </w:r>
      <w:r w:rsidRPr="000B53B2">
        <w:rPr>
          <w:rFonts w:eastAsia="Calibri"/>
          <w:noProof/>
        </w:rPr>
        <w:fldChar w:fldCharType="end"/>
      </w:r>
      <w:r w:rsidRPr="000B53B2">
        <w:rPr>
          <w:rFonts w:eastAsia="Calibri"/>
          <w:noProof/>
        </w:rPr>
        <w:t>. The space-borne PR precipitation values are closer to surface observations; however, they do not provide annual precipitation amounts due to poor temporal resolution.</w:t>
      </w:r>
    </w:p>
    <w:p w14:paraId="00EA2086" w14:textId="04950240" w:rsidR="000B53B2" w:rsidRPr="000B53B2" w:rsidRDefault="000B53B2" w:rsidP="00746671">
      <w:pPr>
        <w:rPr>
          <w:rFonts w:eastAsia="Calibri"/>
          <w:noProof/>
        </w:rPr>
      </w:pPr>
      <w:r w:rsidRPr="000B53B2">
        <w:rPr>
          <w:rFonts w:eastAsia="Calibri"/>
          <w:noProof/>
        </w:rPr>
        <w:t xml:space="preserve">Fig. </w:t>
      </w:r>
      <w:r w:rsidR="00C1745E">
        <w:rPr>
          <w:rFonts w:eastAsia="Calibri"/>
          <w:noProof/>
        </w:rPr>
        <w:t>3.</w:t>
      </w:r>
      <w:r w:rsidRPr="000B53B2">
        <w:rPr>
          <w:rFonts w:eastAsia="Calibri"/>
          <w:noProof/>
        </w:rPr>
        <w:t>4 presents the IMERG annual precipitation and MCSs annual rain contribution averaged over ten years (2011-2020) at the native IMERG resolution (0.1</w:t>
      </w:r>
      <w:r w:rsidRPr="000B53B2">
        <w:rPr>
          <w:rFonts w:eastAsia="Calibri" w:cs="Calibri"/>
          <w:noProof/>
        </w:rPr>
        <w:t xml:space="preserve">° </w:t>
      </w:r>
      <w:r w:rsidRPr="000B53B2">
        <w:rPr>
          <w:rFonts w:eastAsia="Calibri"/>
          <w:noProof/>
        </w:rPr>
        <w:t>x 0.1</w:t>
      </w:r>
      <w:r w:rsidRPr="000B53B2">
        <w:rPr>
          <w:rFonts w:eastAsia="Calibri" w:cs="Calibri"/>
          <w:noProof/>
        </w:rPr>
        <w:t>°)</w:t>
      </w:r>
      <w:r w:rsidRPr="000B53B2">
        <w:rPr>
          <w:rFonts w:eastAsia="Calibri"/>
          <w:noProof/>
        </w:rPr>
        <w:t>. IMERG annual precipitation is closer to surface observations at large spatial and time scales since rain guage derived bias corrections are applied at 1</w:t>
      </w:r>
      <w:r w:rsidRPr="000B53B2">
        <w:rPr>
          <w:rFonts w:eastAsia="Calibri" w:cs="Calibri"/>
          <w:noProof/>
        </w:rPr>
        <w:t>°</w:t>
      </w:r>
      <w:r w:rsidRPr="000B53B2">
        <w:rPr>
          <w:rFonts w:eastAsia="Calibri"/>
          <w:noProof/>
        </w:rPr>
        <w:t xml:space="preserve"> spatial and monthly accumulation </w:t>
      </w:r>
      <w:r w:rsidRPr="000B53B2">
        <w:rPr>
          <w:rFonts w:eastAsia="Calibri"/>
          <w:noProof/>
        </w:rPr>
        <w:fldChar w:fldCharType="begin" w:fldLock="1"/>
      </w:r>
      <w:r w:rsidRPr="000B53B2">
        <w:rPr>
          <w:rFonts w:eastAsia="Calibri"/>
          <w:noProof/>
        </w:rPr>
        <w:instrText>ADDIN CSL_CITATION {"citationItems":[{"id":"ITEM-1","itemData":{"DOI":"10.1175/JHM-D-16-0174.1","ISSN":"15257541","abstract":"The Integrated Multisatellite Retrievals for GPM (IMERG), a global high-resolution gridded precipitation dataset, will enable a wide range of applications, ranging from studies on precipitation characteristics to applications in hydrology to evaluation of weather and climate models. These applications focus on different spatial and temporal scales and thus average the precipitation estimates to coarser resolutions. Such a modification of scale will impact the reliability of IMERG. In this study, the performance of the Final Run of IMERG is evaluated against ground-based measurements as a function of increasing spatial resolution (from 0.1° to 2.5°) and accumulation periods (from 0.5 to 24 h) over a region in the southeastern United States. For ground reference, a product derived from the Multi-Radar/Multi-Sensor suite, a radar- and gauge-based operational precipitation dataset, is used. The TRMM Multisatellite Precipitation Analysis (TMPA) is also included as a benchmark. In general, both IMERG and TMPA improve when scaled up to larger areas and longer time periods, with better identification of rain occurrences and consistent improvements in systematic and random errors of rain rates. Between the two satellite estimates, IMERG is slightly better than TMPA most of the time. These results will inform users on the reliability of IMERG over the scales relevant to their studies.","author":[{"dropping-particle":"","family":"Tan","given":"Jackson","non-dropping-particle":"","parse-names":false,"suffix":""},{"dropping-particle":"","family":"Petersen","given":"Walter A.","non-dropping-particle":"","parse-names":false,"suffix":""},{"dropping-particle":"","family":"Kirstetter","given":"Pierre Emmanuel","non-dropping-particle":"","parse-names":false,"suffix":""},{"dropping-particle":"","family":"Tian","given":"Yudong","non-dropping-particle":"","parse-names":false,"suffix":""}],"container-title":"Journal of Hydrometeorology","id":"ITEM-1","issue":"2","issued":{"date-parts":[["2017"]]},"note":"Increased scales of spatial and temporal averaging improves the probability of detection, reduces the false alaram ratio. It also reduced the biases in the rainrates. This is expecte to happen because the bias correction using guage data (GPCC) is applied at monthly and 2.5x2.5 grid. \n\nThis aritcle does not provide information for choosing minimum precipitation threshold.","page":"307-319","title":"Performance of IMERG as a function of spatiotemporal scale","type":"article-journal","volume":"18"},"uris":["http://www.mendeley.com/documents/?uuid=e03bafed-08c1-439a-96d5-51a041074bf4"]}],"mendeley":{"formattedCitation":"(Tan et al., 2017)","plainTextFormattedCitation":"(Tan et al., 2017)","previouslyFormattedCitation":"(Tan et al., 2017)"},"properties":{"noteIndex":0},"schema":"https://github.com/citation-style-language/schema/raw/master/csl-citation.json"}</w:instrText>
      </w:r>
      <w:r w:rsidRPr="000B53B2">
        <w:rPr>
          <w:rFonts w:eastAsia="Calibri"/>
          <w:noProof/>
        </w:rPr>
        <w:fldChar w:fldCharType="separate"/>
      </w:r>
      <w:r w:rsidRPr="000B53B2">
        <w:rPr>
          <w:rFonts w:eastAsia="Calibri"/>
          <w:noProof/>
        </w:rPr>
        <w:t>(Tan et al., 2017)</w:t>
      </w:r>
      <w:r w:rsidRPr="000B53B2">
        <w:rPr>
          <w:rFonts w:eastAsia="Calibri"/>
          <w:noProof/>
        </w:rPr>
        <w:fldChar w:fldCharType="end"/>
      </w:r>
      <w:r w:rsidRPr="000B53B2">
        <w:rPr>
          <w:rFonts w:eastAsia="Calibri"/>
          <w:noProof/>
        </w:rPr>
        <w:t>. Prominent land locations with copious annual precipitation (&gt;3000 mm yr</w:t>
      </w:r>
      <w:r w:rsidRPr="000B53B2">
        <w:rPr>
          <w:rFonts w:eastAsia="Calibri"/>
          <w:noProof/>
          <w:vertAlign w:val="superscript"/>
        </w:rPr>
        <w:t>-1</w:t>
      </w:r>
      <w:r w:rsidRPr="000B53B2">
        <w:rPr>
          <w:rFonts w:eastAsia="Calibri"/>
          <w:noProof/>
        </w:rPr>
        <w:t xml:space="preserve">) are the Pacific coast of Colombia; the upper Amazon basin; the west coasts of Sierra Leone, Myanmar, and Sumatra; the east and west coast of New Guinea; and the north coast of Borneo. Though central Africa has a higher frequency of intense thunderstorms </w:t>
      </w:r>
      <w:r w:rsidRPr="000B53B2">
        <w:rPr>
          <w:rFonts w:eastAsia="Calibri"/>
          <w:noProof/>
        </w:rPr>
        <w:fldChar w:fldCharType="begin" w:fldLock="1"/>
      </w:r>
      <w:r w:rsidRPr="000B53B2">
        <w:rPr>
          <w:rFonts w:eastAsia="Calibri"/>
          <w:noProof/>
        </w:rPr>
        <w:instrText>ADDIN CSL_CITATION {"citationItems":[{"id":"ITEM-1","itemData":{"DOI":"10.1002/2016JD025150","ISSN":"2169897X","abstract":"This study expands upon the results of Bang and Zipser (2015), which demonstrated that oceanic precipitation features with lightning tended to be over 10 times larger and more stratiform than those over continents and suggested the hypothesis that some form of external forcing is acting in ways that lead to both larger features and stronger updrafts over tropical oceans. In this work, we evaluate this hypothesis by using reanalysis data to compare large-scale vertical motion and thermodynamic data for radar precipitation features in archetypal land and ocean regimes in the Congo and Central Pacific. We then expand our study to the entire Tropical Rainfall Measuring Mission (TRMM) domain (35°S to 35°N) over all seasons. Over the ocean, there is a tendency for stronger large-scale upward motion, linear organization of the convective region, and larger precipitation areas in systems with lightning. By comparison, over land, features with lightning tend to be smaller, in environments of higher instability, with little difference in large-scale vertical motion. Expanding our analysis to 21 different regions, we highlight those in which seasonal synoptic patterns and water temperature gradients lead to distributions that are exceptions to the findings that ocean storms with lightning tend to be larger and more mature than land storms with lightning. These findings support the hypothesis that most land storms have updrafts sufficiently strong to develop lightning in their early growth stages, while ocean storms require large-scale ascent and growth into mesoscale convective systems before convective scale updrafts become strong enough to provide the necessary conditions for lightning.","author":[{"dropping-particle":"","family":"Bang","given":"Sarah D.","non-dropping-particle":"","parse-names":false,"suffix":""},{"dropping-particle":"","family":"Zipser","given":"Edward J.","non-dropping-particle":"","parse-names":false,"suffix":""}],"container-title":"Journal of Geophysical Research: Atmospheres","id":"ITEM-1","issue":"15","issued":{"date-parts":[["2016","8","16"]]},"page":"9048-9068","title":"Seeking reasons for the differences in size spectra of electrified storms over land and ocean","type":"article-journal","volume":"121"},"uris":["http://www.mendeley.com/documents/?uuid=25bd973a-620a-452a-9646-401d49c97e43"]},{"id":"ITEM-2","itemData":{"DOI":"10.1175/BAMS-87-8-1057","ISSN":"0003-0007","author":[{"dropping-particle":"","family":"Zipser","given":"E. J.","non-dropping-particle":"","parse-names":false,"suffix":""},{"dropping-particle":"","family":"Cecil","given":"Daniel J","non-dropping-particle":"","parse-names":false,"suffix":""},{"dropping-particle":"","family":"Liu","given":"Chuntao","non-dropping-particle":"","parse-names":false,"suffix":""},{"dropping-particle":"","family":"Nesbitt","given":"Stephen W.","non-dropping-particle":"","parse-names":false,"suffix":""},{"dropping-particle":"","family":"Yorty","given":"David P.","non-dropping-particle":"","parse-names":false,"suffix":""}],"container-title":"Bulletin of the American Meteorological Society","id":"ITEM-2","issue":"8","issued":{"date-parts":[["2006","8"]]},"page":"1057-1072","title":"WHERE ARE THE MOST INTENSE THUNDERSTORMS ON EARTH?","type":"article-journal","volume":"87"},"uris":["http://www.mendeley.com/documents/?uuid=c6028ed6-359b-4c95-a222-764b9a944d47"]}],"mendeley":{"formattedCitation":"(Bang &amp; Zipser, 2016; E. J. Zipser et al., 2006)","manualFormatting":"(Bang and Zipser, 2016; Zipser et al., 2006)","plainTextFormattedCitation":"(Bang &amp; Zipser, 2016; E. J. Zipser et al., 2006)","previouslyFormattedCitation":"(Bang &amp; Zipser, 2016; E. J. Zipser et al., 2006)"},"properties":{"noteIndex":0},"schema":"https://github.com/citation-style-language/schema/raw/master/csl-citation.json"}</w:instrText>
      </w:r>
      <w:r w:rsidRPr="000B53B2">
        <w:rPr>
          <w:rFonts w:eastAsia="Calibri"/>
          <w:noProof/>
        </w:rPr>
        <w:fldChar w:fldCharType="separate"/>
      </w:r>
      <w:r w:rsidRPr="000B53B2">
        <w:rPr>
          <w:rFonts w:eastAsia="Calibri"/>
          <w:noProof/>
        </w:rPr>
        <w:t>(Bang and Zipser, 2016; Zipser et al., 2006)</w:t>
      </w:r>
      <w:r w:rsidRPr="000B53B2">
        <w:rPr>
          <w:rFonts w:eastAsia="Calibri"/>
          <w:noProof/>
        </w:rPr>
        <w:fldChar w:fldCharType="end"/>
      </w:r>
      <w:r w:rsidRPr="000B53B2">
        <w:rPr>
          <w:rFonts w:eastAsia="Calibri"/>
          <w:noProof/>
        </w:rPr>
        <w:t xml:space="preserve">, its annual precipitation is lower than coastal Cameroon. On a large scale, the ITCZ over the Maritime Continent, the adjacent western Pacific Ocean, and the eastern Indian Ocean are heavy rain producers. The convection over this region significantly impacts the global meridional and zonal atmospheric circulation </w:t>
      </w:r>
      <w:r w:rsidRPr="000B53B2">
        <w:rPr>
          <w:rFonts w:eastAsia="Calibri"/>
          <w:noProof/>
        </w:rPr>
        <w:fldChar w:fldCharType="begin" w:fldLock="1"/>
      </w:r>
      <w:r w:rsidRPr="000B53B2">
        <w:rPr>
          <w:rFonts w:eastAsia="Calibri"/>
          <w:noProof/>
        </w:rPr>
        <w:instrText>ADDIN CSL_CITATION {"citationItems":[{"id":"ITEM-1","itemData":{"DOI":"10.1175/1520-0493(1981)109&lt;1595:WMCITV&gt;2.0.CO;2","ISSN":"0027-0644","abstract":"This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inequality.","author":[{"dropping-particle":"","family":"Houze","given":"Robert A.","non-dropping-particle":"","parse-names":false,"suffix":""},{"dropping-particle":"","family":"Geotis","given":"Spiros G.","non-dropping-particle":"","parse-names":false,"suffix":""},{"dropping-particle":"","family":"Marks","given":"Frank D.","non-dropping-particle":"","parse-names":false,"suffix":""},{"dropping-particle":"","family":"West","given":"Arthur K.","non-dropping-particle":"","parse-names":false,"suffix":""}],"container-title":"Monthly Weather Review","id":"ITEM-1","issue":"8","issued":{"date-parts":[["1981","8"]]},"note":"I read the abstract, introduction, and conclusion.\n\nNicely written paper. Good intro about synoptic forcing and good explanation on diurnal variability\n\nMaritime continent has extreme diurnal cycle compared to other regions.  It exists independent of synoptic scale forcing whether it was a active phase or suppressed phase ( of monsoon or tropical wave or MJO)\n\nConvection initiates offshore close to mid-night from the outflow of land convection . This convection grows into large MCSs  in the morning around 8 am local time.\n\nOffshore convective initiation happens due to convergence of land breeze from Borneo and north-easterly monsoon or trade flow.\n\nLH released from the convection over the maritime continent is one the major sources of heat in the tropics.\n\nRain maximum precedes the cloud area maximum\n\nSummary\n=======\nS\n\nRelevant references\n=============\nCompanion paper Johnson and Priegnitz (1981)\nLeary and Houze 1979a - Mesoscale systems within a cluster.\nWebster and Stephens 1980","page":"1595-1614","title":"Winter Monsoon Convection in the Vicinity of North Borneo. Part I: Structure and Time Variation of the Clouds and Precipitation","type":"article-journal","volume":"109"},"uris":["http://www.mendeley.com/documents/?uuid=c0862e7f-1a4e-46ad-a72b-87c66069963f"]},{"id":"ITEM-2","itemData":{"DOI":"10.1175/1520-0469(1973)030&lt;0780:TECDTN&gt;2.0.CO;2","ISSN":"0022-4928","abstract":"The Mexican transition zone is the area where the Neotropical and Nearctic regions overlap (Figure 4.1). In its broad sense, it comprises southwestern United States, Mexico, and most of Central America (Halffter, 1987; Zunino and Halffter, 1988; Gutiérrez-Velázquez et al., 2013). It is partially coincident with the areas named Megamexico 3 (Rzedowski, 1991) and biotic Mesoamerica (Ríos-Muñoz, 2013). The Mexican transition zone in the strict sense, which is followed in this book, corresponds to the moderate to high elevation highlands of Mexico, Guatemala, Honduras, El Salvador, and Nicaragua (Morrone, 2006, 2010b, 2014b, 2015c; Espinosa Organista et al., 2008).","author":[{"dropping-particle":"","family":"Krishnamurti","given":"T. N.","non-dropping-particle":"","parse-names":false,"suffix":""},{"dropping-particle":"","family":"Kanamitsu","given":"Masao","non-dropping-particle":"","parse-names":false,"suffix":""},{"dropping-particle":"","family":"Koss","given":"Walter James","non-dropping-particle":"","parse-names":false,"suffix":""},{"dropping-particle":"","family":"Lee","given":"John D.","non-dropping-particle":"","parse-names":false,"suffix":""}],"container-title":"Journal of the Atmospheric Sciences","id":"ITEM-2","issue":"5","issued":{"date-parts":[["1973","7"]]},"page":"780-787","title":"Tropical East–West Circulations During the Northern Winter","type":"article-journal","volume":"30"},"uris":["http://www.mendeley.com/documents/?uuid=7a41cef0-4d4d-4389-aa83-9f2e22ee1923"]},{"id":"ITEM-3","itemData":{"DOI":"10.1175/1520-0493(1968)096&lt;0365:ROATMC&gt;2.0.CO;2","ISSN":"0027-0644","author":[{"dropping-particle":"","family":"Ramage","given":"C. S.","non-dropping-particle":"","parse-names":false,"suffix":""}],"container-title":"Monthly Weather Review","id":"ITEM-3","issue":"6","issued":{"date-parts":[["1968","6"]]},"page":"365-370","title":"ROLE OF A TROPICAL “MARITIME CONTINENT” IN THE ATMOSPHERIC CIRCULATION 1","type":"article-journal","volume":"96"},"uris":["http://www.mendeley.com/documents/?uuid=b6679506-3904-4323-8a67-44b4aa9dd1ce"]}],"mendeley":{"formattedCitation":"(Houze et al., 1981; Krishnamurti et al., 1973; Ramage, 1968)","manualFormatting":"(Houze et al., 1981; Krishnamurti et al., 1973; Ramage, 1968)","plainTextFormattedCitation":"(Houze et al., 1981; Krishnamurti et al., 1973; Ramage, 1968)","previouslyFormattedCitation":"(Houze et al., 1981; Krishnamurti et al., 1973; Ramage, 1968)"},"properties":{"noteIndex":0},"schema":"https://github.com/citation-style-language/schema/raw/master/csl-citation.json"}</w:instrText>
      </w:r>
      <w:r w:rsidRPr="000B53B2">
        <w:rPr>
          <w:rFonts w:eastAsia="Calibri"/>
          <w:noProof/>
        </w:rPr>
        <w:fldChar w:fldCharType="separate"/>
      </w:r>
      <w:r w:rsidRPr="000B53B2">
        <w:rPr>
          <w:rFonts w:eastAsia="Calibri"/>
          <w:noProof/>
        </w:rPr>
        <w:t>(Houze et al., 1981; Krishnamurti et al., 1973; Ramage, 1968)</w:t>
      </w:r>
      <w:r w:rsidRPr="000B53B2">
        <w:rPr>
          <w:rFonts w:eastAsia="Calibri"/>
          <w:noProof/>
        </w:rPr>
        <w:fldChar w:fldCharType="end"/>
      </w:r>
      <w:r w:rsidRPr="000B53B2">
        <w:rPr>
          <w:rFonts w:eastAsia="Calibri"/>
          <w:noProof/>
        </w:rPr>
        <w:t>.</w:t>
      </w:r>
    </w:p>
    <w:p w14:paraId="30EE616A" w14:textId="5B5FB0F7" w:rsidR="000B53B2" w:rsidRPr="000B53B2" w:rsidRDefault="000B53B2" w:rsidP="00746671">
      <w:pPr>
        <w:rPr>
          <w:rFonts w:eastAsia="Calibri"/>
          <w:noProof/>
        </w:rPr>
      </w:pPr>
      <w:r w:rsidRPr="000B53B2">
        <w:rPr>
          <w:rFonts w:eastAsia="Calibri"/>
          <w:noProof/>
        </w:rPr>
        <w:t xml:space="preserve">The spatial distribution of MCSs annual precipitation in fig. </w:t>
      </w:r>
      <w:r w:rsidR="00C1745E">
        <w:rPr>
          <w:rFonts w:eastAsia="Calibri"/>
          <w:noProof/>
        </w:rPr>
        <w:t>3.</w:t>
      </w:r>
      <w:r w:rsidRPr="000B53B2">
        <w:rPr>
          <w:rFonts w:eastAsia="Calibri"/>
          <w:noProof/>
        </w:rPr>
        <w:t xml:space="preserve">4b looks similar to IMERG annual precipitation. The MCSs contribution to annual precipitation is about 70 to 90% in the ITCZ region </w:t>
      </w:r>
      <w:r w:rsidRPr="000B53B2">
        <w:rPr>
          <w:rFonts w:eastAsia="Calibri"/>
          <w:noProof/>
          <w:color w:val="000000"/>
        </w:rPr>
        <w:t xml:space="preserve">and decreases </w:t>
      </w:r>
      <w:r w:rsidRPr="000B53B2">
        <w:rPr>
          <w:rFonts w:eastAsia="Calibri"/>
          <w:noProof/>
        </w:rPr>
        <w:t xml:space="preserve">as we approach the north and south domain boundaries (fig. </w:t>
      </w:r>
      <w:r w:rsidR="00C1745E">
        <w:rPr>
          <w:rFonts w:eastAsia="Calibri"/>
          <w:noProof/>
        </w:rPr>
        <w:t>3.</w:t>
      </w:r>
      <w:r w:rsidRPr="000B53B2">
        <w:rPr>
          <w:rFonts w:eastAsia="Calibri"/>
          <w:noProof/>
        </w:rPr>
        <w:t xml:space="preserve">4c). This percentage is slightly higher than earlier studies </w:t>
      </w:r>
      <w:r w:rsidRPr="000B53B2">
        <w:rPr>
          <w:rFonts w:eastAsia="Calibri"/>
          <w:noProof/>
        </w:rPr>
        <w:fldChar w:fldCharType="begin" w:fldLock="1"/>
      </w:r>
      <w:r w:rsidRPr="000B53B2">
        <w:rPr>
          <w:rFonts w:eastAsia="Calibri"/>
          <w:noProof/>
        </w:rPr>
        <w:instrText>ADDIN CSL_CITATION {"citationItems":[{"id":"ITEM-1","itemData":{"DOI":"10.1175/1520-0442(2000)013&lt;4087:ACOPFI&gt;2.0.CO;2","ISBN":"0894875515200442","ISSN":"08948755","abstract":"Abstract An algorithm has been developed to identify precipitation features (≥75 km2 in size) in two land and two ocean regions during August, September, and October 1998. It uses data from two instruments on the Tropical Rainfall Measuring Mission (TRMM) satellite: near-surface precipitation radar (PR) reflectivities, and TRMM Microwave Imager (TMI) 85.5-GHz polarization corrected temperatures (PCTs). These features were classified by size and intensity criteria to identify mesoscale convective systems (MCSs), precipitation with PCTs below 250 K, and other features without PCTs below 250 K. By using this technique, several hypotheses about the convective intensity and rainfall distributions of tropical precipitation systems can be evaluated. It was shown that features over land were much more intense than similar oceanic features as measured by their minimum PCTs, maximum heights of the 30-dBZ contour, and 6-km reflectivities. The diurnal cycle of precipitation features showed a strong afternoon maximum ...","author":[{"dropping-particle":"","family":"Nesbitt","given":"S. W.","non-dropping-particle":"","parse-names":false,"suffix":""},{"dropping-particle":"","family":"Zipser","given":"E. J.","non-dropping-particle":"","parse-names":false,"suffix":""}],"container-title":"Journal of Climate","id":"ITEM-1","issue":"23","issued":{"date-parts":[["2000"]]},"page":"4087-4106","title":"A census of precipitation features in the tropics using TRMM: Radar, ice scattering, and lightning observations","type":"article-journal","volume":"13"},"uris":["http://www.mendeley.com/documents/?uuid=134abbb2-01da-4c0b-9fbd-0f9e3b2edee0"]},{"id":"ITEM-2","itemData":{"DOI":"10.1175/2010JHM1320.1","ISSN":"1525-755X","abstract":"The rainfall contributions from precipitation features (PFs) with full spectra of different sizes and convective intensities over the tropics and subtropics are summarized using 12 yr of version 6 Tropical Rainfall Measuring Mission (TRMM) Precipitation Radar (PR) and Microwave Imager (TMI) observations. Regional, seasonal, and diurnal variations of the rainfall contributions from various PFs are shown, with the global distribution of the sizes, PR echo tops, maximum heights of 30 dBZ, and minimum TMI 85-GHz brightness temperatures of PFs above which contribute half of the rainfall in each 2° × 2° region. Though the results from radar and microwave observations generally agree with each other, some large differences exist over land. Seasonal variations of sizes and intensities of precipitation systems are found over the northeast Pacific, northern SPCZ, and some land areas in addition to the well-known monsoon regions. The diurnal cycles of rainfall over land and ocean are interpreted with the combinations of life cycles of various precipitation systems, using the diurnal variations of rainfall contributions from precipitation systems with different sizes and intensities. The long-duration rainfall events with more than four consecutive 3-h periods with rain at a grid point are identified from 11 yr of TRMM 3B42 products. These “12-h rain events” contribute a larger proportion of the total rainfall over ocean than over land. They are mostly correlated with precipitation systems with large sizes and intense convection. However, they can also be caused by some shallow persistent precipitation systems, such as those over the northeast slope of the Andes in Peru in spring and fall and over the west coast of India in summer.","author":[{"dropping-particle":"","family":"Liu","given":"Chuntao","non-dropping-particle":"","parse-names":false,"suffix":""}],"container-title":"Journal of Hydrometeorology","id":"ITEM-2","issue":"3","issued":{"date-parts":[["2011","6","1"]]},"page":"394-412","title":"Rainfall Contributions from Precipitation Systems with Different Sizes, Convective Intensities, and Durations over the Tropics and Subtropics","type":"article-journal","volume":"12"},"uris":["http://www.mendeley.com/documents/?uuid=76d5153a-4a29-4264-bcdc-ef214f7fb5ee"]},{"id":"ITEM-3","itemData":{"DOI":"10.1029/2020JD034202","ISSN":"2169-897X","author":[{"dropping-particle":"","family":"Feng","given":"Zhe","non-dropping-particle":"","parse-names":false,"suffix":""},{"dropping-particle":"","family":"Leung","given":"L Ruby","non-dropping-particle":"","parse-names":false,"suffix":""},{"dropping-particle":"","family":"Liu","given":"Nana","non-dropping-particle":"","parse-names":false,"suffix":""},{"dropping-particle":"","family":"Wang","given":"Jingyu","non-dropping-particle":"","parse-names":false,"suffix":""},{"dropping-particle":"","family":"Houze","given":"Robert A.","non-dropping-particle":"","parse-names":false,"suffix":""},{"dropping-particle":"","family":"Li","given":"Jianfeng","non-dropping-particle":"","parse-names":false,"suffix":""},{"dropping-particle":"","family":"Hardin","given":"Joseph C.","non-dropping-particle":"","parse-names":false,"suffix":""},{"dropping-particle":"","family":"Chen","given":"Dandan","non-dropping-particle":"","parse-names":false,"suffix":""},{"dropping-particle":"","family":"Guo","given":"Jianping","non-dropping-particle":"","parse-names":false,"suffix":""}],"container-title":"Journal of Geophysical Research: Atmospheres","id":"ITEM-3","issue":"8","issued":{"date-parts":[["2021","4","27"]]},"note":"Summary:\n-------------\n\n-)Global distribution of MCS precip fraction, and lagrangian aspects - lifetime, speed and direction.\n\n-)Include systems before merger as part of the MCS\n\n-)Using positive skewness to define convective vs stratiform.\n\n-)mcs frequency - Number of MCS passing through each grid cell.\n\n-)Main shortcoming in IR: \nOutside of summer when baroclinic forcing is much stronger in the midlatitudes, large and long-lived cloud systems viewed from IR data alone are often insufficient to identify MCS.\n\n-)MCS candidates are IR only method, which uses CCS Tb threshold and lifetime threshold. IR + PF method has threshold based on both IR and IMERG PF properties. Using the IMERG PF threshold avoids a major shortcoming in using IR, where isolated cells merge at anvil to form contiguous IR Tb area.\n\n\nThings I planned and not covered here:\n---------------------------------------------------\n-)Validation with Radar data in mid-latitude, will not capture the issues in tracking tropics.\n\n-) Shallow convection over ocean would be missed in IR imagery. (not discussed)\n\n-)Persisting anvil will increase the lifetime of an MCS.\nPrevious studies not referenced. Nor shown.\n\n-)Fewer credit/reference to previous studies on tracking and \n\n-)No comparison / contrasting with previous studies. Covers only the % of total rain contribution from MCSs and not size distribution\n\n-)No discussion about tracking using TMPA data. or TMPA limitations\n\n-)Missing Size distribution, 2D histogram of size and duration. Are they intentionally not included because two products CCS and PF are involved.\n\n-) Convection Initiation is not convered \n\n-) Diurnal cycle - max/median size with time\n\n-) Doesn't show the distribution MCS properties which is the important criteria to compare with GCM as Tim metioned.\n\nResearch Methodology:\n-------------------------------\n1)Uses radar to validate the tracking to show it did good.\n2)Show data for two seasons JJA and DJF.\n\n\nFuther study\n----------------\nLaing &amp;amp; Fritsch, 1997; Roca et al., 2017; Huang et al., 2018; Yuan &amp;amp; Houze 10 ; Machado et al., 1998; Jirak et al., 2003; Fiolleau &amp;amp; Roca, 2013; - IR based tracking\n\nTao et al., 2006; Shige etal., 2007 - Latent heating profiles.\n\nFeng et al 2009, - using hourly data is sufficient for studying convective storms. \n\nYang et al., 2017; Feng et al., 2018 - MCS vortex from heating;\n\n\nTools\n-------\nregridding software :: ESMPy, a Python interface to the Earth System Modeling Framework 188\n(ESMF) https://www.earthsystemcog.org/projects/esmpy/).","title":"A Global High‐Resolution Mesoscale Convective System Database Using Satellite‐Derived Cloud Tops, Surface Precipitation, and Tracking","type":"article-journal","volume":"126"},"uris":["http://www.mendeley.com/documents/?uuid=0589e219-99f3-4626-9888-df567634779a"]}],"mendeley":{"formattedCitation":"(Feng et al., 2021b; Liu, 2011b; S. W. Nesbitt &amp; Zipser, 2000)","manualFormatting":"(Nesbitt and Zipser 2000; Liu 2011; Feng et al. 2021)","plainTextFormattedCitation":"(Feng et al., 2021b; Liu, 2011b; S. W. Nesbitt &amp; Zipser, 2000)","previouslyFormattedCitation":"(Feng et al., 2021b; Liu, 2011b; S. W. Nesbitt &amp; Zipser, 2000)"},"properties":{"noteIndex":0},"schema":"https://github.com/citation-style-language/schema/raw/master/csl-citation.json"}</w:instrText>
      </w:r>
      <w:r w:rsidRPr="000B53B2">
        <w:rPr>
          <w:rFonts w:eastAsia="Calibri"/>
          <w:noProof/>
        </w:rPr>
        <w:fldChar w:fldCharType="separate"/>
      </w:r>
      <w:r w:rsidRPr="000B53B2">
        <w:rPr>
          <w:rFonts w:eastAsia="Calibri"/>
          <w:noProof/>
        </w:rPr>
        <w:t>(Nesbitt and Zipser 2000; Liu 2011; Feng et al. 2021)</w:t>
      </w:r>
      <w:r w:rsidRPr="000B53B2">
        <w:rPr>
          <w:rFonts w:eastAsia="Calibri"/>
          <w:noProof/>
        </w:rPr>
        <w:fldChar w:fldCharType="end"/>
      </w:r>
      <w:r w:rsidRPr="000B53B2">
        <w:rPr>
          <w:rFonts w:eastAsia="Calibri"/>
          <w:noProof/>
        </w:rPr>
        <w:t xml:space="preserve">, probably due to the coarse PMW resolutions missing smaller precipitation systems and our less restrictive MCS criteria. Though the double ITCZ in the Pacific Ocean is conspicuous during boreal spring, the annual accumulation is small. The MCSs rain contribution reveals that major rain-producing convective systems in the double ITCZ and the western Indian Ocean are mesoscale. </w:t>
      </w:r>
    </w:p>
    <w:p w14:paraId="441BE3D8" w14:textId="47006F8D" w:rsidR="000B53B2" w:rsidRDefault="000B53B2" w:rsidP="00746671">
      <w:pPr>
        <w:rPr>
          <w:rFonts w:eastAsia="Calibri"/>
          <w:noProof/>
        </w:rPr>
      </w:pPr>
      <w:r w:rsidRPr="000B53B2">
        <w:rPr>
          <w:rFonts w:eastAsia="Calibri"/>
          <w:noProof/>
        </w:rPr>
        <w:t xml:space="preserve">In fig. </w:t>
      </w:r>
      <w:r w:rsidR="00C1745E">
        <w:rPr>
          <w:rFonts w:eastAsia="Calibri"/>
          <w:noProof/>
        </w:rPr>
        <w:t>3.</w:t>
      </w:r>
      <w:r w:rsidRPr="000B53B2">
        <w:rPr>
          <w:rFonts w:eastAsia="Calibri"/>
          <w:noProof/>
        </w:rPr>
        <w:t>5, we present the MCSs rain contribution as a function of their characteristic properties, namely Area (A</w:t>
      </w:r>
      <w:r w:rsidRPr="000B53B2">
        <w:rPr>
          <w:rFonts w:eastAsia="Calibri"/>
          <w:noProof/>
          <w:vertAlign w:val="subscript"/>
        </w:rPr>
        <w:t>Lmax</w:t>
      </w:r>
      <w:r w:rsidRPr="000B53B2">
        <w:rPr>
          <w:rFonts w:eastAsia="Calibri"/>
          <w:noProof/>
        </w:rPr>
        <w:t>) and lifetime (L). The MCSs contribute ~70% of annual tropical precipitation, though they account for ~7% of all tracked precipitation systems in this study. The rain contribution increases with size up to ~10</w:t>
      </w:r>
      <w:r w:rsidRPr="000B53B2">
        <w:rPr>
          <w:rFonts w:eastAsia="Calibri"/>
          <w:noProof/>
          <w:vertAlign w:val="superscript"/>
        </w:rPr>
        <w:t>5</w:t>
      </w:r>
      <w:r w:rsidRPr="000B53B2">
        <w:rPr>
          <w:rFonts w:eastAsia="Calibri"/>
          <w:noProof/>
        </w:rPr>
        <w:t xml:space="preserve"> km</w:t>
      </w:r>
      <w:r w:rsidRPr="000B53B2">
        <w:rPr>
          <w:rFonts w:eastAsia="Calibri"/>
          <w:noProof/>
          <w:vertAlign w:val="superscript"/>
        </w:rPr>
        <w:t>2</w:t>
      </w:r>
      <w:r w:rsidRPr="000B53B2">
        <w:rPr>
          <w:rFonts w:eastAsia="Calibri"/>
          <w:noProof/>
        </w:rPr>
        <w:t xml:space="preserve"> and decreases beyond this size (fig </w:t>
      </w:r>
      <w:r w:rsidR="00C1745E">
        <w:rPr>
          <w:rFonts w:eastAsia="Calibri"/>
          <w:noProof/>
        </w:rPr>
        <w:t>3.</w:t>
      </w:r>
      <w:r w:rsidRPr="000B53B2">
        <w:rPr>
          <w:rFonts w:eastAsia="Calibri"/>
          <w:noProof/>
        </w:rPr>
        <w:t xml:space="preserve">5a). This scale break can also be seen in the MCS frequency distribution in fig. </w:t>
      </w:r>
      <w:r w:rsidR="00C1745E">
        <w:rPr>
          <w:rFonts w:eastAsia="Calibri"/>
          <w:noProof/>
        </w:rPr>
        <w:t>3.</w:t>
      </w:r>
      <w:r w:rsidRPr="000B53B2">
        <w:rPr>
          <w:rFonts w:eastAsia="Calibri"/>
          <w:noProof/>
        </w:rPr>
        <w:t xml:space="preserve">7a. Past studies attributed this scale break to different physical processes in large systems and limits to growth  </w:t>
      </w:r>
      <w:r w:rsidRPr="000B53B2">
        <w:rPr>
          <w:rFonts w:eastAsia="Calibri"/>
          <w:noProof/>
        </w:rPr>
        <w:fldChar w:fldCharType="begin" w:fldLock="1"/>
      </w:r>
      <w:r w:rsidRPr="000B53B2">
        <w:rPr>
          <w:rFonts w:eastAsia="Calibri"/>
          <w:noProof/>
        </w:rPr>
        <w:instrText>ADDIN CSL_CITATION {"citationItems":[{"id":"ITEM-1","itemData":{"DOI":"10.1175/1520-0493(1977)105&lt;0865:TLDACC&gt;2.0.CO;2","ISSN":"0027-0644","abstract":"Eigene Verhaltensweisen zu unterbrechen, zu unterdr{ü}cken oder in anderer Weise zu ver{ä}ndern, Pl{ä}ne zu schmieden und langfristig auch gegen innere und {ä}u{ß}ere Widerst{ä}nde eigene Ziele zu verfolgen sowie Versuchungen oder Ablenkungen zu widerstehen geh{ö}rt zu den beeindruckendsten psychischen Funktionen des Menschen (Carver {&amp;} Scheier, 1981; Baumeister, Heatherton {&amp;} Tice, 1994).","author":[{"dropping-particle":"","family":"López","given":"Raúl Erlando","non-dropping-particle":"","parse-names":false,"suffix":""}],"container-title":"Monthly Weather Review","id":"ITEM-1","issue":"7","issued":{"date-parts":[["1977","7"]]},"page":"865-872","title":"The Lognormal Distribution and Cumulus Cloud Populations","type":"article-journal","volume":"105"},"uris":["http://www.mendeley.com/documents/?uuid=285d4ab1-8242-4c24-bd57-c2f94b39743f"]}],"mendeley":{"formattedCitation":"(López, 1977)","plainTextFormattedCitation":"(López, 1977)","previouslyFormattedCitation":"(López, 1977)"},"properties":{"noteIndex":0},"schema":"https://github.com/citation-style-language/schema/raw/master/csl-citation.json"}</w:instrText>
      </w:r>
      <w:r w:rsidRPr="000B53B2">
        <w:rPr>
          <w:rFonts w:eastAsia="Calibri"/>
          <w:noProof/>
        </w:rPr>
        <w:fldChar w:fldCharType="separate"/>
      </w:r>
      <w:r w:rsidRPr="000B53B2">
        <w:rPr>
          <w:rFonts w:eastAsia="Calibri"/>
          <w:noProof/>
        </w:rPr>
        <w:t>(López, 1977)</w:t>
      </w:r>
      <w:r w:rsidRPr="000B53B2">
        <w:rPr>
          <w:rFonts w:eastAsia="Calibri"/>
          <w:noProof/>
        </w:rPr>
        <w:fldChar w:fldCharType="end"/>
      </w:r>
      <w:r w:rsidRPr="000B53B2">
        <w:rPr>
          <w:rFonts w:eastAsia="Calibri"/>
          <w:noProof/>
        </w:rPr>
        <w:t xml:space="preserve">. The MCSs with a lifetime &lt;  24 hours contribute 80% of annual tropical rainfall, and they follow a diurnal cycle with a maximum frequency at specific local times </w:t>
      </w:r>
      <w:r w:rsidRPr="000B53B2">
        <w:rPr>
          <w:rFonts w:eastAsia="Calibri"/>
          <w:noProof/>
        </w:rPr>
        <w:fldChar w:fldCharType="begin" w:fldLock="1"/>
      </w:r>
      <w:r w:rsidRPr="000B53B2">
        <w:rPr>
          <w:rFonts w:eastAsia="Calibri"/>
          <w:noProof/>
        </w:rPr>
        <w:instrText>ADDIN CSL_CITATION {"citationItems":[{"id":"ITEM-1","itemData":{"DOI":"10.1175/1520-0442-16.10.1456","ISBN":"0894-8755","ISSN":"08948755","abstract":"Abstract The Tropical Rainfall Measuring Mission (TRMM) satellite measurements from the precipitation radar and TRMM microwave imager have been combined to yield a comprehensive 3-yr database of precipitation features (PFs) throughout the global Tropics (±36° latitude). The PFs retrieved using this algorithm (which number nearly six million Tropicswide) have been sorted by size and intensity ranging from small shallow features greater than 75 km2 in area to large mesoscale convective systems (MCSs) according to their radar and ice scattering characteristics. This study presents a comprehensive analysis of the diurnal cycle of the observed precipitation features' rainfall amount, precipitation feature frequency, rainfall intensity, convective–stratiform rainfall portioning, and remotely sensed convective intensity, sampled Tropicswide from space. The observations are sorted regionally to examine the stark differences in the diurnal cycle of rainfall and convective intensity over land and ocean areas. Over ...","author":[{"dropping-particle":"","family":"Nesbitt","given":"Stephen W.","non-dropping-particle":"","parse-names":false,"suffix":""},{"dropping-particle":"","family":"Zipser","given":"Edward J.","non-dropping-particle":"","parse-names":false,"suffix":""}],"container-title":"Journal of Climate","id":"ITEM-1","issue":"10","issued":{"date-parts":[["2003"]]},"page":"1456-1475","title":"The diurnal cycle of rainfall and convective intensity according to three years of TRMM measurements","type":"article-journal","volume":"16"},"uris":["http://www.mendeley.com/documents/?uuid=a74c3e3e-b052-4a2a-b5c9-25865f23f317"]}],"mendeley":{"formattedCitation":"(Stephen W. Nesbitt &amp; Zipser, 2003)","manualFormatting":"(Nesbitt and Zipser, 2003)","plainTextFormattedCitation":"(Stephen W. Nesbitt &amp; Zipser, 2003)","previouslyFormattedCitation":"(Stephen W. Nesbitt &amp; Zipser, 2003)"},"properties":{"noteIndex":0},"schema":"https://github.com/citation-style-language/schema/raw/master/csl-citation.json"}</w:instrText>
      </w:r>
      <w:r w:rsidRPr="000B53B2">
        <w:rPr>
          <w:rFonts w:eastAsia="Calibri"/>
          <w:noProof/>
        </w:rPr>
        <w:fldChar w:fldCharType="separate"/>
      </w:r>
      <w:r w:rsidRPr="000B53B2">
        <w:rPr>
          <w:rFonts w:eastAsia="Calibri"/>
          <w:noProof/>
        </w:rPr>
        <w:t>(Nesbitt and Zipser, 2003)</w:t>
      </w:r>
      <w:r w:rsidRPr="000B53B2">
        <w:rPr>
          <w:rFonts w:eastAsia="Calibri"/>
          <w:noProof/>
        </w:rPr>
        <w:fldChar w:fldCharType="end"/>
      </w:r>
      <w:r w:rsidRPr="000B53B2">
        <w:rPr>
          <w:rFonts w:eastAsia="Calibri"/>
          <w:noProof/>
        </w:rPr>
        <w:t xml:space="preserve">. The maximum rain contribution is from MCSs that live for 18 hours (fig. </w:t>
      </w:r>
      <w:r w:rsidR="00C1745E">
        <w:rPr>
          <w:rFonts w:eastAsia="Calibri"/>
          <w:noProof/>
        </w:rPr>
        <w:t>3.</w:t>
      </w:r>
      <w:r w:rsidRPr="000B53B2">
        <w:rPr>
          <w:rFonts w:eastAsia="Calibri"/>
          <w:noProof/>
        </w:rPr>
        <w:t>5b)</w:t>
      </w:r>
      <w:bookmarkEnd w:id="34"/>
      <w:r w:rsidRPr="000B53B2">
        <w:rPr>
          <w:rFonts w:eastAsia="Calibri"/>
          <w:noProof/>
        </w:rPr>
        <w:t xml:space="preserve">. </w:t>
      </w:r>
    </w:p>
    <w:p w14:paraId="7D00AD9E" w14:textId="6C0559DA" w:rsidR="000B53B2" w:rsidRPr="000B53B2" w:rsidRDefault="009F4536" w:rsidP="00D822B3">
      <w:pPr>
        <w:pStyle w:val="manih3"/>
      </w:pPr>
      <w:bookmarkStart w:id="35" w:name="_Toc106600716"/>
      <w:r>
        <w:t xml:space="preserve">3.4.2 </w:t>
      </w:r>
      <w:r w:rsidR="000B53B2" w:rsidRPr="000B53B2">
        <w:t xml:space="preserve">MCS </w:t>
      </w:r>
      <w:r w:rsidR="009D6660">
        <w:t>f</w:t>
      </w:r>
      <w:r w:rsidR="000B53B2" w:rsidRPr="000B53B2">
        <w:t>requency</w:t>
      </w:r>
      <w:bookmarkEnd w:id="35"/>
      <w:r w:rsidR="000B53B2" w:rsidRPr="000B53B2">
        <w:t xml:space="preserve"> </w:t>
      </w:r>
    </w:p>
    <w:p w14:paraId="1E118E52" w14:textId="77777777" w:rsidR="000B53B2" w:rsidRPr="000B53B2" w:rsidRDefault="000B53B2" w:rsidP="00746671">
      <w:pPr>
        <w:rPr>
          <w:rFonts w:eastAsia="Calibri"/>
          <w:noProof/>
        </w:rPr>
      </w:pPr>
      <w:bookmarkStart w:id="36" w:name="_Hlk106579351"/>
      <w:r w:rsidRPr="000B53B2">
        <w:rPr>
          <w:rFonts w:eastAsia="Calibri"/>
          <w:noProof/>
        </w:rPr>
        <w:t>Calculation of rain contribution at each IMERG pixel (0.1</w:t>
      </w:r>
      <w:r w:rsidRPr="000B53B2">
        <w:rPr>
          <w:rFonts w:eastAsia="Calibri" w:cs="Calibri"/>
          <w:noProof/>
        </w:rPr>
        <w:t>°</w:t>
      </w:r>
      <w:r w:rsidRPr="000B53B2">
        <w:rPr>
          <w:rFonts w:eastAsia="Calibri"/>
          <w:noProof/>
        </w:rPr>
        <w:t xml:space="preserve"> x 0.1</w:t>
      </w:r>
      <w:r w:rsidRPr="000B53B2">
        <w:rPr>
          <w:rFonts w:eastAsia="Calibri" w:cs="Calibri"/>
          <w:noProof/>
        </w:rPr>
        <w:t>°</w:t>
      </w:r>
      <w:r w:rsidRPr="000B53B2">
        <w:rPr>
          <w:rFonts w:eastAsia="Calibri"/>
          <w:noProof/>
        </w:rPr>
        <w:t xml:space="preserve">) proved tedious and computationally expensive. Therefore, the MCS path or </w:t>
      </w:r>
      <w:r w:rsidRPr="000B53B2">
        <w:rPr>
          <w:rFonts w:eastAsia="Calibri"/>
          <w:noProof/>
          <w:color w:val="000000"/>
        </w:rPr>
        <w:t xml:space="preserve">track is used </w:t>
      </w:r>
      <w:r w:rsidRPr="000B53B2">
        <w:rPr>
          <w:rFonts w:eastAsia="Calibri"/>
          <w:noProof/>
        </w:rPr>
        <w:t>in the following subsections to capture the spatial distribution of MCS frequency and its properties. For this purpose, we divide the study domain (30</w:t>
      </w:r>
      <w:r w:rsidRPr="000B53B2">
        <w:rPr>
          <w:rFonts w:eastAsia="Calibri" w:cs="Calibri"/>
          <w:noProof/>
        </w:rPr>
        <w:t xml:space="preserve">° </w:t>
      </w:r>
      <w:r w:rsidRPr="000B53B2">
        <w:rPr>
          <w:rFonts w:eastAsia="Calibri"/>
          <w:noProof/>
        </w:rPr>
        <w:t>N – 30</w:t>
      </w:r>
      <w:r w:rsidRPr="000B53B2">
        <w:rPr>
          <w:rFonts w:eastAsia="Calibri" w:cs="Calibri"/>
          <w:noProof/>
        </w:rPr>
        <w:t xml:space="preserve">° </w:t>
      </w:r>
      <w:r w:rsidRPr="000B53B2">
        <w:rPr>
          <w:rFonts w:eastAsia="Calibri"/>
          <w:noProof/>
        </w:rPr>
        <w:t>S) into coarser 1</w:t>
      </w:r>
      <w:r w:rsidRPr="000B53B2">
        <w:rPr>
          <w:rFonts w:eastAsia="Calibri" w:cs="Calibri"/>
          <w:noProof/>
        </w:rPr>
        <w:t>°</w:t>
      </w:r>
      <w:r w:rsidRPr="000B53B2">
        <w:rPr>
          <w:rFonts w:eastAsia="Calibri"/>
          <w:noProof/>
        </w:rPr>
        <w:t xml:space="preserve"> x 1</w:t>
      </w:r>
      <w:r w:rsidRPr="000B53B2">
        <w:rPr>
          <w:rFonts w:eastAsia="Calibri" w:cs="Calibri"/>
          <w:noProof/>
        </w:rPr>
        <w:t>°</w:t>
      </w:r>
      <w:r w:rsidRPr="000B53B2">
        <w:rPr>
          <w:rFonts w:eastAsia="Calibri"/>
          <w:noProof/>
        </w:rPr>
        <w:t xml:space="preserve"> grid cells. Then, each MCS and its properties are linked to grid cells through which the MCS's weighted centroid traverses during its lifetime. </w:t>
      </w:r>
    </w:p>
    <w:p w14:paraId="228DA673" w14:textId="65B9B90D" w:rsidR="000B53B2" w:rsidRPr="000B53B2" w:rsidRDefault="000B53B2" w:rsidP="00746671">
      <w:pPr>
        <w:rPr>
          <w:rFonts w:eastAsia="Calibri"/>
          <w:noProof/>
        </w:rPr>
      </w:pPr>
      <w:r w:rsidRPr="000B53B2">
        <w:rPr>
          <w:rFonts w:eastAsia="Calibri"/>
          <w:noProof/>
        </w:rPr>
        <w:t xml:space="preserve">The MCS track frequency presented in Fig. </w:t>
      </w:r>
      <w:r w:rsidR="00C1745E">
        <w:rPr>
          <w:rFonts w:eastAsia="Calibri"/>
          <w:noProof/>
        </w:rPr>
        <w:t>3.</w:t>
      </w:r>
      <w:r w:rsidRPr="000B53B2">
        <w:rPr>
          <w:rFonts w:eastAsia="Calibri"/>
          <w:noProof/>
        </w:rPr>
        <w:t>6a shows that 80 - 100 MCSs occur each year over ITCZ regions of tropical oceans, but 50% more MCSs occur over much of the Maritime Continent and the western Amazon Basin. Though the western Pacific Ocean receives more annual rainfall than the Maritime Continent, it has fewer MCSs.  This implies that the MCSs over the western Pacific produce more rain per system. In equatorial South America, the high frequency of MCSs occurs over Brazil's north coast near the mouth of the Amazon River, the western Amazon basin, and Colombia's Pacific coast. Africa has relatively fewer MCSs than other equatorial land regions except for locations around Lake Victoria. There are few or no MCSs over northern Africa, the southeast Atlantic Ocean, and the southeast Pacific Ocean.</w:t>
      </w:r>
    </w:p>
    <w:p w14:paraId="2F374845" w14:textId="48694509" w:rsidR="000B53B2" w:rsidRPr="000B53B2" w:rsidRDefault="000B53B2" w:rsidP="00746671">
      <w:pPr>
        <w:rPr>
          <w:rFonts w:eastAsia="Calibri"/>
          <w:noProof/>
        </w:rPr>
      </w:pPr>
      <w:r w:rsidRPr="000B53B2">
        <w:rPr>
          <w:rFonts w:eastAsia="Calibri"/>
          <w:noProof/>
        </w:rPr>
        <w:t xml:space="preserve">Comparing the MCS frequency with the lightning frequency (Fig </w:t>
      </w:r>
      <w:r w:rsidR="00C1745E">
        <w:rPr>
          <w:rFonts w:eastAsia="Calibri"/>
          <w:noProof/>
        </w:rPr>
        <w:t>3.</w:t>
      </w:r>
      <w:r w:rsidRPr="000B53B2">
        <w:rPr>
          <w:rFonts w:eastAsia="Calibri"/>
          <w:noProof/>
        </w:rPr>
        <w:t xml:space="preserve">6b) reveals the different convective regimes over various tropical land areas.  Zipser et al. (2006) showed that convection over central Africa has higher flash rates (a proxy for intense convection) than in the Amazon basin and Maritime Continent. In contrast, Fig. </w:t>
      </w:r>
      <w:r w:rsidR="00C1745E">
        <w:rPr>
          <w:rFonts w:eastAsia="Calibri"/>
          <w:noProof/>
        </w:rPr>
        <w:t>3.</w:t>
      </w:r>
      <w:r w:rsidRPr="000B53B2">
        <w:rPr>
          <w:rFonts w:eastAsia="Calibri"/>
          <w:noProof/>
        </w:rPr>
        <w:t>6a shows fewer MCSs over central Africa than in the Amazon basin and Maritime continent. The environment that produces small and intense convective systems over central Africa must be very different from the environment that favors MCSs over the Amazon basin and Maritime Continent. Comparing the environmental conditions between these land regions might help understand the factors and lead to developing or tuning the parameterization schemes for the different convective regimes.</w:t>
      </w:r>
    </w:p>
    <w:p w14:paraId="76DC4545" w14:textId="11CED7DD" w:rsidR="000B53B2" w:rsidRPr="000B53B2" w:rsidRDefault="000B53B2" w:rsidP="00746671">
      <w:pPr>
        <w:rPr>
          <w:rFonts w:eastAsia="Calibri"/>
          <w:noProof/>
        </w:rPr>
      </w:pPr>
      <w:r w:rsidRPr="000B53B2">
        <w:rPr>
          <w:rFonts w:eastAsia="Calibri"/>
          <w:noProof/>
        </w:rPr>
        <w:t>Complementary to spatial distribution, the frequency distribution of MCS occurrence by maximum area (A</w:t>
      </w:r>
      <w:r w:rsidRPr="000B53B2">
        <w:rPr>
          <w:rFonts w:eastAsia="Calibri"/>
          <w:noProof/>
          <w:vertAlign w:val="subscript"/>
        </w:rPr>
        <w:t>Lmax</w:t>
      </w:r>
      <w:r w:rsidRPr="000B53B2">
        <w:rPr>
          <w:rFonts w:eastAsia="Calibri"/>
          <w:noProof/>
        </w:rPr>
        <w:t xml:space="preserve">) and lifetime (L) is presented in Fig. </w:t>
      </w:r>
      <w:r w:rsidR="00C1745E">
        <w:rPr>
          <w:rFonts w:eastAsia="Calibri"/>
          <w:noProof/>
        </w:rPr>
        <w:t>3.</w:t>
      </w:r>
      <w:r w:rsidRPr="000B53B2">
        <w:rPr>
          <w:rFonts w:eastAsia="Calibri"/>
          <w:noProof/>
        </w:rPr>
        <w:t>7. From this figure, we infer that in the global tropics, ~ 99% of MCSs have a size &lt; 10</w:t>
      </w:r>
      <w:r w:rsidRPr="000B53B2">
        <w:rPr>
          <w:rFonts w:eastAsia="Calibri"/>
          <w:noProof/>
          <w:vertAlign w:val="superscript"/>
        </w:rPr>
        <w:t>5</w:t>
      </w:r>
      <w:r w:rsidRPr="000B53B2">
        <w:rPr>
          <w:rFonts w:eastAsia="Calibri"/>
          <w:noProof/>
        </w:rPr>
        <w:t xml:space="preserve"> km</w:t>
      </w:r>
      <w:r w:rsidRPr="000B53B2">
        <w:rPr>
          <w:rFonts w:eastAsia="Calibri"/>
          <w:noProof/>
          <w:vertAlign w:val="superscript"/>
        </w:rPr>
        <w:t>2</w:t>
      </w:r>
      <w:r w:rsidRPr="000B53B2">
        <w:rPr>
          <w:rFonts w:eastAsia="Calibri"/>
          <w:noProof/>
        </w:rPr>
        <w:t xml:space="preserve"> (fig. </w:t>
      </w:r>
      <w:r w:rsidR="00C1745E">
        <w:rPr>
          <w:rFonts w:eastAsia="Calibri"/>
          <w:noProof/>
        </w:rPr>
        <w:t>3.</w:t>
      </w:r>
      <w:r w:rsidRPr="000B53B2">
        <w:rPr>
          <w:rFonts w:eastAsia="Calibri"/>
          <w:noProof/>
        </w:rPr>
        <w:t>7b), and they contribute 80% of IMERG annual precipitation (fig.</w:t>
      </w:r>
      <w:r w:rsidR="00C1745E">
        <w:rPr>
          <w:rFonts w:eastAsia="Calibri"/>
          <w:noProof/>
        </w:rPr>
        <w:t>3.</w:t>
      </w:r>
      <w:r w:rsidRPr="000B53B2">
        <w:rPr>
          <w:rFonts w:eastAsia="Calibri"/>
          <w:noProof/>
        </w:rPr>
        <w:t xml:space="preserve">5b). Similarly, 90% of MCSs in the global tropics have a lifetime &lt; 24 hours (fig. </w:t>
      </w:r>
      <w:r w:rsidR="00C1745E">
        <w:rPr>
          <w:rFonts w:eastAsia="Calibri"/>
          <w:noProof/>
        </w:rPr>
        <w:t>3.</w:t>
      </w:r>
      <w:r w:rsidRPr="000B53B2">
        <w:rPr>
          <w:rFonts w:eastAsia="Calibri"/>
          <w:noProof/>
        </w:rPr>
        <w:t xml:space="preserve">7d), and they contribute 80% of IMERG annual precipitation (fig. </w:t>
      </w:r>
      <w:r w:rsidR="00C1745E">
        <w:rPr>
          <w:rFonts w:eastAsia="Calibri"/>
          <w:noProof/>
        </w:rPr>
        <w:t>3.</w:t>
      </w:r>
      <w:r w:rsidRPr="000B53B2">
        <w:rPr>
          <w:rFonts w:eastAsia="Calibri"/>
          <w:noProof/>
        </w:rPr>
        <w:t xml:space="preserve">5d). In addition to these statistics, </w:t>
      </w:r>
      <w:r w:rsidRPr="000B53B2">
        <w:rPr>
          <w:rFonts w:eastAsia="Calibri"/>
          <w:noProof/>
          <w:color w:val="000000"/>
        </w:rPr>
        <w:t xml:space="preserve">the frequency distribution is useful for understanding the statistical nature of convection. </w:t>
      </w:r>
      <w:r w:rsidRPr="000B53B2">
        <w:rPr>
          <w:rFonts w:eastAsia="Calibri"/>
          <w:noProof/>
          <w:color w:val="000000"/>
        </w:rPr>
        <w:fldChar w:fldCharType="begin" w:fldLock="1"/>
      </w:r>
      <w:r w:rsidRPr="000B53B2">
        <w:rPr>
          <w:rFonts w:eastAsia="Calibri"/>
          <w:noProof/>
          <w:color w:val="000000"/>
        </w:rPr>
        <w:instrText>ADDIN CSL_CITATION {"citationItems":[{"id":"ITEM-1","itemData":{"DOI":"10.1175/1520-0493(1977)105&lt;0865:TLDACC&gt;2.0.CO;2","ISSN":"0027-0644","author":[{"dropping-particle":"","family":"Lopez","given":"Raúl Erlando","non-dropping-particle":"","parse-names":false,"suffix":""}],"container-title":"Monthly Weather Review","id":"ITEM-1","issue":"7","issued":{"date-parts":[["1977","7"]]},"note":"Summary:\n\n1. Echo top height, echo size, IR cloud size and, duration follow the lognormal distribution. Lopez provides a theory why cloud/ echo size follow log normal distribution but no explaination is provided for height or duration.\n\n\n2. Two theories: Stochastic growth process and Stochastic formation/merging process.\n\n3. Stochastic growth process: A cloud entrains a random percentage of current size from the environement. The shape of the cloud determines the entrainment. The shape is random and is determinined by random spaitial variablity of stability. Hence growht is dependent on random shape factor and current size.\n\n4. Stochastic merger process. Over a given area the the randomly placed smaller elements in space and time will merge to form clouds that follow log normatl distirbution. \n\n5. The observations don't exactly follow the log-normal distirbutions. They deviate at larger values of size and duration. This is similar to trunctated log-normal distribution This is because of the limits to growth in a given environment.\n\nMethods:\nExplains how to create a log-normal distribution and reference to the book on log-normal distribution.\n\nRelevant to my work:\n1) I can refer the reader to this work on why size, duration, rain volumen follow log-normal distribution. Also why they deviate at large values.\n2) I can provide reference to work that show that duration, rainvolume, and heigh follow the log-normal distribution.\n\nRelevant references:\nAitchison and Brown (1957) pg 31-35 about the log normal distribution.","page":"865-872","title":"The Lognormal Distribution and Cumulus Cloud Populations","type":"article-journal","volume":"105"},"uris":["http://www.mendeley.com/documents/?uuid=5bb5f598-dddb-477d-8c27-5d22ad203595"]}],"mendeley":{"formattedCitation":"(Lopez, 1977)","manualFormatting":"Lopez (1977)","plainTextFormattedCitation":"(Lopez, 1977)","previouslyFormattedCitation":"(Lopez, 1977)"},"properties":{"noteIndex":0},"schema":"https://github.com/citation-style-language/schema/raw/master/csl-citation.json"}</w:instrText>
      </w:r>
      <w:r w:rsidRPr="000B53B2">
        <w:rPr>
          <w:rFonts w:eastAsia="Calibri"/>
          <w:noProof/>
          <w:color w:val="000000"/>
        </w:rPr>
        <w:fldChar w:fldCharType="separate"/>
      </w:r>
      <w:r w:rsidRPr="000B53B2">
        <w:rPr>
          <w:rFonts w:eastAsia="Calibri"/>
          <w:noProof/>
          <w:color w:val="000000"/>
        </w:rPr>
        <w:t>Lopez (1977)</w:t>
      </w:r>
      <w:r w:rsidRPr="000B53B2">
        <w:rPr>
          <w:rFonts w:eastAsia="Calibri"/>
          <w:noProof/>
          <w:color w:val="000000"/>
        </w:rPr>
        <w:fldChar w:fldCharType="end"/>
      </w:r>
      <w:r w:rsidRPr="000B53B2">
        <w:rPr>
          <w:rFonts w:eastAsia="Calibri"/>
          <w:noProof/>
          <w:color w:val="000000"/>
        </w:rPr>
        <w:t xml:space="preserve"> argued that rain area size distribution follows a log-normal function since the cloud growth through entrainment is a random process that follows the law of proportionate effects. If the MCS size distribution follows a log-normal distribution, its cumulative distribution function (CDF) on a gaussian scale </w:t>
      </w:r>
      <w:r w:rsidRPr="000B53B2">
        <w:rPr>
          <w:rFonts w:eastAsia="Calibri"/>
          <w:noProof/>
        </w:rPr>
        <w:t xml:space="preserve">would appear as a straight line (fig. </w:t>
      </w:r>
      <w:r w:rsidR="00C1745E">
        <w:rPr>
          <w:rFonts w:eastAsia="Calibri"/>
          <w:noProof/>
        </w:rPr>
        <w:t>3.</w:t>
      </w:r>
      <w:r w:rsidRPr="000B53B2">
        <w:rPr>
          <w:rFonts w:eastAsia="Calibri"/>
          <w:noProof/>
        </w:rPr>
        <w:t>7b).</w:t>
      </w:r>
      <w:r w:rsidRPr="000B53B2">
        <w:rPr>
          <w:rFonts w:eastAsia="Calibri"/>
          <w:noProof/>
          <w:color w:val="000000"/>
        </w:rPr>
        <w:t xml:space="preserve"> The MCS size distribution from this study (fig. </w:t>
      </w:r>
      <w:r w:rsidR="00C1745E">
        <w:rPr>
          <w:rFonts w:eastAsia="Calibri"/>
          <w:noProof/>
          <w:color w:val="000000"/>
        </w:rPr>
        <w:t>3.</w:t>
      </w:r>
      <w:r w:rsidRPr="000B53B2">
        <w:rPr>
          <w:rFonts w:eastAsia="Calibri"/>
          <w:noProof/>
          <w:color w:val="000000"/>
        </w:rPr>
        <w:t xml:space="preserve">7b) looks similar </w:t>
      </w:r>
      <w:r w:rsidRPr="000B53B2">
        <w:rPr>
          <w:rFonts w:eastAsia="Calibri"/>
          <w:noProof/>
        </w:rPr>
        <w:t xml:space="preserve">to the size distribution reported in </w:t>
      </w:r>
      <w:r w:rsidRPr="000B53B2">
        <w:rPr>
          <w:rFonts w:eastAsia="Calibri"/>
          <w:noProof/>
        </w:rPr>
        <w:fldChar w:fldCharType="begin" w:fldLock="1"/>
      </w:r>
      <w:r w:rsidRPr="000B53B2">
        <w:rPr>
          <w:rFonts w:eastAsia="Calibri"/>
          <w:noProof/>
        </w:rPr>
        <w:instrText>ADDIN CSL_CITATION {"citationItems":[{"id":"ITEM-1","itemData":{"DOI":"10.1175/1520-0493(1993)121&lt;1398:CCASOT&gt;2.0.CO;2","ISSN":"0027-0644","author":[{"dropping-particle":"","family":"Mapes","given":"Brain E.","non-dropping-particle":"","parse-names":false,"suffix":""},{"dropping-particle":"","family":"Houze","given":"Robert A.","non-dropping-particle":"","parse-names":false,"suffix":""}],"container-title":"Monthly Weather Review","id":"ITEM-1","issue":"5","issued":{"date-parts":[["1993","5"]]},"note":"I skimmed through this article\n\nSummary\n======\n\nWarm pool region referes to Eastern Indian ocean, maritime continent, and Western Pacific. They are also know as Indo-Pacific warm pool region.\n\nDiurnal variability of small systems are bimodal over ocean. One during the afternoon and other at dawn.\n\nMethods:\n1) Fig 2. has nice categories for systems small vs large, Dawn vs dusk, enhanced vs supressed \n\n2) finding fractal dimnesion. Fig 6\n\n3) Diurnal variability - land vs ocean . more cloud clusters (1000-3000 km2) over MC during 1800 lst\n\n4) Diurnal cycle of systems separated into small and large systems.","page":"1398-1416","title":"Cloud Clusters and Superclusters over the Oceanic Warm Pool","type":"article-journal","volume":"121"},"uris":["http://www.mendeley.com/documents/?uuid=10b2d00c-ddd6-432f-9c9d-ac68ed77d819"]}],"mendeley":{"formattedCitation":"(Mapes &amp; Houze, 1993)","manualFormatting":"Mapes and Houze (1992)","plainTextFormattedCitation":"(Mapes &amp; Houze, 1993)","previouslyFormattedCitation":"(Mapes &amp; Houze, 1993)"},"properties":{"noteIndex":0},"schema":"https://github.com/citation-style-language/schema/raw/master/csl-citation.json"}</w:instrText>
      </w:r>
      <w:r w:rsidRPr="000B53B2">
        <w:rPr>
          <w:rFonts w:eastAsia="Calibri"/>
          <w:noProof/>
        </w:rPr>
        <w:fldChar w:fldCharType="separate"/>
      </w:r>
      <w:r w:rsidRPr="000B53B2">
        <w:rPr>
          <w:rFonts w:eastAsia="Calibri"/>
          <w:noProof/>
        </w:rPr>
        <w:t>Mapes and Houze (1992)</w:t>
      </w:r>
      <w:r w:rsidRPr="000B53B2">
        <w:rPr>
          <w:rFonts w:eastAsia="Calibri"/>
          <w:noProof/>
        </w:rPr>
        <w:fldChar w:fldCharType="end"/>
      </w:r>
      <w:r w:rsidRPr="000B53B2">
        <w:rPr>
          <w:rFonts w:eastAsia="Calibri"/>
          <w:noProof/>
        </w:rPr>
        <w:t xml:space="preserve">, and both are not straight lines on the gaussian scale. Past studies attributed the deviation from log-normal function to the truncated distribution and limits to growth at the larger sizes </w:t>
      </w:r>
      <w:r w:rsidRPr="000B53B2">
        <w:rPr>
          <w:rFonts w:eastAsia="Calibri"/>
          <w:noProof/>
        </w:rPr>
        <w:fldChar w:fldCharType="begin" w:fldLock="1"/>
      </w:r>
      <w:r w:rsidRPr="000B53B2">
        <w:rPr>
          <w:rFonts w:eastAsia="Calibri"/>
          <w:noProof/>
        </w:rPr>
        <w:instrText>ADDIN CSL_CITATION {"citationItems":[{"id":"ITEM-1","itemData":{"DOI":"10.1175/1520-0493(1993)121&lt;1398:CCASOT&gt;2.0.CO;2","ISSN":"0027-0644","author":[{"dropping-particle":"","family":"Mapes","given":"Brain E.","non-dropping-particle":"","parse-names":false,"suffix":""},{"dropping-particle":"","family":"Houze","given":"Robert A.","non-dropping-particle":"","parse-names":false,"suffix":""}],"container-title":"Monthly Weather Review","id":"ITEM-1","issue":"5","issued":{"date-parts":[["1993","5"]]},"note":"I skimmed through this article\n\nSummary\n======\n\nWarm pool region referes to Eastern Indian ocean, maritime continent, and Western Pacific. They are also know as Indo-Pacific warm pool region.\n\nDiurnal variability of small systems are bimodal over ocean. One during the afternoon and other at dawn.\n\nMethods:\n1) Fig 2. has nice categories for systems small vs large, Dawn vs dusk, enhanced vs supressed \n\n2) finding fractal dimnesion. Fig 6\n\n3) Diurnal variability - land vs ocean . more cloud clusters (1000-3000 km2) over MC during 1800 lst\n\n4) Diurnal cycle of systems separated into small and large systems.","page":"1398-1416","title":"Cloud Clusters and Superclusters over the Oceanic Warm Pool","type":"article-journal","volume":"121"},"uris":["http://www.mendeley.com/documents/?uuid=10b2d00c-ddd6-432f-9c9d-ac68ed77d819"]},{"id":"ITEM-2","itemData":{"DOI":"10.1175/1520-0493(1977)105&lt;0865:TLDACC&gt;2.0.CO;2","ISSN":"0027-0644","abstract":"Eigene Verhaltensweisen zu unterbrechen, zu unterdr{ü}cken oder in anderer Weise zu ver{ä}ndern, Pl{ä}ne zu schmieden und langfristig auch gegen innere und {ä}u{ß}ere Widerst{ä}nde eigene Ziele zu verfolgen sowie Versuchungen oder Ablenkungen zu widerstehen geh{ö}rt zu den beeindruckendsten psychischen Funktionen des Menschen (Carver {&amp;} Scheier, 1981; Baumeister, Heatherton {&amp;} Tice, 1994).","author":[{"dropping-particle":"","family":"López","given":"Raúl Erlando","non-dropping-particle":"","parse-names":false,"suffix":""}],"container-title":"Monthly Weather Review","id":"ITEM-2","issue":"7","issued":{"date-parts":[["1977","7"]]},"page":"865-872","title":"The Lognormal Distribution and Cumulus Cloud Populations","type":"article-journal","volume":"105"},"uris":["http://www.mendeley.com/documents/?uuid=285d4ab1-8242-4c24-bd57-c2f94b39743f"]}],"mendeley":{"formattedCitation":"(López, 1977; Mapes &amp; Houze, 1993)","manualFormatting":"(Mapes and Houze, 1992; López, 1977)","plainTextFormattedCitation":"(López, 1977; Mapes &amp; Houze, 1993)","previouslyFormattedCitation":"(López, 1977; Mapes &amp; Houze, 1993)"},"properties":{"noteIndex":0},"schema":"https://github.com/citation-style-language/schema/raw/master/csl-citation.json"}</w:instrText>
      </w:r>
      <w:r w:rsidRPr="000B53B2">
        <w:rPr>
          <w:rFonts w:eastAsia="Calibri"/>
          <w:noProof/>
        </w:rPr>
        <w:fldChar w:fldCharType="separate"/>
      </w:r>
      <w:r w:rsidRPr="000B53B2">
        <w:rPr>
          <w:rFonts w:eastAsia="Calibri"/>
          <w:noProof/>
        </w:rPr>
        <w:t>(Mapes and Houze, 1992; López, 1977)</w:t>
      </w:r>
      <w:r w:rsidRPr="000B53B2">
        <w:rPr>
          <w:rFonts w:eastAsia="Calibri"/>
          <w:noProof/>
        </w:rPr>
        <w:fldChar w:fldCharType="end"/>
      </w:r>
      <w:r w:rsidRPr="000B53B2">
        <w:rPr>
          <w:rFonts w:eastAsia="Calibri"/>
          <w:noProof/>
        </w:rPr>
        <w:t>.</w:t>
      </w:r>
    </w:p>
    <w:p w14:paraId="7B5A6FD5" w14:textId="621ED930" w:rsidR="000B53B2" w:rsidRPr="000B53B2" w:rsidRDefault="000B53B2" w:rsidP="00746671">
      <w:pPr>
        <w:rPr>
          <w:rFonts w:eastAsia="Calibri"/>
          <w:noProof/>
        </w:rPr>
      </w:pPr>
      <w:r w:rsidRPr="000B53B2">
        <w:rPr>
          <w:rFonts w:eastAsia="Calibri"/>
          <w:noProof/>
        </w:rPr>
        <w:t xml:space="preserve">We think the deviation from log-normal distribution is more subtle than just truncated distribution at large sizes. In fig. </w:t>
      </w:r>
      <w:r w:rsidR="00C1745E">
        <w:rPr>
          <w:rFonts w:eastAsia="Calibri"/>
          <w:noProof/>
        </w:rPr>
        <w:t>3.</w:t>
      </w:r>
      <w:r w:rsidRPr="000B53B2">
        <w:rPr>
          <w:rFonts w:eastAsia="Calibri"/>
          <w:noProof/>
        </w:rPr>
        <w:t xml:space="preserve">7a, the size distribution for all tracked systems (MCSs and non-MCSs) follows a power-law function with a slope close to -1. The MCS-only size distribution departs from this power law distribution because of the MCS criteria imposed on lifetime and precipitation intensity. In the past studies, the size distribution was attributed to one of these parametric distributions: power law </w:t>
      </w:r>
      <w:r w:rsidRPr="000B53B2">
        <w:rPr>
          <w:rFonts w:eastAsia="Calibri"/>
          <w:noProof/>
        </w:rPr>
        <w:fldChar w:fldCharType="begin" w:fldLock="1"/>
      </w:r>
      <w:r w:rsidRPr="000B53B2">
        <w:rPr>
          <w:rFonts w:eastAsia="Calibri"/>
          <w:noProof/>
        </w:rPr>
        <w:instrText>ADDIN CSL_CITATION {"citationItems":[{"id":"ITEM-1","itemData":{"DOI":"10.1029/2007JD009304","ISSN":"01480227","abstract":"We present statistical comparisons of properties of clouds generated by Large Eddy Simulations (LES) with aircraft observations of nonprecipitating, warm cumulus clouds made in the vicinity of Houston, TX during the Gulf of Mexico Atmospheric Composition and Climate Study (GoMACCS), carried out in the summer of 2006. Aircraft data were sampled with the Center for Interdisciplinary Remotely Piloted Aircraft Studies (CIRPAS) Twin Otter airplane. Five flights (days) that are most suitable for studying aerosol-cloud interactions are selected from the 22 flights. The model simulations are initiated with observed environmental profiles. The simulations are used to generate an ensemble of thousands of cumulus clouds for statistically meaningful evaluations. Statistical comparisons focus on the properties of a set of dynamical and thermodynamical variables, sampled either in the cloud or the cloud updraft core. The set of variables includes cloud liquid water content (LWC), number mixing ratio of cloud droplets (N&lt;inf&gt;d&lt;/inf&gt;), cloud effective radius (r&lt;inf&gt;e&lt;/inf&gt;), updraft velocity (w), and the distribution of cloud sizes. In general, good agreement between the simulated and observed clouds is achieved in the normalized frequency distribution functions, the profiles averaged over the cloudy regions, the cross-cloud averages, and the cloud size distributions, despite big differences in sample size between the model output and the aircraft data. Some unresolved differences in frequency distributions of w and possible differences in cloud fraction are noted. These comparisons suggest that the LES is able to successfully generate the cumulus cloud populations that were present during GoMACCS. The extent to which this is true will depend on the specific application. Copyright 2008 by the American Geophysical Union.","author":[{"dropping-particle":"","family":"Jiang","given":"Hongli","non-dropping-particle":"","parse-names":false,"suffix":""},{"dropping-particle":"","family":"Feingold","given":"Graham","non-dropping-particle":"","parse-names":false,"suffix":""},{"dropping-particle":"","family":"Jonsson","given":"Haflidi H.","non-dropping-particle":"","parse-names":false,"suffix":""},{"dropping-particle":"","family":"Lu","given":"Miao Ling","non-dropping-particle":"","parse-names":false,"suffix":""},{"dropping-particle":"","family":"Chuang","given":"Patrick Y.","non-dropping-particle":"","parse-names":false,"suffix":""},{"dropping-particle":"","family":"Flagan","given":"Richard C.","non-dropping-particle":"","parse-names":false,"suffix":""},{"dropping-particle":"","family":"Seinfeld","given":"John H.","non-dropping-particle":"","parse-names":false,"suffix":""}],"container-title":"Journal of Geophysical Research Atmospheres","id":"ITEM-1","issue":"13","issued":{"date-parts":[["2008"]]},"page":"1-18","title":"Statistical comparison of properties of simulated and observed cumulus clouds in the vicinity of Houston during the Gulf of Mexico Atmospheric Composition and Climate Study (GoMACCS)","type":"article-journal","volume":"113"},"uris":["http://www.mendeley.com/documents/?uuid=3a80905d-841b-4648-8098-e8fffd347303"]},{"id":"ITEM-2","itemData":{"DOI":"10.1175/1520-0469(2003)60&lt;1060:SSOCCP&gt;2.0.CO;2","ISSN":"00224928","abstract":"Cloud size distributions of shallow cumulus cloud populations are calculated using the large-eddy simulation (LES) approach. A range of different cases is simulated, and the results are compared to observations of real cloud populations. Accordingly, the same algorithm is applied as in observational studies using high-altitude photography or remote sensing. The cloud size density of the simulated cloud populations is described well by a power law at the smaller sizes. This scaling covers roughly one order of magnitude of cloud sizes, with a power-law exponent of - 1.70, which is comparable to exponents found in observational studies. A sensitivity test for the resolution suggests that the scaling continues at sizes smaller than the standard grid spacing. In contrast, on the other end, the scaling region is bounded by a distinct scale break. When the cloud size is nondimensionalized by the scale break size, the cloud size densities of all cases collapse. This corroborates the idea of a universal description for the whole cloud size density, with the scale break size as the only variable. The intermediate dominating size in the cloud fraction and mass flux decompositions is directly related to the presence of the scale break in the cloud size density. Despite their large number, the smallest clouds contribute very little to the total vertical mass transport. The intermediate size of the dominating clouds in the cloud fraction and mass flux is insensitive to the resolution of LES. © 2003 American Meteorological Society.","author":[{"dropping-particle":"","family":"Neggers","given":"R. A.J.","non-dropping-particle":"","parse-names":false,"suffix":""},{"dropping-particle":"","family":"Jonker","given":"H. J.J.","non-dropping-particle":"","parse-names":false,"suffix":""},{"dropping-particle":"","family":"Siebesma","given":"A. P.","non-dropping-particle":"","parse-names":false,"suffix":""}],"container-title":"Journal of the Atmospheric Sciences","id":"ITEM-2","issue":"8","issued":{"date-parts":[["2003"]]},"page":"1060-1074","title":"Size statistics of cumulus cloud populations in large-eddy simulations","type":"article-journal","volume":"60"},"uris":["http://www.mendeley.com/documents/?uuid=c9af9a4e-4df6-4cf5-aa86-58b2b84349a4"]},{"id":"ITEM-3","itemData":{"DOI":"10.1029/98JD02579","ISSN":"01480227","abstract":"This study uses a number of data sets (Moderate Resolution Imaging Spectroradiometer (MODIS) Airborne Simulator data, space shuttle photography, Radiation Measurement System data, aircraft data, and shipboard soundings) to investigate the characteristics of small tropical cumulus clouds and their impact on their environment. The goal is to uncover useful information with application to radiative transfer simulation and satellite remote sensing. In fields of small cumulus clouds, size distributions are found to decrease in number with increasing diameter according to a double power law relation, often with a clear break diameter. Fractal dimensions corresponding to the horizontal area and perimeter of the clouds are greater for the larger clouds than for the smaller clouds, with the same break diameter as the size distributions, meaning that the larger clouds have more ragged perimeters. These two results suggest a characteristic horizontal length scale dividing larger and smaller boundary layer cumuli. Spatial distributions show a clear tendency toward clustering. Smaller cumuli appear to grow upward more quickly with increasing horizontal size than do larger cumuli. Albedo is found to increase with greater cloud fraction and higher solar zenith angle. Even sparse fields of small cumulus cause significant shortwave forcing at the ocean surface. Simulation suggests that small cumulus may introduce significant errors into sea surface temperature retrievals and that such clouds can be difficult to remove with operational cloud-filtering schemes. Clouds smaller than about 1 km in diameter are not seen to precipitate. Copyright 1998 by the American Geophysical Union.","author":[{"dropping-particle":"","family":"Benner","given":"Timothy C.","non-dropping-particle":"","parse-names":false,"suffix":""},{"dropping-particle":"","family":"Curry","given":"Judith A.","non-dropping-particle":"","parse-names":false,"suffix":""}],"container-title":"Journal of Geophysical Research Atmospheres","id":"ITEM-3","issue":"D22","issued":{"date-parts":[["1998"]]},"page":"28753-28767","title":"Characteristics of small tropical cumulus clouds and their impact on the environment","type":"article-journal","volume":"103"},"uris":["http://www.mendeley.com/documents/?uuid=c03fcb24-5096-492a-87d1-dacfb58c1599"]}],"mendeley":{"formattedCitation":"(Benner &amp; Curry, 1998; Jiang et al., 2008; Neggers et al., 2003)","manualFormatting":"(Jiang et al., 2008; Neggers et al.,2003; Benner and Curry, 1998)","plainTextFormattedCitation":"(Benner &amp; Curry, 1998; Jiang et al., 2008; Neggers et al., 2003)","previouslyFormattedCitation":"(Benner &amp; Curry, 1998; Jiang et al., 2008; Neggers et al., 2003)"},"properties":{"noteIndex":0},"schema":"https://github.com/citation-style-language/schema/raw/master/csl-citation.json"}</w:instrText>
      </w:r>
      <w:r w:rsidRPr="000B53B2">
        <w:rPr>
          <w:rFonts w:eastAsia="Calibri"/>
          <w:noProof/>
        </w:rPr>
        <w:fldChar w:fldCharType="separate"/>
      </w:r>
      <w:r w:rsidRPr="000B53B2">
        <w:rPr>
          <w:rFonts w:eastAsia="Calibri"/>
          <w:noProof/>
        </w:rPr>
        <w:t>(Jiang et al., 2008; Neggers et al.,2003; Benner and Curry, 1998)</w:t>
      </w:r>
      <w:r w:rsidRPr="000B53B2">
        <w:rPr>
          <w:rFonts w:eastAsia="Calibri"/>
          <w:noProof/>
        </w:rPr>
        <w:fldChar w:fldCharType="end"/>
      </w:r>
      <w:r w:rsidRPr="000B53B2">
        <w:rPr>
          <w:rFonts w:eastAsia="Calibri"/>
          <w:noProof/>
        </w:rPr>
        <w:t xml:space="preserve">, exponential </w:t>
      </w:r>
      <w:r w:rsidRPr="000B53B2">
        <w:rPr>
          <w:rFonts w:eastAsia="Calibri"/>
          <w:noProof/>
        </w:rPr>
        <w:fldChar w:fldCharType="begin" w:fldLock="1"/>
      </w:r>
      <w:r w:rsidRPr="000B53B2">
        <w:rPr>
          <w:rFonts w:eastAsia="Calibri"/>
          <w:noProof/>
        </w:rPr>
        <w:instrText>ADDIN CSL_CITATION {"citationItems":[{"id":"ITEM-1","itemData":{"DOI":"10.1175/1520-0450(1986)025&lt;0261:CCPDUL&gt;2.0.CO;2","ISSN":"0733-3021","abstract":"This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inequality.","author":[{"dropping-particle":"","family":"Wielicki","given":"Bruce A.","non-dropping-particle":"","parse-names":false,"suffix":""},{"dropping-particle":"","family":"Welch","given":"Ronald M.","non-dropping-particle":"","parse-names":false,"suffix":""}],"container-title":"Journal of Climate and Applied Meteorology","id":"ITEM-1","issue":"3","issued":{"date-parts":[["1986","3"]]},"page":"261-276","title":"Cumulus Cloud Properties Derived Using Landsat Satellite Data","type":"article-journal","volume":"25"},"uris":["http://www.mendeley.com/documents/?uuid=ddcfa953-5cee-40f6-9f6e-f0027025ea6c"]}],"mendeley":{"formattedCitation":"(Wielicki &amp; Welch, 1986)","plainTextFormattedCitation":"(Wielicki &amp; Welch, 1986)","previouslyFormattedCitation":"(Wielicki &amp; Welch, 1986)"},"properties":{"noteIndex":0},"schema":"https://github.com/citation-style-language/schema/raw/master/csl-citation.json"}</w:instrText>
      </w:r>
      <w:r w:rsidRPr="000B53B2">
        <w:rPr>
          <w:rFonts w:eastAsia="Calibri"/>
          <w:noProof/>
        </w:rPr>
        <w:fldChar w:fldCharType="separate"/>
      </w:r>
      <w:r w:rsidRPr="000B53B2">
        <w:rPr>
          <w:rFonts w:eastAsia="Calibri"/>
          <w:noProof/>
        </w:rPr>
        <w:t>(Wielicki &amp; Welch, 1986)</w:t>
      </w:r>
      <w:r w:rsidRPr="000B53B2">
        <w:rPr>
          <w:rFonts w:eastAsia="Calibri"/>
          <w:noProof/>
        </w:rPr>
        <w:fldChar w:fldCharType="end"/>
      </w:r>
      <w:r w:rsidRPr="000B53B2">
        <w:rPr>
          <w:rFonts w:eastAsia="Calibri"/>
          <w:noProof/>
        </w:rPr>
        <w:t xml:space="preserve">, and log-normal </w:t>
      </w:r>
      <w:r w:rsidRPr="000B53B2">
        <w:rPr>
          <w:rFonts w:eastAsia="Calibri"/>
          <w:noProof/>
        </w:rPr>
        <w:fldChar w:fldCharType="begin" w:fldLock="1"/>
      </w:r>
      <w:r w:rsidRPr="000B53B2">
        <w:rPr>
          <w:rFonts w:eastAsia="Calibri"/>
          <w:noProof/>
        </w:rPr>
        <w:instrText>ADDIN CSL_CITATION {"citationItems":[{"id":"ITEM-1","itemData":{"DOI":"10.1175/1520-0493(1993)121&lt;1398:CCASOT&gt;2.0.CO;2","ISSN":"0027-0644","author":[{"dropping-particle":"","family":"Mapes","given":"Brain E.","non-dropping-particle":"","parse-names":false,"suffix":""},{"dropping-particle":"","family":"Houze","given":"Robert A.","non-dropping-particle":"","parse-names":false,"suffix":""}],"container-title":"Monthly Weather Review","id":"ITEM-1","issue":"5","issued":{"date-parts":[["1993","5"]]},"note":"I skimmed through this article\n\nSummary\n======\n\nWarm pool region referes to Eastern Indian ocean, maritime continent, and Western Pacific. They are also know as Indo-Pacific warm pool region.\n\nDiurnal variability of small systems are bimodal over ocean. One during the afternoon and other at dawn.\n\nMethods:\n1) Fig 2. has nice categories for systems small vs large, Dawn vs dusk, enhanced vs supressed \n\n2) finding fractal dimnesion. Fig 6\n\n3) Diurnal variability - land vs ocean . more cloud clusters (1000-3000 km2) over MC during 1800 lst\n\n4) Diurnal cycle of systems separated into small and large systems.","page":"1398-1416","title":"Cloud Clusters and Superclusters over the Oceanic Warm Pool","type":"article-journal","volume":"121"},"uris":["http://www.mendeley.com/documents/?uuid=10b2d00c-ddd6-432f-9c9d-ac68ed77d819"]},{"id":"ITEM-2","itemData":{"DOI":"https://doi.org/10.1175/1520-0493(1987)115&lt;0505:SOCOWM&gt;2.0.CO;2","ISBN":"9788578110796","ISSN":"14712458","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approach.","author":[{"dropping-particle":"","family":"Williams, M., Houze","given":"R.","non-dropping-particle":"","parse-names":false,"suffix":""}],"container-title":"Monthly Weather Review","id":"ITEM-2","issue":"1","issued":{"date-parts":[["1987"]]},"note":"It is a very well written paper. It discusses the tracking algorithm for the most part. \n\n1) The tracking is probably accurate for large system, since for small systems the propagation will produce little or no overlap in the next time step.\n\n2) This work is similar to Houze 1981. The figures show the CE occurrence instead of cloud cover at various time during the day or stages of MCS lifecycle. This is an example, of how different approaches can be used but lead to same conclusion. So choose a simple approach. \n\n3) In addition to spatial distribution of Cloud element occurrence, they show the size distribution land vs ocean\n\nRelevant to MCS stats:\n==============\n1)Cloud cover from cluster of different size\n2) Lognormal distirbution of size","page":"1-8","title":"Satellite-Observed Characteristics of Winter Monsoon Cloud Clusters","type":"article-journal","volume":"5"},"uris":["http://www.mendeley.com/documents/?uuid=2cbc7768-22d1-41a9-9842-77d5ba3e3d68"]},{"id":"ITEM-3","itemData":{"DOI":"10.1175/1520-0493(1977)105&lt;0865:TLDACC&gt;2.0.CO;2","ISSN":"0027-0644","author":[{"dropping-particle":"","family":"Lopez","given":"Raúl Erlando","non-dropping-particle":"","parse-names":false,"suffix":""}],"container-title":"Monthly Weather Review","id":"ITEM-3","issue":"7","issued":{"date-parts":[["1977","7"]]},"note":"Summary:\n\n1. Echo top height, echo size, IR cloud size and, duration follow the lognormal distribution. Lopez provides a theory why cloud/ echo size follow log normal distribution but no explaination is provided for height or duration.\n\n\n2. Two theories: Stochastic growth process and Stochastic formation/merging process.\n\n3. Stochastic growth process: A cloud entrains a random percentage of current size from the environement. The shape of the cloud determines the entrainment. The shape is random and is determinined by random spaitial variablity of stability. Hence growht is dependent on random shape factor and current size.\n\n4. Stochastic merger process. Over a given area the the randomly placed smaller elements in space and time will merge to form clouds that follow log normatl distirbution. \n\n5. The observations don't exactly follow the log-normal distirbutions. They deviate at larger values of size and duration. This is similar to trunctated log-normal distribution This is because of the limits to growth in a given environment.\n\nMethods:\nExplains how to create a log-normal distribution and reference to the book on log-normal distribution.\n\nRelevant to my work:\n1) I can refer the reader to this work on why size, duration, rain volumen follow log-normal distribution. Also why they deviate at large values.\n2) I can provide reference to work that show that duration, rainvolume, and heigh follow the log-normal distribution.\n\nRelevant references:\nAitchison and Brown (1957) pg 31-35 about the log normal distribution.","page":"865-872","title":"The Lognormal Distribution and Cumulus Cloud Populations","type":"article-journal","volume":"105"},"uris":["http://www.mendeley.com/documents/?uuid=5bb5f598-dddb-477d-8c27-5d22ad203595"]}],"mendeley":{"formattedCitation":"(Lopez, 1977; Mapes &amp; Houze, 1993; Williams, M., Houze, 1987)","manualFormatting":"(Mapes and Houze, 1992; Williams and Houze, 1987; Lopez 1977)","plainTextFormattedCitation":"(Lopez, 1977; Mapes &amp; Houze, 1993; Williams, M., Houze, 1987)","previouslyFormattedCitation":"(Lopez, 1977; Mapes &amp; Houze, 1993; Williams, M., Houze, 1987)"},"properties":{"noteIndex":0},"schema":"https://github.com/citation-style-language/schema/raw/master/csl-citation.json"}</w:instrText>
      </w:r>
      <w:r w:rsidRPr="000B53B2">
        <w:rPr>
          <w:rFonts w:eastAsia="Calibri"/>
          <w:noProof/>
        </w:rPr>
        <w:fldChar w:fldCharType="separate"/>
      </w:r>
      <w:r w:rsidRPr="000B53B2">
        <w:rPr>
          <w:rFonts w:eastAsia="Calibri"/>
          <w:noProof/>
        </w:rPr>
        <w:t>(Mapes and Houze, 1992; Williams and Houze, 1987; Lopez 1977)</w:t>
      </w:r>
      <w:r w:rsidRPr="000B53B2">
        <w:rPr>
          <w:rFonts w:eastAsia="Calibri"/>
          <w:noProof/>
        </w:rPr>
        <w:fldChar w:fldCharType="end"/>
      </w:r>
      <w:r w:rsidRPr="000B53B2">
        <w:rPr>
          <w:rFonts w:eastAsia="Calibri"/>
          <w:noProof/>
        </w:rPr>
        <w:t xml:space="preserve">. We suspect there are various reasons for associating different parametric functions for size distribution: (i) no observation can completely capture the size spectrum of convective clouds leading to a truncated distribution, (ii) imposing multiple MCS criteria changes the distribution,  and (iii) the truncated distribution looks similar to all three parametric functions. </w:t>
      </w:r>
      <w:r w:rsidRPr="000B53B2">
        <w:rPr>
          <w:rFonts w:eastAsia="Calibri"/>
          <w:noProof/>
        </w:rPr>
        <w:fldChar w:fldCharType="begin" w:fldLock="1"/>
      </w:r>
      <w:r w:rsidRPr="000B53B2">
        <w:rPr>
          <w:rFonts w:eastAsia="Calibri"/>
          <w:noProof/>
        </w:rPr>
        <w:instrText xml:space="preserve">ADDIN CSL_CITATION {"citationItems":[{"id":"ITEM-1","itemData":{"DOI":"10.1029/2002jd002808","ISSN":"01480227","abstract":"This paper analyzes the shape of rain area size distributions (RASDs) observed by radar in tropical and midlatitude regions. The rain area is defined, with respect to a rain threshold τ, as the area, inside a contour, where the rain rate is higher than τ. The size considered is the diameter of the equivalent circular area D. The reflectivity peaks inside the rain areas are numbered and the rain areas put together by classes having the same peak number. The size distributions of the rain areas containing the same number of peaks p are well fitted by lognormal functions, the parameters of which, μp and σp, are weakly dependent on the conditions of the peak determination. The parameters μp and σp are found to be linked by a power relation. For D &lt; 6 km most of the rain areas are single peaked. The RASD without peak number distinction is a lognormal mixture. Using the relations obtained for μp, σp, and the rain area number as functions of p enables one to simulate RASDs with results in good agreement with the observations. Because of the limitation in the radar sampling at both ends of the RASD and the decrease of area number with increasing size, the radar-observed RASDs are severely truncated. The possibility of an approximate fitting of the truncated RASD with diverse functions is discussed. At the intermediary values of the threshold, i.e., for τ ranging between 3 and 12 mm h-1, where the RASD is easiest to compute, the slope of these truncated distributions is not strongly dependent on the threshold. This slope appears not to be very sensitive to the minimum and maximum distances bounding the domain where the rain field is observed. The RASD is found to be sloping more over sea than over land. The slope of the RASDs shows a small diurnal variation but no significant annual variation. The \"perimeter to area\" (fractal dimension of the rain area for the sample without peak number distinction is around 1.35. Single-peaked and multipeaked rain areas have different perimeter to area dimensions, </w:instrText>
      </w:r>
      <w:r w:rsidRPr="000B53B2">
        <w:rPr>
          <w:rFonts w:ascii="Cambria Math" w:eastAsia="Calibri" w:hAnsi="Cambria Math" w:cs="Cambria Math"/>
          <w:noProof/>
        </w:rPr>
        <w:instrText>∼</w:instrText>
      </w:r>
      <w:r w:rsidRPr="000B53B2">
        <w:rPr>
          <w:rFonts w:eastAsia="Calibri"/>
          <w:noProof/>
        </w:rPr>
        <w:instrText>1.23 and 1.38, respectively. These values are almost independent from the threshold and from the location of the domain observed.","author":[{"dropping-particle":"","family":"Mesnard","given":"Frédéric","non-dropping-particle":"","parse-names":false,"suffix":""},{"dropping-particle":"","family":"Sauvageot","given":"Henri","non-dropping-particle":"","parse-names":false,"suffix":""}],"container-title":"Journal of Geophysical Research: Atmospheres","id":"ITEM-1","issue":"13","issued":{"date-parts":[["2003"]]},"note":"Summary:\n=======\n\n1) The cloud size, rain size distribution follow exponential, power law and lognormal distributions with small differences.\n\n2) The dsitributions break at a diameter in various studies.\n\n3) This break is due to single and multicellular structure of convective systems\n\n\nRelavance to my work:\n===============\n1) This article has very nice introduction related to my work.\n\n2) Breaking diameter or size for the distribution - even in power law. SImilar to my PDF\n\n3) Power law is a fat-tailed distribution, while the exponential is a thin-tailed one.\n\n\nThis corresponds to a RASD slope higher (i.e., more sloping) over sea than over land,\n\n\nReferences:\n------------\n0) Size distribution is a log-normal distribution mixture. If the rain areas are grouped by number of convective peaks inside them, each group follows a log-normal distribution with different mean and variance. Hence the complete size distribution is a mix of log-normal distribution.\n\n1)Power law for cloud diameter &amp;lt; 1 km that produce drizzle or no precip. (Joseph and Cahalan, 1990; Cahalan and Joseph 1989; Kuo et al 1993; Benner and Curry, 1998; Machado and Rossow 1993) \n\n3) Exponential law for convective cells not entire cloud (Wielicki and Welch 1986; Kuo et al; 1993)\n\n\n4)lognormal distributions for clouds in IR ( William and Houze; 1986)\n\n5) exponential distribution for rain area (Dennis and Fernald 1963; Miller 1975, Drufuca 1977; Kondrad 1978; Goldhirsh and Musiani 1986;) these are diameter &amp;lt; 20 km\n\n6)Lognormal distribution of rain area (Lopez 1977; Houze and Cheng 1977, Mapes and Houze 1993;Sauvageot, 1994];)\n\n7) rain area size distribution review by Sauvageot et al. [1999]","title":"Structural characteristics of rain fields","type":"article-journal","volume":"108"},"uris":["http://www.mendeley.com/documents/?uuid=89f2a980-8e2d-4e45-8bf6-6c2f52e9ab43"]}],"mendeley":{"formattedCitation":"(Mesnard &amp; Sauvageot, 2003)","manualFormatting":"Mesnard and Sauvageot (2003)","plainTextFormattedCitation":"(Mesnard &amp; Sauvageot, 2003)","previouslyFormattedCitation":"(Mesnard &amp; Sauvageot, 2003)"},"properties":{"noteIndex":0},"schema":"https://github.com/citation-style-language/schema/raw/master/csl-citation.json"}</w:instrText>
      </w:r>
      <w:r w:rsidRPr="000B53B2">
        <w:rPr>
          <w:rFonts w:eastAsia="Calibri"/>
          <w:noProof/>
        </w:rPr>
        <w:fldChar w:fldCharType="separate"/>
      </w:r>
      <w:r w:rsidRPr="000B53B2">
        <w:rPr>
          <w:rFonts w:eastAsia="Calibri"/>
          <w:noProof/>
        </w:rPr>
        <w:t>Mesnard and Sauvageot (2003)</w:t>
      </w:r>
      <w:r w:rsidRPr="000B53B2">
        <w:rPr>
          <w:rFonts w:eastAsia="Calibri"/>
          <w:noProof/>
        </w:rPr>
        <w:fldChar w:fldCharType="end"/>
      </w:r>
      <w:r w:rsidRPr="000B53B2">
        <w:rPr>
          <w:rFonts w:eastAsia="Calibri"/>
          <w:noProof/>
        </w:rPr>
        <w:t xml:space="preserve"> showed that the truncated radar rain area distribution fit all three parametric functions (exponential, power-law, log-normal) with minimal error. The truncation can be on the smaller or larger end of the size spectrum. Surface radars can observe small, deep convection but miss out on shallow convection and only partially capture large MCSs. In contrast, satellites can observe large MCSs but miss out on smaller systems due to coarser resolution. </w:t>
      </w:r>
    </w:p>
    <w:p w14:paraId="578143AD" w14:textId="626444E5" w:rsidR="000B53B2" w:rsidRPr="000B53B2" w:rsidRDefault="000B53B2" w:rsidP="00746671">
      <w:pPr>
        <w:rPr>
          <w:rFonts w:eastAsia="Calibri"/>
          <w:noProof/>
        </w:rPr>
      </w:pPr>
      <w:r w:rsidRPr="000B53B2">
        <w:rPr>
          <w:rFonts w:eastAsia="Calibri"/>
          <w:noProof/>
        </w:rPr>
        <w:t xml:space="preserve">Though determining the parametric function for size distribution could be challenging for the above reasons, the frequency distribution is still useful for model validation. The frequency and cumulative distribution of all precipitation systems in fig. </w:t>
      </w:r>
      <w:r w:rsidR="00C1745E">
        <w:rPr>
          <w:rFonts w:eastAsia="Calibri"/>
          <w:noProof/>
        </w:rPr>
        <w:t>3.</w:t>
      </w:r>
      <w:r w:rsidRPr="000B53B2">
        <w:rPr>
          <w:rFonts w:eastAsia="Calibri"/>
          <w:noProof/>
        </w:rPr>
        <w:t xml:space="preserve">7a and fig. </w:t>
      </w:r>
      <w:r w:rsidR="00C1745E">
        <w:rPr>
          <w:rFonts w:eastAsia="Calibri"/>
          <w:noProof/>
        </w:rPr>
        <w:t>3.</w:t>
      </w:r>
      <w:r w:rsidRPr="000B53B2">
        <w:rPr>
          <w:rFonts w:eastAsia="Calibri"/>
          <w:noProof/>
        </w:rPr>
        <w:t>7c can be compared to global climate models to evaluate if they simulate a similar number of precipitation systems for a given size or lifetime</w:t>
      </w:r>
      <w:bookmarkEnd w:id="36"/>
      <w:r w:rsidRPr="000B53B2">
        <w:rPr>
          <w:rFonts w:eastAsia="Calibri"/>
          <w:noProof/>
        </w:rPr>
        <w:t>.</w:t>
      </w:r>
    </w:p>
    <w:p w14:paraId="150E2316" w14:textId="69659F7F" w:rsidR="000B53B2" w:rsidRPr="000B53B2" w:rsidRDefault="00E2757C" w:rsidP="00D822B3">
      <w:pPr>
        <w:pStyle w:val="manih3"/>
      </w:pPr>
      <w:bookmarkStart w:id="37" w:name="_Toc106600717"/>
      <w:r>
        <w:t xml:space="preserve">3.4.3 </w:t>
      </w:r>
      <w:r w:rsidR="000B53B2" w:rsidRPr="000B53B2">
        <w:t>Area</w:t>
      </w:r>
      <w:bookmarkEnd w:id="37"/>
    </w:p>
    <w:p w14:paraId="5A64B14C" w14:textId="7FB9597A" w:rsidR="000B53B2" w:rsidRPr="000B53B2" w:rsidRDefault="000B53B2" w:rsidP="00746671">
      <w:pPr>
        <w:rPr>
          <w:rFonts w:eastAsia="Calibri"/>
          <w:noProof/>
        </w:rPr>
      </w:pPr>
      <w:bookmarkStart w:id="38" w:name="_Hlk106579430"/>
      <w:r w:rsidRPr="000B53B2">
        <w:rPr>
          <w:rFonts w:eastAsia="Calibri"/>
          <w:noProof/>
        </w:rPr>
        <w:t xml:space="preserve">The spatial distribution of MCSs' area is presented in fig. </w:t>
      </w:r>
      <w:r w:rsidR="00C1745E">
        <w:rPr>
          <w:rFonts w:eastAsia="Calibri"/>
          <w:noProof/>
        </w:rPr>
        <w:t>3.</w:t>
      </w:r>
      <w:r w:rsidRPr="000B53B2">
        <w:rPr>
          <w:rFonts w:eastAsia="Calibri"/>
          <w:noProof/>
        </w:rPr>
        <w:t>8. This plot and figures 9, 10, and 12 for other MCS properties have similar panels. Panels a and b show the frequency of small and large property values, whereas panel c shows the property value at the 90</w:t>
      </w:r>
      <w:r w:rsidRPr="000B53B2">
        <w:rPr>
          <w:rFonts w:eastAsia="Calibri"/>
          <w:noProof/>
          <w:vertAlign w:val="superscript"/>
        </w:rPr>
        <w:t>th</w:t>
      </w:r>
      <w:r w:rsidRPr="000B53B2">
        <w:rPr>
          <w:rFonts w:eastAsia="Calibri"/>
          <w:noProof/>
        </w:rPr>
        <w:t xml:space="preserve"> percentile from all MCSs occurring at that location. Presenting frequency in absolute numbers and property's percentile value provide different perspectives. The frequency, in absolute numbers, tells us which region has a high occurrence of specific MCS categories (large, intense precipitation, long-lived, and fast-moving). In a complementary view, the property value at the 90</w:t>
      </w:r>
      <w:r w:rsidRPr="000B53B2">
        <w:rPr>
          <w:rFonts w:eastAsia="Calibri"/>
          <w:noProof/>
          <w:vertAlign w:val="superscript"/>
        </w:rPr>
        <w:t>th</w:t>
      </w:r>
      <w:r w:rsidRPr="000B53B2">
        <w:rPr>
          <w:rFonts w:eastAsia="Calibri"/>
          <w:noProof/>
        </w:rPr>
        <w:t xml:space="preserve"> percentile characterizes most MCSs occurring at that location. </w:t>
      </w:r>
    </w:p>
    <w:p w14:paraId="63F29430" w14:textId="5C902BBE" w:rsidR="000B53B2" w:rsidRPr="000B53B2" w:rsidRDefault="000B53B2" w:rsidP="00746671">
      <w:pPr>
        <w:rPr>
          <w:rFonts w:eastAsia="Calibri"/>
          <w:noProof/>
        </w:rPr>
      </w:pPr>
      <w:r w:rsidRPr="000B53B2">
        <w:rPr>
          <w:rFonts w:eastAsia="Calibri"/>
          <w:noProof/>
        </w:rPr>
        <w:t xml:space="preserve">Comparing fig. </w:t>
      </w:r>
      <w:r w:rsidR="00B17546">
        <w:rPr>
          <w:rFonts w:eastAsia="Calibri"/>
          <w:noProof/>
        </w:rPr>
        <w:t>3.</w:t>
      </w:r>
      <w:r w:rsidRPr="000B53B2">
        <w:rPr>
          <w:rFonts w:eastAsia="Calibri"/>
          <w:noProof/>
        </w:rPr>
        <w:t xml:space="preserve">8a and fig. </w:t>
      </w:r>
      <w:r w:rsidR="00B17546">
        <w:rPr>
          <w:rFonts w:eastAsia="Calibri"/>
          <w:noProof/>
        </w:rPr>
        <w:t>3.</w:t>
      </w:r>
      <w:r w:rsidRPr="000B53B2">
        <w:rPr>
          <w:rFonts w:eastAsia="Calibri"/>
          <w:noProof/>
        </w:rPr>
        <w:t xml:space="preserve">8b reveals the regional differences in MCSs size. The smaller MCSs occur more often over the Maritime Continent, Amazon basin, around Lake Victoria, and Ethiopian highlands. Although tropical oceans have a significant number of smaller MCSs, they have a higher frequency of large MCSs than land, possibly due to the larger stratiform region of oceanic MCSs </w:t>
      </w:r>
      <w:r w:rsidRPr="000B53B2">
        <w:rPr>
          <w:rFonts w:eastAsia="Calibri"/>
          <w:noProof/>
        </w:rPr>
        <w:fldChar w:fldCharType="begin" w:fldLock="1"/>
      </w:r>
      <w:r w:rsidRPr="000B53B2">
        <w:rPr>
          <w:rFonts w:eastAsia="Calibri"/>
          <w:noProof/>
        </w:rPr>
        <w:instrText xml:space="preserve">ADDIN CSL_CITATION {"citationItems":[{"id":"ITEM-1","itemData":{"DOI":"10.1002/2015RG000488","ISBN":"8755-1209","ISSN":"19449208","abstract":"... Article first published online: 27 AUG 2014. DOI: 10.1002 / 2014RG000464 . ©2014. American Geophysical Union. All Rights Reserved. Issue. Reviews of Geophysics. ... Geophys., 52, 522–555, doi: 10.1002 / 2014RG000464 . Author Information. 1 ... \\n","author":[{"dropping-particle":"","family":"Houze","given":"Robert A.","non-dropping-particle":"","parse-names":false,"suffix":""},{"dropping-particle":"","family":"Rasmussen","given":"Kristen L.","non-dropping-particle":"","parse-names":false,"suffix":""},{"dropping-particle":"","family":"Zuluaga","given":"Manuel D.","non-dropping-particle":"","parse-names":false,"suffix":""},{"dropping-particle":"","family":"Brodzik","given":"Stella R.","non-dropping-particle":"","parse-names":false,"suffix":""}],"container-title":"Reviews of Geophysics","id":"ITEM-1","issue":"3","issued":{"date-parts":[["2015"]]},"page":"994-1021","title":"The variable nature of convection in the tropics and subtropics: A legacy of 16 years of the Tropical Rainfall Measuring Mission satellite","type":"article-journal","volume":"53"},"uris":["http://www.mendeley.com/documents/?uuid=d4698674-0c4a-4381-92c9-44dc302f382f"]},{"id":"ITEM-2","itemData":{"DOI":"10.1175/1520-0442(2003)016&lt;1739:SRITTA&gt;2.0.CO;2","ISSN":"08948755","abstract":"Across the Tropics (20°N-20°S). the Tropical Rainfall Measuring Mission (TRMM) Precipitation Radar (PR) indicates that for reflectivities ≥ 17 dBZ, stratiform precipitation accounts for 73% of the area covered by rain and 40% of the total rain amount over a 3-yr period (1998-2000). The ratio of the convective rain rate to the stratiform rain rate is 4.1 on average at the horizontal resolution of the PR data. Convective rain rates remain constant or decrease as the strati form contribution to total rain increases, implying that stratiform rain production is not very dependent on the strength of convection. This relationship is especially evident over the ocean, where there are weaker convective rain rates than over land but relatively larger stratiform rain amounts. The ocean environment appears more efficient in the production of stratiform precipitation through either the sustainability of convection by a warm, moist boundary layer with only a weak diurnal variation and/or by the near-moist adiabatic stratification of the free atmosphere. Factors such as wind shear and the relative humidity of the large-scale environment can also affect the production of stratiform rain. Over land, higher stratiform rain fractions often occur during the season of maximum insolation and with the occurrence of very large, organized precipitation systems (i.e., mesoscale convective complexes). Monsoon regions show the largest seasonal variations in stratiform rain fraction, with very low values in the season before the monsoon and higher values during the monsoon. A strong gradient in stratiform rain fraction exists across the Pacific, with a minimum </w:instrText>
      </w:r>
      <w:r w:rsidRPr="000B53B2">
        <w:rPr>
          <w:rFonts w:ascii="Cambria Math" w:eastAsia="Calibri" w:hAnsi="Cambria Math" w:cs="Cambria Math"/>
          <w:noProof/>
        </w:rPr>
        <w:instrText>∼</w:instrText>
      </w:r>
      <w:r w:rsidRPr="000B53B2">
        <w:rPr>
          <w:rFonts w:eastAsia="Calibri"/>
          <w:noProof/>
        </w:rPr>
        <w:instrText xml:space="preserve">25% over the Maritime Continent and a maximum </w:instrText>
      </w:r>
      <w:r w:rsidRPr="000B53B2">
        <w:rPr>
          <w:rFonts w:ascii="Cambria Math" w:eastAsia="Calibri" w:hAnsi="Cambria Math" w:cs="Cambria Math"/>
          <w:noProof/>
        </w:rPr>
        <w:instrText>∼</w:instrText>
      </w:r>
      <w:r w:rsidRPr="000B53B2">
        <w:rPr>
          <w:rFonts w:eastAsia="Calibri"/>
          <w:noProof/>
        </w:rPr>
        <w:instrText>60% in the intertropical convergence zone (ITCZ) of the eastern-central Pacific. This near-equatorial trans-Pacific gradient becomes exaggerated during El Niño. A higher stratiform rain fraction concentrates latent heating at upper levels, which implies a stronger upper-level circulation response to the heating. Thus, the variations in stratiform rain fraction that occur before the monsoon and during the monsoon, across the Pacific basin, and between La Niña and El Niño imply vertical variations in the large-scale circulation response to tropical precipitating systems that would not occur if the stratiform rain fraction was temporally and spatially uniform across the Tropics.","author":[{"dropping-particle":"","family":"Schumacher","given":"Courtney","non-dropping-particle":"","parse-names":false,"suffix":""},{"dropping-particle":"","family":"Houze","given":"Robert A.","non-dropping-particle":"","parse-names":false,"suffix":""}],"container-title":"Journal of Climate","id":"ITEM-2","issue":"11","issued":{"date-parts":[["2003"]]},"page":"1739-1756","title":"Stratiform rain in the tropics as seen by the TRMM precipitation radar","type":"article-journal","volume":"16"},"uris":["http://www.mendeley.com/documents/?uuid=2b6358cb-24fb-4805-9c52-18ffd3e2e0e7"]}],"mendeley":{"formattedCitation":"(Houze et al., 2015b; Schumacher &amp; Houze, 2003)","manualFormatting":"(Houze et al., 2015; Schumacher and Houze, 2003)","plainTextFormattedCitation":"(Houze et al., 2015b; Schumacher &amp; Houze, 2003)","previouslyFormattedCitation":"(Houze et al., 2015b; Schumacher &amp; Houze, 2003)"},"properties":{"noteIndex":0},"schema":"https://github.com/citation-style-language/schema/raw/master/csl-citation.json"}</w:instrText>
      </w:r>
      <w:r w:rsidRPr="000B53B2">
        <w:rPr>
          <w:rFonts w:eastAsia="Calibri"/>
          <w:noProof/>
        </w:rPr>
        <w:fldChar w:fldCharType="separate"/>
      </w:r>
      <w:r w:rsidRPr="000B53B2">
        <w:rPr>
          <w:rFonts w:eastAsia="Calibri"/>
          <w:noProof/>
        </w:rPr>
        <w:t>(Houze et al., 2015; Schumacher and Houze, 2003)</w:t>
      </w:r>
      <w:r w:rsidRPr="000B53B2">
        <w:rPr>
          <w:rFonts w:eastAsia="Calibri"/>
          <w:noProof/>
        </w:rPr>
        <w:fldChar w:fldCharType="end"/>
      </w:r>
      <w:r w:rsidRPr="000B53B2">
        <w:rPr>
          <w:rFonts w:eastAsia="Calibri"/>
          <w:noProof/>
        </w:rPr>
        <w:t>. This difference is also visible in the percentile plot, with oceans having slightly larger MCSs at the 90</w:t>
      </w:r>
      <w:r w:rsidRPr="000B53B2">
        <w:rPr>
          <w:rFonts w:eastAsia="Calibri"/>
          <w:noProof/>
          <w:vertAlign w:val="superscript"/>
        </w:rPr>
        <w:t>th</w:t>
      </w:r>
      <w:r w:rsidRPr="000B53B2">
        <w:rPr>
          <w:rFonts w:eastAsia="Calibri"/>
          <w:noProof/>
        </w:rPr>
        <w:t xml:space="preserve"> percentile (fig. </w:t>
      </w:r>
      <w:r w:rsidR="00B17546">
        <w:rPr>
          <w:rFonts w:eastAsia="Calibri"/>
          <w:noProof/>
        </w:rPr>
        <w:t>3.</w:t>
      </w:r>
      <w:r w:rsidRPr="000B53B2">
        <w:rPr>
          <w:rFonts w:eastAsia="Calibri"/>
          <w:noProof/>
        </w:rPr>
        <w:t xml:space="preserve">8c). </w:t>
      </w:r>
    </w:p>
    <w:p w14:paraId="6C2BDEA2" w14:textId="77777777" w:rsidR="000B53B2" w:rsidRPr="000B53B2" w:rsidRDefault="000B53B2" w:rsidP="00746671">
      <w:pPr>
        <w:rPr>
          <w:rFonts w:eastAsia="Calibri"/>
          <w:noProof/>
        </w:rPr>
      </w:pPr>
      <w:r w:rsidRPr="000B53B2">
        <w:rPr>
          <w:rFonts w:eastAsia="Calibri"/>
          <w:noProof/>
        </w:rPr>
        <w:t xml:space="preserve">The eastern Indian Ocean and the western Pacific Ocean have the highest frequency of large MCS than other tropical regions. These large systems are likely associated with the active phase of Madden Julian Oscillation </w:t>
      </w:r>
      <w:r w:rsidRPr="000B53B2">
        <w:rPr>
          <w:rFonts w:eastAsia="Calibri"/>
          <w:noProof/>
        </w:rPr>
        <w:fldChar w:fldCharType="begin" w:fldLock="1"/>
      </w:r>
      <w:r w:rsidRPr="000B53B2">
        <w:rPr>
          <w:rFonts w:eastAsia="Calibri"/>
          <w:noProof/>
        </w:rPr>
        <w:instrText>ADDIN CSL_CITATION {"citationItems":[{"id":"ITEM-1","itemData":{"DOI":"10.1175/JAS-D-14-0201.1","ISSN":"15200469","abstract":"Characteristics of mesoscale convective systems (MCSs) in regions affected by the Madden-Julian oscillation (MJO) are investigated using a database of MCSs observed by the Moderate Resolution Imaging Spectroradiometer (MODIS) and the Advanced Microwave Scanning Radiometer for Earth Observing System (AMSR-E). Lightning occurrence detected by the World-Wide Lightning Location Network (WWLLN) is composited in a framework centered on the MCSs. During MJO active periods,MCSs are more numerous and larger, as the convective features persist and attain greater horizontal scales. Anomalies of the lifted index, derived from the European Centre for Medium-Range Weather Forecasts (ECMWF) interim reanalysis (ERA-Interim) fields, indicate that MCS environments are more stable during MJO active periods. Over the Indian Ocean, Maritime Continent, and western Pacific, lightning density in an MCS maximizes during the time that the total number of systems begins to increase as the MJO is beginning to be more active, implying both more vigorous convection and less extensive stratiform rain areas at this transitional time of the MJO. The peak in MJO precipitation coincides with peak occurrence of interconnected MCSs with larger stratiform rain fraction, shown by the Tropical Rainfall Measuring Mission satellite, while composites of lightning frequency show that during MJO active periods the zone of lightning is contracted around the centers of MCSs, and flashes are less frequent.","author":[{"dropping-particle":"","family":"Virts","given":"Katrina S.","non-dropping-particle":"","parse-names":false,"suffix":""},{"dropping-particle":"","family":"Houze","given":"Robert A.","non-dropping-particle":"","parse-names":false,"suffix":""}],"container-title":"Journal of the Atmospheric Sciences","id":"ITEM-1","issue":"5","issued":{"date-parts":[["2015"]]},"note":"Well written and classic paper to understand the MCSs in MJO.\n\nVery nice introduction about MCSs and MJO\n\nSummary\n======\n\nmore connected MCSs during active phase but less instability and lightning.\n\nmore instability and lightnining during supressed phase and no connected MCSs.\n\nseparated MCSs are same in both active and supressed MJO phase.\n\n\nThe convective rain fraction appears to have\na more direct relation to the occurrence of lightning.\n\nRead the highlights in the Conclusion.\n\n\nResearch question\n============\nHow does convection grow during the active stage but with low instability stage ?\n\nRelevant articles\n==========","page":"1932-1944.pdf","title":"Variation of lightning and convective rain fraction in mesoscale convective systems of the MJO","type":"article-journal","volume":"72"},"uris":["http://www.mendeley.com/documents/?uuid=58354d05-1bf1-48f2-ac09-c92773b091c7"]},{"id":"ITEM-2","itemData":{"DOI":"10.1175/1520-0469(1996)053&lt;1380:MVODCI&gt;2.0.CO;2","ISSN":"0022-4928","author":[{"dropping-particle":"","family":"Chen","given":"Shuyi S.","non-dropping-particle":"","parse-names":false,"suffix":""},{"dropping-particle":"","family":"Houze","given":"Robert A.","non-dropping-particle":"","parse-names":false,"suffix":""},{"dropping-particle":"","family":"Mapes","given":"Brian E.","non-dropping-particle":"","parse-names":false,"suffix":""}],"container-title":"Journal of the Atmospheric Sciences","id":"ITEM-2","issue":"10","issued":{"date-parts":[["1996","5"]]},"note":"I quickly skimmed through this article\n\nSummary:\n\n1) The Intraseasonal oscillation (ISO) propagates eastward as cloud envelope but individual clouds propagate westward and have periodicity of ~2 days. I am not sure if supercluster are continuous in time, or if it dissipates and intitiates further east. I think it is both. Fig 3 on page 6 and 1st,2nd para on page 28\n\n2) During the active phases there is more cloud cover, 10 times more convective systems , and low SST, and CAPE. Whereas in the supressed phase there are fewer deep convection, high SST and hight CAPE.\n\n3) In active phase there are surface westerlies as opposed to easterlies in supperssed period.\n\n\n4) High CAPE and surface temperature is not sufficient for convective organization. \n\n5) The assumption convective quasi-equilibrium over tropical ocean is not applicable over tropical western pacific. Conclusion 1)\n\n6) Diurnal cycle over land ocean disrupts the ISO cloud envelope though it is a large scale disturbance.","page":"1380-1409","title":"Multiscale Variability of Deep Convection In Realation to Large-Scale Circulation in TOGA COARE","type":"article-journal","volume":"53"},"uris":["http://www.mendeley.com/documents/?uuid=bd0ecde4-da19-46f1-9b85-7583756aed02"]}],"mendeley":{"formattedCitation":"(Chen et al., 1996; Virts &amp; Houze, 2015)","manualFormatting":"(Virts and Houze, 2015; Chen et al., 1996)","plainTextFormattedCitation":"(Chen et al., 1996; Virts &amp; Houze, 2015)","previouslyFormattedCitation":"(Chen et al., 1996; Virts &amp; Houze, 2015)"},"properties":{"noteIndex":0},"schema":"https://github.com/citation-style-language/schema/raw/master/csl-citation.json"}</w:instrText>
      </w:r>
      <w:r w:rsidRPr="000B53B2">
        <w:rPr>
          <w:rFonts w:eastAsia="Calibri"/>
          <w:noProof/>
        </w:rPr>
        <w:fldChar w:fldCharType="separate"/>
      </w:r>
      <w:r w:rsidRPr="000B53B2">
        <w:rPr>
          <w:rFonts w:eastAsia="Calibri"/>
          <w:noProof/>
        </w:rPr>
        <w:t>(Virts and Houze, 2015; Chen et al., 1996)</w:t>
      </w:r>
      <w:r w:rsidRPr="000B53B2">
        <w:rPr>
          <w:rFonts w:eastAsia="Calibri"/>
          <w:noProof/>
        </w:rPr>
        <w:fldChar w:fldCharType="end"/>
      </w:r>
      <w:r w:rsidRPr="000B53B2">
        <w:rPr>
          <w:rFonts w:eastAsia="Calibri"/>
          <w:noProof/>
        </w:rPr>
        <w:t xml:space="preserve">. Over equatorial South America, the Amazon basin has a higher occurrence of large MCSs similar to the ocean </w:t>
      </w:r>
      <w:r w:rsidRPr="000B53B2">
        <w:rPr>
          <w:rFonts w:eastAsia="Calibri"/>
          <w:noProof/>
        </w:rPr>
        <w:fldChar w:fldCharType="begin" w:fldLock="1"/>
      </w:r>
      <w:r w:rsidRPr="000B53B2">
        <w:rPr>
          <w:rFonts w:eastAsia="Calibri"/>
          <w:noProof/>
        </w:rPr>
        <w:instrText>ADDIN CSL_CITATION {"citationItems":[{"id":"ITEM-1","itemData":{"DOI":"10.1175/JHM-D-15-0067.1","ISSN":"15257541","abstract":"The contribution of extreme convective storms to rainfall in South America is investigated using 15 years of high-resolution data from the Tropical Rainfall Measuring Mission (TRMM) Precipitation Radar (PR). Precipitation from three specific types of storms with extreme horizontal and vertical dimensions have been calculated and compared to the climatological rain. The tropical and subtropical regions of South America differ markedly in the influence of storms with extreme dimensions. The tropical regions, especially the Amazon basin, have aspects similar to oceanic convection. Convection in the subtropical regions, centered on La Plata basin, exhibits patterns consistent with storm life cycles initiating in the foothills of the Andes and growing into larger mesoscale convective systems that propagate to the east. In La Plata basin, convective storms with a large horizontal dimension contribute ~44% of the rain and the accumulated influence of all three types of storms with extreme characteristics produce ~95% of the total precipitation in the austral summer.","author":[{"dropping-particle":"","family":"Rasmussen","given":"Kristen Lani","non-dropping-particle":"","parse-names":false,"suffix":""},{"dropping-particle":"","family":"Chaplin","given":"M. M.","non-dropping-particle":"","parse-names":false,"suffix":""},{"dropping-particle":"","family":"Zuluaga","given":"M. D.","non-dropping-particle":"","parse-names":false,"suffix":""},{"dropping-particle":"","family":"Houze","given":"R. A.","non-dropping-particle":"","parse-names":false,"suffix":""}],"container-title":"Journal of Hydrometeorology","id":"ITEM-1","issue":"1","issued":{"date-parts":[["2016"]]},"note":"I quickly read abstract, figures and conclusions\n\nSummary:\n\nStudy focuses on occurrence of DCC, WCC, and BSR during austral spring and summer over S. America. Also the diurnal variability of these convection types.\n\nAmazon basin has WCC type convection during spring and BSR during DJF. La Plata basin has WCC and BSR (east of WCC) in Spring and WCC in DJF.\n\nOver central argentina, there is a diurnal propagation.","page":"353-367","title":"Contribution of extreme convective storms to rainfall in South America","type":"article-journal","volume":"17"},"uris":["http://www.mendeley.com/documents/?uuid=b2254560-a22d-4f89-825d-38f95936f421"]}],"mendeley":{"formattedCitation":"(Rasmussen et al., 2016)","manualFormatting":"(Rasmussen et al., 2016; Schumacher and Houze, 200)","plainTextFormattedCitation":"(Rasmussen et al., 2016)","previouslyFormattedCitation":"(Rasmussen et al., 2016)"},"properties":{"noteIndex":0},"schema":"https://github.com/citation-style-language/schema/raw/master/csl-citation.json"}</w:instrText>
      </w:r>
      <w:r w:rsidRPr="000B53B2">
        <w:rPr>
          <w:rFonts w:eastAsia="Calibri"/>
          <w:noProof/>
        </w:rPr>
        <w:fldChar w:fldCharType="separate"/>
      </w:r>
      <w:r w:rsidRPr="000B53B2">
        <w:rPr>
          <w:rFonts w:eastAsia="Calibri"/>
          <w:noProof/>
        </w:rPr>
        <w:t>(Rasmussen et al., 2016; Schumacher and Houze, 200)</w:t>
      </w:r>
      <w:r w:rsidRPr="000B53B2">
        <w:rPr>
          <w:rFonts w:eastAsia="Calibri"/>
          <w:noProof/>
        </w:rPr>
        <w:fldChar w:fldCharType="end"/>
      </w:r>
      <w:r w:rsidRPr="000B53B2">
        <w:rPr>
          <w:rFonts w:eastAsia="Calibri"/>
          <w:noProof/>
        </w:rPr>
        <w:t xml:space="preserve">. Nearby, the offshore locations near Colombia's Pacific coast also have a higher frequency of large MCSs with broad stratiform regions. These MCSs have strong upper tropospheric heating, and they sometimes develop into easterly waves and tropical cyclones </w:t>
      </w:r>
      <w:r w:rsidRPr="000B53B2">
        <w:rPr>
          <w:rFonts w:eastAsia="Calibri"/>
          <w:noProof/>
        </w:rPr>
        <w:fldChar w:fldCharType="begin" w:fldLock="1"/>
      </w:r>
      <w:r w:rsidRPr="000B53B2">
        <w:rPr>
          <w:rFonts w:eastAsia="Calibri"/>
          <w:noProof/>
        </w:rPr>
        <w:instrText>ADDIN CSL_CITATION {"citationItems":[{"id":"ITEM-1","itemData":{"DOI":"10.1175/JAS-D-15-0056.1","ISSN":"15200469","abstract":"Processes associated with the local amplification of easterly waves (EWs) in the east Pacific warm pool are explored. Developing EWs favor convection in the southwest and northeast quadrants of the disturbance. In nascent EWs, convection favors the southwest quadrant. As the EW life cycle progresses, convection in the northeast quadrant becomes increasingly prominent and southwest quadrant convection wanes. The EW moisture budget reveals that anomalous meridional winds acting on the mean meridional moisture gradient of the ITCZ produce moisture anomalies supportive of convection in the southwest quadrant early in the EW life cycle. As EWs mature, moisture anomalies on the poleward side of the EW begin to grow and are supported by the advection of anomalous moisture by the mean zonal wind. In the southwest and northeast portions of the wave, where convection anomalies are favored, lower-tropospheric vorticity is generated locally through vertical stretching that supports a horizontal tilt of the wave from the southwest to the northeast. EWs with such tilts are then able to draw energy via barotropic conversion from the background cyclonic zonal wind shear present in the east Pacific. Convection anomalies associated with EWs vary strongly with changes in the background intraseasonal state. EWs during westerly and neutral intraseasonal periods are associated with robust convection anomalies. Easterly intraseasonal periods are, at times, associated with very weak EW convection anomalies because of weaker moisture and diluted CAPE variations.","author":[{"dropping-particle":"V.","family":"Rydbeck","given":"Adam","non-dropping-particle":"","parse-names":false,"suffix":""},{"dropping-particle":"","family":"Maloney","given":"Eric D.","non-dropping-particle":"","parse-names":false,"suffix":""}],"container-title":"Journal of the Atmospheric Sciences","id":"ITEM-1","issue":"10","issued":{"date-parts":[["2015"]]},"page":"3850-3870","title":"On the convective coupling and moisture organization of East Pacific easterly waves","type":"article-journal","volume":"72"},"uris":["http://www.mendeley.com/documents/?uuid=3331d19e-d7db-4106-8ee6-fc1419ae7b51"]},{"id":"ITEM-2","itemData":{"DOI":"10.1175/1520-0493(2000)128&lt;0125:OAMOEP&gt;2.0.CO;2","ISSN":"00270644","abstract":"The genesis of Hurricane Hernan (1996) in the eastern Pacific was investigated using gridded analyses from the European Centre for Medium-Range Weather Forecasts and gridded outgoing longwave radiation. Hernan developed in association with a wave in the easterlies that could be tracked back to Africa in longitude-time plots of the filtered v component of the wind (2-6-day period) at 700 mb. The wave crossed Central America near Lake Nicaragua with little change in its southwest-northeast tilt, but the most intense convection shifted from near the wave axis in the Caribbean to west of the wave axis in the Pacific. The wave intensified as it moved through a barotropically unstable background state (defined by a low-pass filter with a 20-day cutoff) in the western Caribbean and eastern Pacific. A surge in the southwesterly monsoons and enhanced convection along 10°N occurred to the west of the 700-mb wave in the Pacific and traveled with the wave. This had the effect of enhancing low-level vorticity over a wide region ahead of the 700-mb wave. Available evidence suggests that additional low-level vorticity was produced by enhanced flow from the north through the Isthmus of Tehuantepec as the 700-mb wave approached. Depression formation did not occur until 6-12 h after the 700-mb wave reached this region of large low-level vorticity in the Gulf of Tehuantepec. Eastern Pacific SST and vertical wind shear magnitude are typically favorable for tropical cyclone development in Northern Hemisphere summer and early fall. Because the favorable mountain interaction and the surge in the low-level monsoons appear to relate directly to the wave in the easterlies, it is argued that the strength of such waves reaching Central America from the east is the single most important factor in whether subsequent eastern Pacific cyclogenesis occurs. Possible parallels with western Pacific cyclogenesis are discussed.","author":[{"dropping-particle":"","family":"Molinari","given":"John","non-dropping-particle":"","parse-names":false,"suffix":""},{"dropping-particle":"","family":"Vollaro","given":"David","non-dropping-particle":"","parse-names":false,"suffix":""},{"dropping-particle":"","family":"Skubis","given":"Steven","non-dropping-particle":"","parse-names":false,"suffix":""},{"dropping-particle":"","family":"Dickinson","given":"Michael","non-dropping-particle":"","parse-names":false,"suffix":""}],"container-title":"Monthly Weather Review","id":"ITEM-2","issue":"1","issued":{"date-parts":[["2000"]]},"page":"125-139","title":"Origins and mechanisms of eastern Pacific tropical cyclogenesis: A case study","type":"article-journal","volume":"128"},"uris":["http://www.mendeley.com/documents/?uuid=ac8f8045-6739-44bb-a19e-078445f36858"]}],"mendeley":{"formattedCitation":"(Molinari et al., 2000; Rydbeck &amp; Maloney, 2015)","plainTextFormattedCitation":"(Molinari et al., 2000; Rydbeck &amp; Maloney, 2015)","previouslyFormattedCitation":"(Molinari et al., 2000; Rydbeck &amp; Maloney, 2015)"},"properties":{"noteIndex":0},"schema":"https://github.com/citation-style-language/schema/raw/master/csl-citation.json"}</w:instrText>
      </w:r>
      <w:r w:rsidRPr="000B53B2">
        <w:rPr>
          <w:rFonts w:eastAsia="Calibri"/>
          <w:noProof/>
        </w:rPr>
        <w:fldChar w:fldCharType="separate"/>
      </w:r>
      <w:r w:rsidRPr="000B53B2">
        <w:rPr>
          <w:rFonts w:eastAsia="Calibri"/>
          <w:noProof/>
        </w:rPr>
        <w:t>(Molinari et al., 2000; Rydbeck &amp; Maloney, 2015)</w:t>
      </w:r>
      <w:r w:rsidRPr="000B53B2">
        <w:rPr>
          <w:rFonts w:eastAsia="Calibri"/>
          <w:noProof/>
        </w:rPr>
        <w:fldChar w:fldCharType="end"/>
      </w:r>
      <w:r w:rsidRPr="000B53B2">
        <w:rPr>
          <w:rFonts w:eastAsia="Calibri"/>
          <w:noProof/>
        </w:rPr>
        <w:t>.</w:t>
      </w:r>
    </w:p>
    <w:p w14:paraId="6A08EDF3" w14:textId="5CB71DC8" w:rsidR="000B53B2" w:rsidRPr="000B53B2" w:rsidRDefault="000B53B2" w:rsidP="00746671">
      <w:pPr>
        <w:rPr>
          <w:rFonts w:eastAsia="Calibri"/>
          <w:noProof/>
        </w:rPr>
      </w:pPr>
      <w:r w:rsidRPr="000B53B2">
        <w:rPr>
          <w:rFonts w:eastAsia="Calibri"/>
          <w:noProof/>
        </w:rPr>
        <w:t xml:space="preserve">In the percentile plot (fig. </w:t>
      </w:r>
      <w:r w:rsidR="00B17546">
        <w:rPr>
          <w:rFonts w:eastAsia="Calibri"/>
          <w:noProof/>
        </w:rPr>
        <w:t>3.</w:t>
      </w:r>
      <w:r w:rsidRPr="000B53B2">
        <w:rPr>
          <w:rFonts w:eastAsia="Calibri"/>
          <w:noProof/>
        </w:rPr>
        <w:t>8c), the strong contrast between onshore and offshore MCS size can be observed over the Maritime Continent; west coasts of Colombia, Cameroon, India, and Myanmar; and the northern Bay of Bengal. Other notable regions with large MCSs at the 90</w:t>
      </w:r>
      <w:r w:rsidRPr="000B53B2">
        <w:rPr>
          <w:rFonts w:eastAsia="Calibri"/>
          <w:noProof/>
          <w:vertAlign w:val="superscript"/>
        </w:rPr>
        <w:t>th</w:t>
      </w:r>
      <w:r w:rsidRPr="000B53B2">
        <w:rPr>
          <w:rFonts w:eastAsia="Calibri"/>
          <w:noProof/>
        </w:rPr>
        <w:t xml:space="preserve"> percentile are subtropical locations east of Hawaii in the North Pacific Ocean and locations on either side of the dateline in the south Pacific Ocean. These MCSs are probably due to the influence of mid-latitude synoptic-scale systems. Such regions do not show up in the frequency plot (fig. </w:t>
      </w:r>
      <w:r w:rsidR="00B17546">
        <w:rPr>
          <w:rFonts w:eastAsia="Calibri"/>
          <w:noProof/>
        </w:rPr>
        <w:t>3.</w:t>
      </w:r>
      <w:r w:rsidRPr="000B53B2">
        <w:rPr>
          <w:rFonts w:eastAsia="Calibri"/>
          <w:noProof/>
        </w:rPr>
        <w:t>8b) because the total MCS frequency is low, but many of them have large areas. This demonstrates the usefulness of the percentile plot.</w:t>
      </w:r>
    </w:p>
    <w:p w14:paraId="739D8247" w14:textId="3FC77C95" w:rsidR="000B53B2" w:rsidRDefault="000B53B2" w:rsidP="00746671">
      <w:pPr>
        <w:rPr>
          <w:rFonts w:eastAsia="Calibri"/>
          <w:noProof/>
        </w:rPr>
      </w:pPr>
      <w:r w:rsidRPr="000B53B2">
        <w:rPr>
          <w:rFonts w:eastAsia="Calibri"/>
          <w:noProof/>
        </w:rPr>
        <w:t xml:space="preserve">Regional studies have described various processes that may create onshore and offshore differences mentioned in the previous paragraph. Houze et al. (1981) reported that the MCSs are larger offshore than over the islands in the Maritime continent region. They found that the daytime heating and sea breeze circulation initiate deep convection over the islands in the late afternoon, which grows into mature MCSs before midnight. The outflow from the land convection or land breeze triggers new convection offshore around midnight, which then grows into a mature MCS the following morning near 0900 hours local time. These MCSs dissipate in the afternoon as new convection develops over land. The MCSs' lifetime in </w:t>
      </w:r>
      <w:r w:rsidR="00B17546">
        <w:rPr>
          <w:rFonts w:eastAsia="Calibri"/>
          <w:noProof/>
        </w:rPr>
        <w:t>f</w:t>
      </w:r>
      <w:r w:rsidRPr="000B53B2">
        <w:rPr>
          <w:rFonts w:eastAsia="Calibri"/>
          <w:noProof/>
        </w:rPr>
        <w:t>ig.</w:t>
      </w:r>
      <w:r w:rsidR="00B17546">
        <w:rPr>
          <w:rFonts w:eastAsia="Calibri"/>
          <w:noProof/>
        </w:rPr>
        <w:t xml:space="preserve"> 3.</w:t>
      </w:r>
      <w:r w:rsidRPr="000B53B2">
        <w:rPr>
          <w:rFonts w:eastAsia="Calibri"/>
          <w:noProof/>
        </w:rPr>
        <w:t xml:space="preserve">11c also shows a strong contrast between offshore and islands of the Maritime Continent. These offshore MCSs live longer; hence have more time to grow into a larger system. Similar processes must play a role at other offshore-onshore locations such as the west coast of Colombia and Cameroon. However, over the west coast of India and Myanmar, the MCSs do not have the typical squall line or non-squall line structure described in </w:t>
      </w:r>
      <w:r w:rsidRPr="000B53B2">
        <w:rPr>
          <w:rFonts w:eastAsia="Calibri"/>
          <w:noProof/>
        </w:rPr>
        <w:fldChar w:fldCharType="begin" w:fldLock="1"/>
      </w:r>
      <w:r w:rsidRPr="000B53B2">
        <w:rPr>
          <w:rFonts w:eastAsia="Calibri"/>
          <w:noProof/>
        </w:rPr>
        <w:instrText>ADDIN CSL_CITATION {"citationItems":[{"id":"ITEM-1","itemData":{"DOI":"10.1029/2004RG000150.1.INTRODUCTION","ISBN":"8755-1209","ISSN":"8755-1209","abstract":"Mesoscale convective systems (MCSs) have regions of both convective and stratiform precipitation, and they develop mesoscale circulations as they mature. The upward motion takes the form of a deep-layer ascent drawn into the MCS in response to the latent heating and cooling in the convective region. The ascending layer overturns as it rises but overall retains a coherent layer structure. A middle level layer of inflow enters the stratiform region of the MCS from a direction determined by the large-scale flow and descends in response to diabatic cooling at middle-to-low levels. A middle level mesoscale convective vortex (MCV) develops in the stratiform region, prolongs the MCS, and may contribute to tropical cyclone development. The propagation of an MCS may have a discrete component but may further be influenced by waves and disturbances generated both in response to the MCS and external to the MCS. Waves of a larger scale may affect the propagation velocity by phase locking with the MCS in a cooperative mode. The horizontal scale of an MCS may be limited either by a balance between the formation rate of convective precipitation and dissipation of stratiform precipitation or by the Rossby radius of the MCV. The vertical redistribution of momentum by an MCS depends on the size of the stratiform region, while the net vertical profile of heating of the large- scale environment depends on the amount of stratiform rain. Regional variability of the stratiform rain from MCSs affects the large-scale circulation’s response to MCS heating.","author":[{"dropping-particle":"","family":"Houze Jr","given":"Robert a.","non-dropping-particle":"","parse-names":false,"suffix":""}],"container-title":"Reviews of Geophysics","id":"ITEM-1","issued":{"date-parts":[["2004"]]},"page":"1-43","title":"Mesoscale Convective Systems-Review paper","type":"article-journal","volume":"42"},"uris":["http://www.mendeley.com/documents/?uuid=8567e336-1c50-4f5b-840f-8b0950a16a9f"]}],"mendeley":{"formattedCitation":"(Houze Jr, 2004)","manualFormatting":" Houze (2004)","plainTextFormattedCitation":"(Houze Jr, 2004)","previouslyFormattedCitation":"(Houze Jr, 2004)"},"properties":{"noteIndex":0},"schema":"https://github.com/citation-style-language/schema/raw/master/csl-citation.json"}</w:instrText>
      </w:r>
      <w:r w:rsidRPr="000B53B2">
        <w:rPr>
          <w:rFonts w:eastAsia="Calibri"/>
          <w:noProof/>
        </w:rPr>
        <w:fldChar w:fldCharType="separate"/>
      </w:r>
      <w:r w:rsidRPr="000B53B2">
        <w:rPr>
          <w:rFonts w:eastAsia="Calibri"/>
          <w:noProof/>
        </w:rPr>
        <w:t xml:space="preserve"> Houze (2004)</w:t>
      </w:r>
      <w:r w:rsidRPr="000B53B2">
        <w:rPr>
          <w:rFonts w:eastAsia="Calibri"/>
          <w:noProof/>
        </w:rPr>
        <w:fldChar w:fldCharType="end"/>
      </w:r>
      <w:r w:rsidRPr="000B53B2">
        <w:rPr>
          <w:rFonts w:eastAsia="Calibri"/>
          <w:noProof/>
        </w:rPr>
        <w:t>. These offshore MCSs with large areas form from the interaction of synoptic-scale monsoon winds and coastal mountains during boreal summer (</w:t>
      </w:r>
      <w:r w:rsidRPr="000B53B2">
        <w:rPr>
          <w:rFonts w:eastAsia="Calibri"/>
          <w:noProof/>
        </w:rPr>
        <w:fldChar w:fldCharType="begin" w:fldLock="1"/>
      </w:r>
      <w:r w:rsidRPr="000B53B2">
        <w:rPr>
          <w:rFonts w:eastAsia="Calibri"/>
          <w:noProof/>
        </w:rPr>
        <w:instrText>ADDIN CSL_CITATION {"citationItems":[{"id":"ITEM-1","itemData":{"DOI":"10.1002/2015RG000488","ISBN":"8755-1209","ISSN":"19449208","abstract":"... Article first published online: 27 AUG 2014. DOI: 10.1002 / 2014RG000464 . ©2014. American Geophysical Union. All Rights Reserved. Issue. Reviews of Geophysics. ... Geophys., 52, 522–555, doi: 10.1002 / 2014RG000464 . Author Information. 1 ... \\n","author":[{"dropping-particle":"","family":"Houze","given":"Robert A.","non-dropping-particle":"","parse-names":false,"suffix":""},{"dropping-particle":"","family":"Rasmussen","given":"Kristen L.","non-dropping-particle":"","parse-names":false,"suffix":""},{"dropping-particle":"","family":"Zuluaga","given":"Manuel D.","non-dropping-particle":"","parse-names":false,"suffix":""},{"dropping-particle":"","family":"Brodzik","given":"Stella R.","non-dropping-particle":"","parse-names":false,"suffix":""}],"container-title":"Reviews of Geophysics","id":"ITEM-1","issue":"3","issued":{"date-parts":[["2015"]]},"page":"994-1021","title":"The variable nature of convection in the tropics and subtropics: A legacy of 16 years of the Tropical Rainfall Measuring Mission satellite","type":"article-journal","volume":"53"},"uris":["http://www.mendeley.com/documents/?uuid=d4698674-0c4a-4381-92c9-44dc302f382f"]}],"mendeley":{"formattedCitation":"(Houze et al., 2015b)","manualFormatting":"Houze et al., 2015)","plainTextFormattedCitation":"(Houze et al., 2015b)","previouslyFormattedCitation":"(Houze et al., 2015b)"},"properties":{"noteIndex":0},"schema":"https://github.com/citation-style-language/schema/raw/master/csl-citation.json"}</w:instrText>
      </w:r>
      <w:r w:rsidRPr="000B53B2">
        <w:rPr>
          <w:rFonts w:eastAsia="Calibri"/>
          <w:noProof/>
        </w:rPr>
        <w:fldChar w:fldCharType="separate"/>
      </w:r>
      <w:r w:rsidRPr="000B53B2">
        <w:rPr>
          <w:rFonts w:eastAsia="Calibri"/>
          <w:noProof/>
        </w:rPr>
        <w:t>Houze et al., 2015)</w:t>
      </w:r>
      <w:r w:rsidRPr="000B53B2">
        <w:rPr>
          <w:rFonts w:eastAsia="Calibri"/>
          <w:noProof/>
        </w:rPr>
        <w:fldChar w:fldCharType="end"/>
      </w:r>
      <w:r w:rsidRPr="000B53B2">
        <w:rPr>
          <w:rFonts w:eastAsia="Calibri"/>
          <w:noProof/>
        </w:rPr>
        <w:t>. Hence diurnal land and sea breeze circulations have a weak influence.</w:t>
      </w:r>
    </w:p>
    <w:p w14:paraId="7C9BD96C" w14:textId="63F77A3C" w:rsidR="000B53B2" w:rsidRPr="000B53B2" w:rsidRDefault="00E2757C" w:rsidP="00D822B3">
      <w:pPr>
        <w:pStyle w:val="manih3"/>
      </w:pPr>
      <w:bookmarkStart w:id="39" w:name="_Toc106600718"/>
      <w:bookmarkEnd w:id="38"/>
      <w:r>
        <w:t xml:space="preserve">3.4.4 </w:t>
      </w:r>
      <w:r w:rsidR="000B53B2" w:rsidRPr="000B53B2">
        <w:t xml:space="preserve">Precipitation </w:t>
      </w:r>
      <w:r w:rsidR="009D6660">
        <w:t>i</w:t>
      </w:r>
      <w:r w:rsidR="000B53B2" w:rsidRPr="000B53B2">
        <w:t>ntensity</w:t>
      </w:r>
      <w:bookmarkEnd w:id="39"/>
    </w:p>
    <w:p w14:paraId="01F0F95A" w14:textId="2DD75CAC" w:rsidR="000B53B2" w:rsidRPr="000B53B2" w:rsidRDefault="000B53B2" w:rsidP="00746671">
      <w:pPr>
        <w:rPr>
          <w:rFonts w:eastAsia="Calibri"/>
          <w:noProof/>
        </w:rPr>
      </w:pPr>
      <w:r w:rsidRPr="000B53B2">
        <w:rPr>
          <w:rFonts w:eastAsia="Calibri"/>
          <w:noProof/>
        </w:rPr>
        <w:t>We consider the maximum rain rate of an MCS to represent its precipitation intensity. The spatial distribution of the maximum rain rate (MaxRR</w:t>
      </w:r>
      <w:r w:rsidRPr="000B53B2">
        <w:rPr>
          <w:rFonts w:eastAsia="Calibri"/>
          <w:noProof/>
          <w:vertAlign w:val="subscript"/>
        </w:rPr>
        <w:t>inst</w:t>
      </w:r>
      <w:r w:rsidRPr="000B53B2">
        <w:rPr>
          <w:rFonts w:eastAsia="Calibri"/>
          <w:noProof/>
        </w:rPr>
        <w:t xml:space="preserve">) is shown in fig. </w:t>
      </w:r>
      <w:r w:rsidR="00B17546">
        <w:rPr>
          <w:rFonts w:eastAsia="Calibri"/>
          <w:noProof/>
        </w:rPr>
        <w:t>3.</w:t>
      </w:r>
      <w:r w:rsidRPr="000B53B2">
        <w:rPr>
          <w:rFonts w:eastAsia="Calibri"/>
          <w:noProof/>
        </w:rPr>
        <w:t>9. The moderate rain rates (10 - 30 mm h</w:t>
      </w:r>
      <w:r w:rsidRPr="000B53B2">
        <w:rPr>
          <w:rFonts w:eastAsia="Calibri"/>
          <w:noProof/>
          <w:vertAlign w:val="superscript"/>
        </w:rPr>
        <w:t>-1</w:t>
      </w:r>
      <w:r w:rsidRPr="000B53B2">
        <w:rPr>
          <w:rFonts w:eastAsia="Calibri"/>
          <w:noProof/>
        </w:rPr>
        <w:t xml:space="preserve">) occur more frequently over land and coincide with locations of smaller MCSs (fig </w:t>
      </w:r>
      <w:r w:rsidR="00B17546">
        <w:rPr>
          <w:rFonts w:eastAsia="Calibri"/>
          <w:noProof/>
        </w:rPr>
        <w:t>3.</w:t>
      </w:r>
      <w:r w:rsidRPr="000B53B2">
        <w:rPr>
          <w:rFonts w:eastAsia="Calibri"/>
          <w:noProof/>
        </w:rPr>
        <w:t>9a). The heavy rain rates (50 - 100 mm h</w:t>
      </w:r>
      <w:r w:rsidRPr="000B53B2">
        <w:rPr>
          <w:rFonts w:eastAsia="Calibri"/>
          <w:noProof/>
          <w:vertAlign w:val="superscript"/>
        </w:rPr>
        <w:t>-1</w:t>
      </w:r>
      <w:r w:rsidRPr="000B53B2">
        <w:rPr>
          <w:rFonts w:eastAsia="Calibri"/>
          <w:noProof/>
        </w:rPr>
        <w:t xml:space="preserve">) often occur offshore of the west coasts of Colombia, Cameroon, Myanmar, Sumatra, and Borneo. Farther from the coasts, the heavy rain rates also occur over open oceans of the western Pacific, eastern Pacific, eastern Indian Ocean, and the Bay of Bengal; however, they are less frequent than in some coastal areas. The inland tropical regions have a lower frequency of heavy precipitation rates except in the Amazon basin. In short, the frequency of heavy precipitation rates decreases from the coastal areas to the open ocean basins to land regions. </w:t>
      </w:r>
    </w:p>
    <w:p w14:paraId="149AA194" w14:textId="77777777" w:rsidR="000B53B2" w:rsidRPr="000B53B2" w:rsidRDefault="000B53B2" w:rsidP="00746671">
      <w:pPr>
        <w:rPr>
          <w:rFonts w:eastAsia="Calibri"/>
          <w:noProof/>
        </w:rPr>
      </w:pPr>
      <w:r w:rsidRPr="000B53B2">
        <w:rPr>
          <w:rFonts w:eastAsia="Calibri"/>
          <w:noProof/>
        </w:rPr>
        <w:t xml:space="preserve">The land-ocean contrast in the frequency of heavy precipitation is surprising, and it is possibly due to differences in PMW retrievals or the nature of convection. GPROF uses both low frequency (emission) and high frequency (ice scattering) PMW channels for precipitation estimates over the ocean but only high-frequency PMW channels for precipitation estimates over land. This might have led to the observed differences between land and ocean. Nevertheless, it is also possible that the differences in precipitation intensity are due to differences in the nature of convection. </w:t>
      </w:r>
      <w:r w:rsidRPr="000B53B2">
        <w:rPr>
          <w:rFonts w:eastAsia="Calibri"/>
          <w:noProof/>
        </w:rPr>
        <w:fldChar w:fldCharType="begin" w:fldLock="1"/>
      </w:r>
      <w:r w:rsidRPr="000B53B2">
        <w:rPr>
          <w:rFonts w:eastAsia="Calibri"/>
          <w:noProof/>
        </w:rPr>
        <w:instrText>ADDIN CSL_CITATION {"citationItems":[{"id":"ITEM-1","itemData":{"DOI":"10.1175/JCLI-D-14-00107.1","ISSN":"08948755","abstract":"Characteristics and global distribution of regional extreme rainfall are presented using 12 yr of the Tropical Rainfall Measuring Mission (TRMM) Precipitation Radar (PR) measurements. By considering each rainfall event as a set of contiguous PR rainy pixels, characteristic values for each event are obtained. Regional extreme rainfall events are defined as those in which maximum near-surface rainfall rates are higher than the corresponding 99.9th percentile on a 2.5° 3 2.5° horizontal-resolution grid. The geographical distribution of extreme rainfall rates shows clear regional differences. The size and volumetric rainfall of extreme events also show clear regional differences. Extreme rainfall rates show good correlations with the corresponding rain-top heights and event sizes over oceans but marginal or no correlation over land. The time of maximum occurrence of extreme rainfall events tends to be during 0000-1200 LT over oceans, whereas it has a distinct afternoon peak over land. There are also clear seasonal differences in which the occurrence over land is largely coincident with insolation. Regional extreme rainfall is classified by extreme rainfall rate (intensity) and the corresponding event size (extensity). Regions of \"intense and extensive\" extreme rainfall are found mainly over oceans near coastal areas and are likely associated with tropical cyclones and convective systems associated with the establishment of monsoons. Regions of \"intense but less extensive\" extreme rainfall are distributed widely over land and maritime continents, probably related to afternoon showers and mesoscale convective systems. Regions of \"extensive but less intense\" extreme rainfall are found almost exclusively over oceans, likely associated with well-organized mesoscale convective systems and extratropical cyclones.","author":[{"dropping-particle":"","family":"Hamada","given":"Atsushi","non-dropping-particle":"","parse-names":false,"suffix":""},{"dropping-particle":"","family":"Murayama","given":"Yuki","non-dropping-particle":"","parse-names":false,"suffix":""},{"dropping-particle":"","family":"Takayabu","given":"Yukari N.","non-dropping-particle":"","parse-names":false,"suffix":""}],"container-title":"Journal of Climate","id":"ITEM-1","issue":"21","issued":{"date-parts":[["2014"]]},"note":"This is an excellent paper with results relevant to my work on max rain rate. In my plots, I see that the maximum rain rates (60-120) occur over ocean and not land. \n\nMy earlier plot at each imerg pixel also showed similar results.\n\nIn this work Namada show that over land there are heavy precipitation rates 100 mm/hr, but they come from smaller systems 70-120 km. My MCS definition of 3000 km2 should be good enough to capture this but it didn't. This is a good research questions. Some of the possibilities are \n(i) IMERG has corase resolution of 50x 50 km2, which is 100 times compared to 5x5 km2 of PR.\nOver land, If the heavy rain area core is small, then IMERG will fail to capture. Over ocean, the heavy rain region might be large.\n(ii) PMW retrieval differences between land and ocean.\n(iii) Rain gaugue correction removes the heavy rain rates, I can use the uncalibrated precipitaiton variable in the IMERG to find this\n\n\n\nSummary\n======\nFig 2d Large systems that produce extreme precipitation are smaller over land. However, they are bigger than my MCS threshold.\n\nFig 2c show that land has high precipitation rate than ocean.\n\nFg 2d and Fig5 show that the PF that produce extreme prcecipitation over land are smaller compared to ocean.\n\nFig 8 and Wang and Tang 2020 also show that the extreme precipitaiton over land occur during the afternoon, and over ocean there is no strong dirunal cycle.","page":"8151-8169","title":"Regional characteristics of extreme rainfall extracted from TRMM PR measurements","type":"article-journal","volume":"27"},"uris":["http://www.mendeley.com/documents/?uuid=3d146327-d043-447d-a0b5-0ed408bd5ac8"]}],"mendeley":{"formattedCitation":"(Hamada et al., 2014)","manualFormatting":"Hamada et al. (2014)","plainTextFormattedCitation":"(Hamada et al., 2014)","previouslyFormattedCitation":"(Hamada et al., 2014)"},"properties":{"noteIndex":0},"schema":"https://github.com/citation-style-language/schema/raw/master/csl-citation.json"}</w:instrText>
      </w:r>
      <w:r w:rsidRPr="000B53B2">
        <w:rPr>
          <w:rFonts w:eastAsia="Calibri"/>
          <w:noProof/>
        </w:rPr>
        <w:fldChar w:fldCharType="separate"/>
      </w:r>
      <w:r w:rsidRPr="000B53B2">
        <w:rPr>
          <w:rFonts w:eastAsia="Calibri"/>
          <w:noProof/>
        </w:rPr>
        <w:t>Hamada et al. (2014)</w:t>
      </w:r>
      <w:r w:rsidRPr="000B53B2">
        <w:rPr>
          <w:rFonts w:eastAsia="Calibri"/>
          <w:noProof/>
        </w:rPr>
        <w:fldChar w:fldCharType="end"/>
      </w:r>
      <w:r w:rsidRPr="000B53B2">
        <w:rPr>
          <w:rFonts w:eastAsia="Calibri"/>
          <w:noProof/>
        </w:rPr>
        <w:t xml:space="preserve"> studied the extreme precipitation over the tropics using TRMM precipitation radar with a spatial resolution of ~ 5 km. They found that extreme precipitation exists over tropical land areas with values greater than 50 mm h</w:t>
      </w:r>
      <w:r w:rsidRPr="000B53B2">
        <w:rPr>
          <w:rFonts w:eastAsia="Calibri"/>
          <w:noProof/>
          <w:vertAlign w:val="superscript"/>
        </w:rPr>
        <w:t>-1,</w:t>
      </w:r>
      <w:r w:rsidRPr="000B53B2">
        <w:rPr>
          <w:rFonts w:eastAsia="Calibri"/>
          <w:noProof/>
        </w:rPr>
        <w:t xml:space="preserve"> but these precipitation features are small and occur between 1200 - 1800 hours local time. </w:t>
      </w:r>
      <w:r w:rsidRPr="000B53B2">
        <w:rPr>
          <w:rFonts w:eastAsia="Calibri"/>
          <w:noProof/>
        </w:rPr>
        <w:fldChar w:fldCharType="begin" w:fldLock="1"/>
      </w:r>
      <w:r w:rsidRPr="000B53B2">
        <w:rPr>
          <w:rFonts w:eastAsia="Calibri"/>
          <w:noProof/>
        </w:rPr>
        <w:instrText>ADDIN CSL_CITATION {"citationItems":[{"id":"ITEM-1","itemData":{"DOI":"10.1007/s40641-021-00176-0","ISBN":"0123456789","ISSN":"21986061","abstract":"Purpose of Review: There is concern that extreme weather events may become stronger, more frequent, or both as the climate changes. This paper seeks more clarity in defining different types of extreme storms, and the global distribution of each type. Recent Findings: Detailed case studies of specific events over the United States are revealing but the only way to document such occurrences globally is by using radar profiles from the GPM core satellite. Recent results differ somewhat depending on specific definitions and approaches, but they are starting to converge. Summary: We demonstrate the global distribution of the ~ 1000 most extreme events of each type over a 5-year period and find that in addition to testing for extreme rain rates and extremely intense convection, we must also differentiate by size. Large rain areas containing extreme rates are exclusively oceanic, small rain areas often have extreme rates over land. The most intense convective cores are almost exclusively over land, regardless of size.","author":[{"dropping-particle":"","family":"Zipser","given":"Edward J.","non-dropping-particle":"","parse-names":false,"suffix":""},{"dropping-particle":"","family":"Liu","given":"Chuntao","non-dropping-particle":"","parse-names":false,"suffix":""}],"container-title":"Current Climate Change Reports","id":"ITEM-1","issue":"4","issued":{"date-parts":[["2021"]]},"page":"121-130","title":"Extreme Convection vs. Extreme Rainfall: a Global View","type":"article-journal","volume":"7"},"uris":["http://www.mendeley.com/documents/?uuid=b8bad198-5b24-4e6c-a70b-4f29cea0f2d6"]},{"id":"ITEM-2","itemData":{"DOI":"10.1029/2020GL088437","ISSN":"19448007","abstract":"Based on unprecedented 22-year records from the Tropical Rainfall Measuring Mission (TRMM) precipitation radar (PR) and the Global Precipitation Measurement (GPM) dual-frequency precipitation radar (DPR), this study aims to investigate the global distribution and linkage between both convections and precipitation extremes quasi-globally. Overall, the spatial distributions of extreme events show significant regional variability and land-ocean contrast. Extreme precipitation is dominant over tropical ocean while extreme convections are exclusive over land from tropics to higher latitude. Besides, there are strong positive relationships between extreme convections and precipitation based on multiple threshold-based definitions of extremes, which provides more consistent physical properties of extreme events globally. The correlation is significant over land but relatively weak over oceans. Seasonal occurrences of extreme events are also examined. Furthermore, extreme events exhibit notable diurnal characteristics over global land with most extreme convections occurring in the afternoon, while diurnal cycles are more homogeneous over ocean.","author":[{"dropping-particle":"","family":"Wang","given":"Tsechun","non-dropping-particle":"","parse-names":false,"suffix":""},{"dropping-particle":"","family":"Tang","given":"Guoqiang","non-dropping-particle":"","parse-names":false,"suffix":""}],"container-title":"Geophysical Research Letters","id":"ITEM-2","issue":"12","issued":{"date-parts":[["2020"]]},"note":"This is relevant to my work on sptial distribution of MCS's maximum precipitation rate.\n\n1) Figure 1a is the most relevant to my work. It show that shallower systems with heavy rain rates (&amp;gt; 100 mm hr-1) occur over the \n\n2) R and H (Heavy rain and deep convection) occur mostly over the land. Why? Maybe because oceans have weak convection but still heavy rain.\n\n3) H-only event happen in th afternoon, and has strong diurnal cycle. \n\n4) R-only event has very weak diurnal cycle.","page":"1-10","title":"Spatial Variability and Linkage Between Extreme Convections and Extreme Precipitation Revealed by 22-Year Space-Borne Precipitation Radar Data","type":"article-journal","volume":"47"},"uris":["http://www.mendeley.com/documents/?uuid=0f2e3558-2510-4461-b53e-c7278c01dca9"]}],"mendeley":{"formattedCitation":"(Wang &amp; Tang, 2020; Edward J. Zipser &amp; Liu, 2021)","manualFormatting":"Zipser et al. (2021) and Wang et al. (2020)","plainTextFormattedCitation":"(Wang &amp; Tang, 2020; Edward J. Zipser &amp; Liu, 2021)","previouslyFormattedCitation":"(Wang &amp; Tang, 2020; Edward J. Zipser &amp; Liu, 2021)"},"properties":{"noteIndex":0},"schema":"https://github.com/citation-style-language/schema/raw/master/csl-citation.json"}</w:instrText>
      </w:r>
      <w:r w:rsidRPr="000B53B2">
        <w:rPr>
          <w:rFonts w:eastAsia="Calibri"/>
          <w:noProof/>
        </w:rPr>
        <w:fldChar w:fldCharType="separate"/>
      </w:r>
      <w:r w:rsidRPr="000B53B2">
        <w:rPr>
          <w:rFonts w:eastAsia="Calibri"/>
          <w:noProof/>
        </w:rPr>
        <w:t>Zipser et al. (2021) and Wang et al. (2020)</w:t>
      </w:r>
      <w:r w:rsidRPr="000B53B2">
        <w:rPr>
          <w:rFonts w:eastAsia="Calibri"/>
          <w:noProof/>
        </w:rPr>
        <w:fldChar w:fldCharType="end"/>
      </w:r>
      <w:r w:rsidRPr="000B53B2">
        <w:rPr>
          <w:rFonts w:eastAsia="Calibri"/>
          <w:noProof/>
        </w:rPr>
        <w:t xml:space="preserve"> noted that mesoscale-sized features with extreme precipitation but weak convection intensity (category: R-only medium) occurred mainly over oceans and the Amazon basin region in the global tropics. This led us to believe that heavy precipitation over central Africa and other land regions must occur over a narrow area that is too small to be shown accurately with coarse PMW sensor resolutions. We plan to explore this issue in the future to understand the reason for the observed land-ocean differences in IMERG's heavy precipitation rates.</w:t>
      </w:r>
    </w:p>
    <w:p w14:paraId="0B3560DF" w14:textId="32FDE3FC" w:rsidR="000B53B2" w:rsidRDefault="000B53B2" w:rsidP="00746671">
      <w:pPr>
        <w:rPr>
          <w:rFonts w:eastAsia="Calibri"/>
          <w:noProof/>
        </w:rPr>
      </w:pPr>
      <w:r w:rsidRPr="000B53B2">
        <w:rPr>
          <w:rFonts w:eastAsia="Calibri"/>
          <w:noProof/>
        </w:rPr>
        <w:t>The land-ocean differences also show up in the 90</w:t>
      </w:r>
      <w:r w:rsidRPr="000B53B2">
        <w:rPr>
          <w:rFonts w:eastAsia="Calibri"/>
          <w:noProof/>
          <w:vertAlign w:val="superscript"/>
        </w:rPr>
        <w:t>th</w:t>
      </w:r>
      <w:r w:rsidRPr="000B53B2">
        <w:rPr>
          <w:rFonts w:eastAsia="Calibri"/>
          <w:noProof/>
        </w:rPr>
        <w:t xml:space="preserve"> percentile value of maximum rain rates, with different ocean basins having higher values than land (fig. </w:t>
      </w:r>
      <w:r w:rsidR="00B17546">
        <w:rPr>
          <w:rFonts w:eastAsia="Calibri"/>
          <w:noProof/>
        </w:rPr>
        <w:t>3.</w:t>
      </w:r>
      <w:r w:rsidRPr="000B53B2">
        <w:rPr>
          <w:rFonts w:eastAsia="Calibri"/>
          <w:noProof/>
        </w:rPr>
        <w:t xml:space="preserve">9c). Other regions that stand out are central America and Peru, with MCSs of moderate rain rates; the Bay of Bengal and the Arabian sea have a higher fraction of MCSs with heavy rain rates. We can see this regional variation only in the percentile plot and not in the frequency plots (fig. </w:t>
      </w:r>
      <w:r w:rsidR="00B17546">
        <w:rPr>
          <w:rFonts w:eastAsia="Calibri"/>
          <w:noProof/>
        </w:rPr>
        <w:t>3.</w:t>
      </w:r>
      <w:r w:rsidRPr="000B53B2">
        <w:rPr>
          <w:rFonts w:eastAsia="Calibri"/>
          <w:noProof/>
        </w:rPr>
        <w:t xml:space="preserve">9a and fig. </w:t>
      </w:r>
      <w:r w:rsidR="00B17546">
        <w:rPr>
          <w:rFonts w:eastAsia="Calibri"/>
          <w:noProof/>
        </w:rPr>
        <w:t>3.</w:t>
      </w:r>
      <w:r w:rsidRPr="000B53B2">
        <w:rPr>
          <w:rFonts w:eastAsia="Calibri"/>
          <w:noProof/>
        </w:rPr>
        <w:t>9b) because only a few MCSs occur over these regions.</w:t>
      </w:r>
    </w:p>
    <w:p w14:paraId="06D96385" w14:textId="77777777" w:rsidR="0068796C" w:rsidRPr="000B53B2" w:rsidRDefault="0068796C" w:rsidP="00CF18CC">
      <w:pPr>
        <w:rPr>
          <w:rFonts w:ascii="Calibri" w:eastAsia="Calibri" w:hAnsi="Calibri"/>
          <w:noProof/>
          <w:sz w:val="22"/>
          <w:szCs w:val="22"/>
        </w:rPr>
      </w:pPr>
    </w:p>
    <w:p w14:paraId="19D1F4AD" w14:textId="4EDFC105" w:rsidR="000B53B2" w:rsidRPr="000B53B2" w:rsidRDefault="003D2AB6" w:rsidP="00D822B3">
      <w:pPr>
        <w:pStyle w:val="manih3"/>
      </w:pPr>
      <w:bookmarkStart w:id="40" w:name="_Toc106600719"/>
      <w:r>
        <w:t xml:space="preserve">3.4.5 </w:t>
      </w:r>
      <w:r w:rsidR="000B53B2" w:rsidRPr="000B53B2">
        <w:t>Lifetime</w:t>
      </w:r>
      <w:bookmarkEnd w:id="40"/>
    </w:p>
    <w:p w14:paraId="26A44407" w14:textId="32218E8C" w:rsidR="000B53B2" w:rsidRPr="000B53B2" w:rsidRDefault="000B53B2" w:rsidP="00746671">
      <w:pPr>
        <w:rPr>
          <w:rFonts w:eastAsia="Calibri"/>
          <w:noProof/>
        </w:rPr>
      </w:pPr>
      <w:r w:rsidRPr="000B53B2">
        <w:rPr>
          <w:rFonts w:eastAsia="Calibri"/>
          <w:noProof/>
        </w:rPr>
        <w:t xml:space="preserve">Unlike the MCS's area or maximum rain rate that evolves with time, their lifetime and average propagation velocity have the same values attached to grid cells along an MCS track. In fig. </w:t>
      </w:r>
      <w:r w:rsidR="00B17546">
        <w:rPr>
          <w:rFonts w:eastAsia="Calibri"/>
          <w:noProof/>
        </w:rPr>
        <w:t>3.</w:t>
      </w:r>
      <w:r w:rsidRPr="000B53B2">
        <w:rPr>
          <w:rFonts w:eastAsia="Calibri"/>
          <w:noProof/>
        </w:rPr>
        <w:t xml:space="preserve">10a, many MCSs with shorter lifetimes (6 - 9 hours) occur over the Amazon basin, around Lake Victoria, Ethiopian highlands, and the Maritime continent. These regions also have a higher occurrence of small MCSs with moderate precipitation. The long-lived MCSs occur more often over the ITCZ region of tropical oceans, the west coasts of Colombia, India, Myanmar, and the Amazon basin (fig. </w:t>
      </w:r>
      <w:r w:rsidR="00B17546">
        <w:rPr>
          <w:rFonts w:eastAsia="Calibri"/>
          <w:noProof/>
        </w:rPr>
        <w:t>3.</w:t>
      </w:r>
      <w:r w:rsidRPr="000B53B2">
        <w:rPr>
          <w:rFonts w:eastAsia="Calibri"/>
          <w:noProof/>
        </w:rPr>
        <w:t>10b). Over the mountainous, coastal, or large lake regions, the diurnally varying mesoscale circulations such as upslope-downslope flows or land-sea breeze might affect an MCS lifetime. In contrast, the open tropical oceans have many long-lived MCSs, probably because of the weak diurnal cycle and the lack of mountain barriers.</w:t>
      </w:r>
    </w:p>
    <w:p w14:paraId="06D27658" w14:textId="4B6132D4" w:rsidR="000B53B2" w:rsidRPr="000B53B2" w:rsidRDefault="000B53B2" w:rsidP="00746671">
      <w:pPr>
        <w:rPr>
          <w:rFonts w:eastAsia="Calibri"/>
          <w:noProof/>
        </w:rPr>
      </w:pPr>
      <w:r w:rsidRPr="000B53B2">
        <w:rPr>
          <w:rFonts w:eastAsia="Calibri"/>
          <w:noProof/>
        </w:rPr>
        <w:t xml:space="preserve">Over the Maritime Continent, the diurnally varying land and sea breeze circulations play a major role in convection initiation and their lifetime. These offshore convection are long-lived and have large areas </w:t>
      </w:r>
      <w:r w:rsidRPr="000B53B2">
        <w:rPr>
          <w:rFonts w:eastAsia="Calibri"/>
          <w:noProof/>
        </w:rPr>
        <w:fldChar w:fldCharType="begin" w:fldLock="1"/>
      </w:r>
      <w:r w:rsidRPr="000B53B2">
        <w:rPr>
          <w:rFonts w:eastAsia="Calibri"/>
          <w:noProof/>
        </w:rPr>
        <w:instrText>ADDIN CSL_CITATION {"citationItems":[{"id":"ITEM-1","itemData":{"DOI":"10.1175/1520-0493(1981)109&lt;1595:WMCITV&gt;2.0.CO;2","ISSN":"0027-0644","abstract":"This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inequality.","author":[{"dropping-particle":"","family":"Houze","given":"Robert A.","non-dropping-particle":"","parse-names":false,"suffix":""},{"dropping-particle":"","family":"Geotis","given":"Spiros G.","non-dropping-particle":"","parse-names":false,"suffix":""},{"dropping-particle":"","family":"Marks","given":"Frank D.","non-dropping-particle":"","parse-names":false,"suffix":""},{"dropping-particle":"","family":"West","given":"Arthur K.","non-dropping-particle":"","parse-names":false,"suffix":""}],"container-title":"Monthly Weather Review","id":"ITEM-1","issue":"8","issued":{"date-parts":[["1981","8"]]},"note":"I read the abstract, introduction, and conclusion.\n\nNicely written paper. Good intro about synoptic forcing and good explanation on diurnal variability\n\nMaritime continent has extreme diurnal cycle compared to other regions.  It exists independent of synoptic scale forcing whether it was a active phase or suppressed phase ( of monsoon or tropical wave or MJO)\n\nConvection initiates offshore close to mid-night from the outflow of land convection . This convection grows into large MCSs  in the morning around 8 am local time.\n\nOffshore convective initiation happens due to convergence of land breeze from Borneo and north-easterly monsoon or trade flow.\n\nLH released from the convection over the maritime continent is one the major sources of heat in the tropics.\n\nRain maximum precedes the cloud area maximum\n\nSummary\n=======\nS\n\nRelevant references\n=============\nCompanion paper Johnson and Priegnitz (1981)\nLeary and Houze 1979a - Mesoscale systems within a cluster.\nWebster and Stephens 1980","page":"1595-1614","title":"Winter Monsoon Convection in the Vicinity of North Borneo. Part I: Structure and Time Variation of the Clouds and Precipitation","type":"article-journal","volume":"109"},"uris":["http://www.mendeley.com/documents/?uuid=c0862e7f-1a4e-46ad-a72b-87c66069963f"]}],"mendeley":{"formattedCitation":"(Houze et al., 1981)","manualFormatting":"(Houze et al., 1981; Chen and Houze, 1997)","plainTextFormattedCitation":"(Houze et al., 1981)","previouslyFormattedCitation":"(Houze et al., 1981)"},"properties":{"noteIndex":0},"schema":"https://github.com/citation-style-language/schema/raw/master/csl-citation.json"}</w:instrText>
      </w:r>
      <w:r w:rsidRPr="000B53B2">
        <w:rPr>
          <w:rFonts w:eastAsia="Calibri"/>
          <w:noProof/>
        </w:rPr>
        <w:fldChar w:fldCharType="separate"/>
      </w:r>
      <w:r w:rsidRPr="000B53B2">
        <w:rPr>
          <w:rFonts w:eastAsia="Calibri"/>
          <w:noProof/>
        </w:rPr>
        <w:t>(Houze et al., 1981; Chen and Houze, 1997)</w:t>
      </w:r>
      <w:r w:rsidRPr="000B53B2">
        <w:rPr>
          <w:rFonts w:eastAsia="Calibri"/>
          <w:noProof/>
        </w:rPr>
        <w:fldChar w:fldCharType="end"/>
      </w:r>
      <w:r w:rsidRPr="000B53B2">
        <w:rPr>
          <w:rFonts w:eastAsia="Calibri"/>
          <w:noProof/>
        </w:rPr>
        <w:t xml:space="preserve">. Though convection over many land areas weakens or dissipates due to diurnally varying mesoscale circulations, the Amazon basin and West Africa have been observed to have active convection at night. Besides having many short-lived MCSs, the Amazon basin also has a higher frequency of long-lived MCSs. </w:t>
      </w:r>
      <w:r w:rsidRPr="000B53B2">
        <w:rPr>
          <w:rFonts w:eastAsia="Calibri"/>
          <w:noProof/>
        </w:rPr>
        <w:fldChar w:fldCharType="begin" w:fldLock="1"/>
      </w:r>
      <w:r w:rsidRPr="000B53B2">
        <w:rPr>
          <w:rFonts w:eastAsia="Calibri"/>
          <w:noProof/>
        </w:rPr>
        <w:instrText>ADDIN CSL_CITATION {"citationItems":[{"id":"ITEM-1","itemData":{"DOI":"10.1002/2015RG000488","ISBN":"8755-1209","ISSN":"19449208","abstract":"... Article first published online: 27 AUG 2014. DOI: 10.1002 / 2014RG000464 . ©2014. American Geophysical Union. All Rights Reserved. Issue. Reviews of Geophysics. ... Geophys., 52, 522–555, doi: 10.1002 / 2014RG000464 . Author Information. 1 ... \\n","author":[{"dropping-particle":"","family":"Houze","given":"Robert A.","non-dropping-particle":"","parse-names":false,"suffix":""},{"dropping-particle":"","family":"Rasmussen","given":"Kristen L.","non-dropping-particle":"","parse-names":false,"suffix":""},{"dropping-particle":"","family":"Zuluaga","given":"Manuel D.","non-dropping-particle":"","parse-names":false,"suffix":""},{"dropping-particle":"","family":"Brodzik","given":"Stella R.","non-dropping-particle":"","parse-names":false,"suffix":""}],"container-title":"Reviews of Geophysics","id":"ITEM-1","issue":"3","issued":{"date-parts":[["2015"]]},"page":"994-1021","title":"The variable nature of convection in the tropics and subtropics: A legacy of 16 years of the Tropical Rainfall Measuring Mission satellite","type":"article-journal","volume":"53"},"uris":["http://www.mendeley.com/documents/?uuid=d4698674-0c4a-4381-92c9-44dc302f382f"]},{"id":"ITEM-2","itemData":{"DOI":"10.1175/2008JAMC1890.1","ISBN":"1558842415588432","ISSN":"15588424","abstract":"Abstract An event-based method of analyzing the measurements from multiple satellite sensors is presented by using observations of the Tropical Rainfall Measuring Mission (TRMM) precipitation radar (PR), Microwave Imager (TMI), Visible and Infrared Scanner (VIRS), and Lightning Imaging System (LIS). First, the observations from PR, VIRS, TMI, and LIS are temporally and spatially collocated. Then the cloud and precipitation features are defined by grouping contiguous pixels using various criteria, including surface rain, cold infrared, or microwave brightness temperature. The characteristics of measurements from different sensors inside these features are summarized. Then, climatological descriptions of many properties of the identified features are generated. This analysis method condenses the original information of pixel-level measurements into the properties of events, which can greatly increase the efficiency of searching and sorting the observed historical events. Using the TRMM cloud and precipitati...","author":[{"dropping-particle":"","family":"Liu","given":"Chuntao","non-dropping-particle":"","parse-names":false,"suffix":""},{"dropping-particle":"","family":"Zipser","given":"Edward J.","non-dropping-particle":"","parse-names":false,"suffix":""},{"dropping-particle":"","family":"Cecil","given":"Daniel J.","non-dropping-particle":"","parse-names":false,"suffix":""},{"dropping-particle":"","family":"Nesbitt","given":"Stephen W.","non-dropping-particle":"","parse-names":false,"suffix":""},{"dropping-particle":"","family":"Sherwood","given":"Steven","non-dropping-particle":"","parse-names":false,"suffix":""}],"container-title":"Journal of Applied Meteorology and Climatology","id":"ITEM-2","issue":"10","issued":{"date-parts":[["2008"]]},"page":"2712-2728","title":"A cloud and precipitation feature database from nine years of TRMM observations","type":"article-journal","volume":"47"},"uris":["http://www.mendeley.com/documents/?uuid=6f29754a-9e7d-4b7a-86f0-338b99cba976"]}],"mendeley":{"formattedCitation":"(Houze et al., 2015b; Liu et al., 2008b)","manualFormatting":"Houze et al. (2015) and Liu et al. (2008)","plainTextFormattedCitation":"(Houze et al., 2015b; Liu et al., 2008b)","previouslyFormattedCitation":"(Houze et al., 2015b; Liu et al., 2008b)"},"properties":{"noteIndex":0},"schema":"https://github.com/citation-style-language/schema/raw/master/csl-citation.json"}</w:instrText>
      </w:r>
      <w:r w:rsidRPr="000B53B2">
        <w:rPr>
          <w:rFonts w:eastAsia="Calibri"/>
          <w:noProof/>
        </w:rPr>
        <w:fldChar w:fldCharType="separate"/>
      </w:r>
      <w:r w:rsidRPr="000B53B2">
        <w:rPr>
          <w:rFonts w:eastAsia="Calibri"/>
          <w:noProof/>
        </w:rPr>
        <w:t>Houze et al. (2015) and Liu et al. (2008)</w:t>
      </w:r>
      <w:r w:rsidRPr="000B53B2">
        <w:rPr>
          <w:rFonts w:eastAsia="Calibri"/>
          <w:noProof/>
        </w:rPr>
        <w:fldChar w:fldCharType="end"/>
      </w:r>
      <w:r w:rsidRPr="000B53B2">
        <w:rPr>
          <w:rFonts w:eastAsia="Calibri"/>
          <w:noProof/>
        </w:rPr>
        <w:t xml:space="preserve"> noted that convection over the Amazon region is weaker and shallower than other land regions but similar to oceans. In addition, we find that the Amazon basin has a higher frequency of large and long-lived MCSs similar to oceans; hence the region is aptly named as "green ocean" (</w:t>
      </w:r>
      <w:r w:rsidRPr="000B53B2">
        <w:rPr>
          <w:rFonts w:eastAsia="Calibri"/>
          <w:noProof/>
        </w:rPr>
        <w:fldChar w:fldCharType="begin" w:fldLock="1"/>
      </w:r>
      <w:r w:rsidRPr="000B53B2">
        <w:rPr>
          <w:rFonts w:eastAsia="Calibri"/>
          <w:noProof/>
        </w:rPr>
        <w:instrText>ADDIN CSL_CITATION {"citationItems":[{"id":"ITEM-1","itemData":{"DOI":"10.1029/2001JD000335","ISSN":"01480227","abstract":"This paper presents an overview of the results from the first major mesoscale atmospheric campaign of the Large-Scale Biosphere-Atmosphere Experiment in Amazonia (LBA) Program. The campaign, collocated with a Tropical Rainfall Measuring Mission (TRMM) satellite validation campaigns, was conducted in southwest Rondônia in January and February 1999 during the wet season. Highlights on the interaction between clouds, rain, and the underlying landscape through biospheric processes are presented and discussed. Copyright 2002 by the American Geophysical Union.","author":[{"dropping-particle":"","family":"Silva Dias","given":"M. A.F.","non-dropping-particle":"","parse-names":false,"suffix":""},{"dropping-particle":"","family":"Rutledge","given":"S.","non-dropping-particle":"","parse-names":false,"suffix":""},{"dropping-particle":"","family":"Kabat","given":"P.","non-dropping-particle":"","parse-names":false,"suffix":""},{"dropping-particle":"","family":"Silva Dias","given":"P. L.","non-dropping-particle":"","parse-names":false,"suffix":""},{"dropping-particle":"","family":"Nobre","given":"C.","non-dropping-particle":"","parse-names":false,"suffix":""},{"dropping-particle":"","family":"Fisch","given":"G.","non-dropping-particle":"","parse-names":false,"suffix":""},{"dropping-particle":"","family":"Dolman","given":"A. J.","non-dropping-particle":"","parse-names":false,"suffix":""},{"dropping-particle":"","family":"Zipser","given":"E.","non-dropping-particle":"","parse-names":false,"suffix":""},{"dropping-particle":"","family":"Garstang","given":"M.","non-dropping-particle":"","parse-names":false,"suffix":""},{"dropping-particle":"","family":"Manzi","given":"A. O.","non-dropping-particle":"","parse-names":false,"suffix":""},{"dropping-particle":"","family":"Fuentes","given":"J. D.","non-dropping-particle":"","parse-names":false,"suffix":""},{"dropping-particle":"","family":"Rocha","given":"H. R.","non-dropping-particle":"","parse-names":false,"suffix":""},{"dropping-particle":"","family":"Marengo","given":"J.","non-dropping-particle":"","parse-names":false,"suffix":""},{"dropping-particle":"","family":"Plana-Fattori","given":"A.","non-dropping-particle":"","parse-names":false,"suffix":""},{"dropping-particle":"","family":"Sá","given":"L. D.A.","non-dropping-particle":"","parse-names":false,"suffix":""},{"dropping-particle":"","family":"Alvalá","given":"R. C.S.","non-dropping-particle":"","parse-names":false,"suffix":""},{"dropping-particle":"","family":"Andreae","given":"M. O.","non-dropping-particle":"","parse-names":false,"suffix":""},{"dropping-particle":"","family":"Artaxo","given":"P.","non-dropping-particle":"","parse-names":false,"suffix":""},{"dropping-particle":"","family":"Gielow","given":"R.","non-dropping-particle":"","parse-names":false,"suffix":""},{"dropping-particle":"","family":"Gatti","given":"L.","non-dropping-particle":"","parse-names":false,"suffix":""}],"container-title":"Journal of Geophysical Research Atmospheres","id":"ITEM-1","issue":"20","issued":{"date-parts":[["2002"]]},"title":"Cloud and rain processes in a biosphere-atmosphere interaction context in the Amazon Region","type":"article-journal","volume":"107"},"uris":["http://www.mendeley.com/documents/?uuid=bbeb70bf-2efe-47f0-83f5-1f1433e397f5"]}],"mendeley":{"formattedCitation":"(Silva Dias et al., 2002)","manualFormatting":"Silva Dias et al., 2002)","plainTextFormattedCitation":"(Silva Dias et al., 2002)","previouslyFormattedCitation":"(Silva Dias et al., 2002)"},"properties":{"noteIndex":0},"schema":"https://github.com/citation-style-language/schema/raw/master/csl-citation.json"}</w:instrText>
      </w:r>
      <w:r w:rsidRPr="000B53B2">
        <w:rPr>
          <w:rFonts w:eastAsia="Calibri"/>
          <w:noProof/>
        </w:rPr>
        <w:fldChar w:fldCharType="separate"/>
      </w:r>
      <w:r w:rsidRPr="000B53B2">
        <w:rPr>
          <w:rFonts w:eastAsia="Calibri"/>
          <w:noProof/>
        </w:rPr>
        <w:t>Silva Dias et al., 2002)</w:t>
      </w:r>
      <w:r w:rsidRPr="000B53B2">
        <w:rPr>
          <w:rFonts w:eastAsia="Calibri"/>
          <w:noProof/>
        </w:rPr>
        <w:fldChar w:fldCharType="end"/>
      </w:r>
      <w:r w:rsidRPr="000B53B2">
        <w:rPr>
          <w:rFonts w:eastAsia="Calibri"/>
          <w:noProof/>
        </w:rPr>
        <w:t xml:space="preserve">.  Nevertheless, the Amazon basin is also similar to other land regions by having many small and short-lived MCSs, possibly due to a strong diurnal heating cycle. Another region of interest is west Africa; though it has only a few MCSs, a large fraction of them are long-lived. Therefore, it does not show up in the frequency plot (fig. </w:t>
      </w:r>
      <w:r w:rsidR="00B17546">
        <w:rPr>
          <w:rFonts w:eastAsia="Calibri"/>
          <w:noProof/>
        </w:rPr>
        <w:t>3.</w:t>
      </w:r>
      <w:r w:rsidRPr="000B53B2">
        <w:rPr>
          <w:rFonts w:eastAsia="Calibri"/>
          <w:noProof/>
        </w:rPr>
        <w:t>10b), but its 90</w:t>
      </w:r>
      <w:r w:rsidRPr="000B53B2">
        <w:rPr>
          <w:rFonts w:eastAsia="Calibri"/>
          <w:noProof/>
          <w:vertAlign w:val="superscript"/>
        </w:rPr>
        <w:t>th</w:t>
      </w:r>
      <w:r w:rsidRPr="000B53B2">
        <w:rPr>
          <w:rFonts w:eastAsia="Calibri"/>
          <w:noProof/>
        </w:rPr>
        <w:t xml:space="preserve"> percentile value is comparable to open oceans (fig. </w:t>
      </w:r>
      <w:r w:rsidR="00B17546">
        <w:rPr>
          <w:rFonts w:eastAsia="Calibri"/>
          <w:noProof/>
        </w:rPr>
        <w:t>3.</w:t>
      </w:r>
      <w:r w:rsidRPr="000B53B2">
        <w:rPr>
          <w:rFonts w:eastAsia="Calibri"/>
          <w:noProof/>
        </w:rPr>
        <w:t xml:space="preserve">10c). </w:t>
      </w:r>
    </w:p>
    <w:p w14:paraId="5312D17A" w14:textId="5A5EBC3A" w:rsidR="000B53B2" w:rsidRPr="000B53B2" w:rsidRDefault="000B53B2" w:rsidP="00746671">
      <w:pPr>
        <w:rPr>
          <w:rFonts w:eastAsia="Calibri"/>
          <w:noProof/>
        </w:rPr>
      </w:pPr>
      <w:r w:rsidRPr="000B53B2">
        <w:rPr>
          <w:rFonts w:eastAsia="Calibri"/>
          <w:noProof/>
        </w:rPr>
        <w:t xml:space="preserve">Early studies over the Amazon basin found that squall lines form near the mouth of the Amazon River due to sea breeze circulation </w:t>
      </w:r>
      <w:r w:rsidRPr="000B53B2">
        <w:rPr>
          <w:rFonts w:eastAsia="Calibri"/>
          <w:noProof/>
        </w:rPr>
        <w:fldChar w:fldCharType="begin" w:fldLock="1"/>
      </w:r>
      <w:r w:rsidRPr="000B53B2">
        <w:rPr>
          <w:rFonts w:eastAsia="Calibri"/>
          <w:noProof/>
        </w:rPr>
        <w:instrText>ADDIN CSL_CITATION {"citationItems":[{"id":"ITEM-1","itemData":{"DOI":"10.1029/JD095iD10p17001","ISSN":"0148-0227","author":[{"dropping-particle":"","family":"Greco","given":"Steven","non-dropping-particle":"","parse-names":false,"suffix":""},{"dropping-particle":"","family":"Swap","given":"Robert","non-dropping-particle":"","parse-names":false,"suffix":""},{"dropping-particle":"","family":"Garstang","given":"Michael","non-dropping-particle":"","parse-names":false,"suffix":""},{"dropping-particle":"","family":"Ulanski","given":"Stanley","non-dropping-particle":"","parse-names":false,"suffix":""},{"dropping-particle":"","family":"Shipham","given":"Mark","non-dropping-particle":"","parse-names":false,"suffix":""},{"dropping-particle":"","family":"Harriss","given":"R. C.","non-dropping-particle":"","parse-names":false,"suffix":""},{"dropping-particle":"","family":"Talbot","given":"R","non-dropping-particle":"","parse-names":false,"suffix":""},{"dropping-particle":"","family":"Andreae","given":"M O","non-dropping-particle":"","parse-names":false,"suffix":""},{"dropping-particle":"","family":"Artaxo","given":"P.","non-dropping-particle":"","parse-names":false,"suffix":""}],"container-title":"Journal of Geophysical Research","id":"ITEM-1","issue":"D10","issued":{"date-parts":[["1990"]]},"note":"I read the abstract, introduction and conclusion.\n\nThis is a well-written article.\n\nSummary:\n======\n\n1) Dry season MJJASO, wet season NDJFMA\n\n2) Three types of convective systems Locally ocuuring system (LOS), Coastal Occurring System (COS), Basin Occuring System (BOS)\n\n3) Coastal Occurring systems move faster and reached manaus at 10-2 pm local time. BOS system are slow moving and reach manaus at 6 am -10 am local time. LOS are systems &amp;lt; 1000 km2 that occur diurnally.","page":"17001","title":"Rainfall and surface kinematic conditions over central Amazonia during ABLE 2B","type":"article-journal","volume":"95"},"uris":["http://www.mendeley.com/documents/?uuid=e017fe3b-f683-4703-838c-08b2ba99e49f"]},{"id":"ITEM-2","itemData":{"DOI":"10.1175/1520-0493(1994)122&lt;0608:ACSLPI&gt;2.0.CO;2","ISSN":"0027-0644","abstract":"Over the last two decades, scanning transmission electron microscopy (STEM) has become a very popular and widespread technique, with the number of publications and presentations making use of STEM techniques increasing by about an order of magnitude. Although the strengths of the technique for providing high-resolution structural and analytical information have been known and understood for much longer than that, the key to its more recent popularity has undoubtedly been the availability of STEM modes on instruments available from the major TEM manufacturers. Gone are the days when researchers want- ing the unique capabilities of high-resolution STEM had to undertake the task of keeping a VG dedicated STEM instrument operating. Given the current interest in the technique, we felt that the time was right to review the current state of knowledge about STEM and STEM-related techniques and their application to a range of materials problems. The purpose of this volume is both to educate those who wish to deepen their understanding of STEM and to inform those who are seeking a review of the latest applications and methods associated with STEM. We are delighted that so many of our colleagues accepted our invitation to contribute to this volume, and we are indebted to them for their efforts in creating such excellent contributions. The follow- ing chapters illustrate how close STEM has brought us to the ultimate materials characterisation challenge of analysing materials atom by atom. We hope that the following chapters demonstrate the spectacular results that can be achieved when performing the relatively simple experiment of focusing a beam of electrons down to an atomic scale and measuring the scattering that results. Stephen","author":[{"dropping-particle":"","family":"Garstang","given":"Michael","non-dropping-particle":"","parse-names":false,"suffix":""},{"dropping-particle":"","family":"Massie","given":"Harold L.","non-dropping-particle":"","parse-names":false,"suffix":""},{"dropping-particle":"","family":"Halverson","given":"Jeffrey","non-dropping-particle":"","parse-names":false,"suffix":""},{"dropping-particle":"","family":"Greco","given":"Steven","non-dropping-particle":"","parse-names":false,"suffix":""},{"dropping-particle":"","family":"Scala","given":"John","non-dropping-particle":"","parse-names":false,"suffix":""}],"container-title":"Monthly Weather Review","id":"ITEM-2","issue":"4","issued":{"date-parts":[["1994","4"]]},"note":"I skimmed through the abstract, figures, and the conclusion.\n\nThis is a well-written paper and a good reference for structure of squall lines that occur in the Amazon.\n\nSummary\n======\n1) coastal squall lines form in the lower Amazon river  in the north eastern bralizian coast due to convergence of sea breeze. They propagate westward towards the central amazon basin (Manaus). \n\n2) they span 1000-3000 km in length in the IR but they could be multiple MCS (Mani). Garstang describes them as the discontinous line with discrete clusters.\n\n3) ACSL has strucuture similar to squall lines in USA, and W. Africa.","page":"608-622","title":"Amazon Coastal Squall Lines. Part I: Structure and Kinematics","type":"article-journal","volume":"122"},"uris":["http://www.mendeley.com/documents/?uuid=97f11fdc-d20a-476c-bd68-c2e80f8d15d0"]}],"mendeley":{"formattedCitation":"(Garstang et al., 1994; Greco et al., 1990)","plainTextFormattedCitation":"(Garstang et al., 1994; Greco et al., 1990)","previouslyFormattedCitation":"(Garstang et al., 1994; Greco et al., 1990)"},"properties":{"noteIndex":0},"schema":"https://github.com/citation-style-language/schema/raw/master/csl-citation.json"}</w:instrText>
      </w:r>
      <w:r w:rsidRPr="000B53B2">
        <w:rPr>
          <w:rFonts w:eastAsia="Calibri"/>
          <w:noProof/>
        </w:rPr>
        <w:fldChar w:fldCharType="separate"/>
      </w:r>
      <w:r w:rsidRPr="000B53B2">
        <w:rPr>
          <w:rFonts w:eastAsia="Calibri"/>
          <w:noProof/>
        </w:rPr>
        <w:t>(Garstang et al., 1994; Greco et al., 1990)</w:t>
      </w:r>
      <w:r w:rsidRPr="000B53B2">
        <w:rPr>
          <w:rFonts w:eastAsia="Calibri"/>
          <w:noProof/>
        </w:rPr>
        <w:fldChar w:fldCharType="end"/>
      </w:r>
      <w:r w:rsidRPr="000B53B2">
        <w:rPr>
          <w:rFonts w:eastAsia="Calibri"/>
          <w:noProof/>
        </w:rPr>
        <w:t xml:space="preserve">. Some of these squall lines are long-lived and propagate into central and upper Amazon basins. Though other squall lines are short-lived and dissipate inland closer to the coast, they may trigger new convection downstream that propagates into the central and upper Amazon basin </w:t>
      </w:r>
      <w:r w:rsidRPr="000B53B2">
        <w:rPr>
          <w:rFonts w:eastAsia="Calibri"/>
          <w:noProof/>
        </w:rPr>
        <w:fldChar w:fldCharType="begin" w:fldLock="1"/>
      </w:r>
      <w:r w:rsidRPr="000B53B2">
        <w:rPr>
          <w:rFonts w:eastAsia="Calibri"/>
          <w:noProof/>
        </w:rPr>
        <w:instrText>ADDIN CSL_CITATION {"citationItems":[{"id":"ITEM-1","itemData":{"DOI":"10.1175/MWR-D-19-0414.1","ISSN":"15200493","abstract":"We describe the existence of an Amazonian low-level jet (ALLJ) that can affect the propagation and life cycle of convective systems from the northeast coast of South America into central Amazonia. Horizontal winds from reanalysis were analyzed during March-April-May (MAM) of the two years (2014-15) of the GoAmazon2014/5 field campaign. Convective system tracking was performed using GOES-13 infrared imagery and classified into days with high and weak convective activity. The MAM average winds show a nocturnal enhancement of low-level winds starting near the coast in the early evening and reaching 1600 km inland by late morning. Mean 3-hourly wind speeds maximize at 9-10ms21 near 900 hPa, but individual days can have nighttime low-level winds exceeding 12ms21. Based on objective low-level wind criteria, the ALLJ is present 10%-40% of the time over the Amazon during MAM depending on the location and time of day. The evolution of the ALLJ across the Amazon impacts the frequency of occurrence of cloud clusters and the intensity of the moisture flux. In addition, the ALLJ is associated with the enhancement of northeasterly flow in the midtroposphere during active convective days, when vertical momentum transport may be occurring in the organized cloud clusters. During the weakly active convective period, the ALLJ is weaker near the coast but stronger across the central Amazon and appears to be linked more directly with the South American low-level jet.","author":[{"dropping-particle":"","family":"Anselmo","given":"Evandro M.","non-dropping-particle":"","parse-names":false,"suffix":""},{"dropping-particle":"","family":"Schumacher","given":"Courtney","non-dropping-particle":"","parse-names":false,"suffix":""},{"dropping-particle":"","family":"Machado","given":"Luiz A.T.","non-dropping-particle":"","parse-names":false,"suffix":""}],"container-title":"Monthly Weather Review","id":"ITEM-1","issue":"10","issued":{"date-parts":[["2020"]]},"page":"4083-4099","title":"The amazonian low-level jet and its connection to convective cloud propagation and evolution","type":"article-journal","volume":"148"},"uris":["http://www.mendeley.com/documents/?uuid=036771e6-7b9e-41b2-af4e-fecc05ce0ee8"]}],"mendeley":{"formattedCitation":"(Anselmo et al., 2020)","manualFormatting":"(Anselmo et al., 2021)","plainTextFormattedCitation":"(Anselmo et al., 2020)","previouslyFormattedCitation":"(Anselmo et al., 2020)"},"properties":{"noteIndex":0},"schema":"https://github.com/citation-style-language/schema/raw/master/csl-citation.json"}</w:instrText>
      </w:r>
      <w:r w:rsidRPr="000B53B2">
        <w:rPr>
          <w:rFonts w:eastAsia="Calibri"/>
          <w:noProof/>
        </w:rPr>
        <w:fldChar w:fldCharType="separate"/>
      </w:r>
      <w:r w:rsidRPr="000B53B2">
        <w:rPr>
          <w:rFonts w:eastAsia="Calibri"/>
          <w:noProof/>
        </w:rPr>
        <w:t>(Anselmo et al., 2021)</w:t>
      </w:r>
      <w:r w:rsidRPr="000B53B2">
        <w:rPr>
          <w:rFonts w:eastAsia="Calibri"/>
          <w:noProof/>
        </w:rPr>
        <w:fldChar w:fldCharType="end"/>
      </w:r>
      <w:r w:rsidRPr="000B53B2">
        <w:rPr>
          <w:rFonts w:eastAsia="Calibri"/>
          <w:noProof/>
        </w:rPr>
        <w:t xml:space="preserve">. These long-lived MCSs terminate near the eastern foothills of the Andes, which acts as a barrier and prevents further propagation. The barrier effect of the Andes is clearly seen in fig. </w:t>
      </w:r>
      <w:r w:rsidR="00B17546">
        <w:rPr>
          <w:rFonts w:eastAsia="Calibri"/>
          <w:noProof/>
        </w:rPr>
        <w:t>3.</w:t>
      </w:r>
      <w:r w:rsidRPr="000B53B2">
        <w:rPr>
          <w:rFonts w:eastAsia="Calibri"/>
          <w:noProof/>
        </w:rPr>
        <w:t xml:space="preserve">10b. However, the squall lines over west Africa propagate into the adjacent Atlantic Ocean without any hindrance. In the Amazon basin and west Africa, MCSs grow at night despite the nocturnal stable boundary layer. This is possible because of the moist low-level jet that feeds the convection </w:t>
      </w:r>
      <w:r w:rsidRPr="000B53B2">
        <w:rPr>
          <w:rFonts w:eastAsia="Calibri"/>
          <w:noProof/>
        </w:rPr>
        <w:fldChar w:fldCharType="begin" w:fldLock="1"/>
      </w:r>
      <w:r w:rsidRPr="000B53B2">
        <w:rPr>
          <w:rFonts w:eastAsia="Calibri"/>
          <w:noProof/>
        </w:rPr>
        <w:instrText>ADDIN CSL_CITATION {"citationItems":[{"id":"ITEM-1","itemData":{"DOI":"10.1175/MWR-D-19-0414.1","ISSN":"15200493","abstract":"We describe the existence of an Amazonian low-level jet (ALLJ) that can affect the propagation and life cycle of convective systems from the northeast coast of South America into central Amazonia. Horizontal winds from reanalysis were analyzed during March-April-May (MAM) of the two years (2014-15) of the GoAmazon2014/5 field campaign. Convective system tracking was performed using GOES-13 infrared imagery and classified into days with high and weak convective activity. The MAM average winds show a nocturnal enhancement of low-level winds starting near the coast in the early evening and reaching 1600 km inland by late morning. Mean 3-hourly wind speeds maximize at 9-10ms21 near 900 hPa, but individual days can have nighttime low-level winds exceeding 12ms21. Based on objective low-level wind criteria, the ALLJ is present 10%-40% of the time over the Amazon during MAM depending on the location and time of day. The evolution of the ALLJ across the Amazon impacts the frequency of occurrence of cloud clusters and the intensity of the moisture flux. In addition, the ALLJ is associated with the enhancement of northeasterly flow in the midtroposphere during active convective days, when vertical momentum transport may be occurring in the organized cloud clusters. During the weakly active convective period, the ALLJ is weaker near the coast but stronger across the central Amazon and appears to be linked more directly with the South American low-level jet.","author":[{"dropping-particle":"","family":"Anselmo","given":"Evandro M.","non-dropping-particle":"","parse-names":false,"suffix":""},{"dropping-particle":"","family":"Schumacher","given":"Courtney","non-dropping-particle":"","parse-names":false,"suffix":""},{"dropping-particle":"","family":"Machado","given":"Luiz A.T.","non-dropping-particle":"","parse-names":false,"suffix":""}],"container-title":"Monthly Weather Review","id":"ITEM-1","issue":"10","issued":{"date-parts":[["2020"]]},"page":"4083-4099","title":"The amazonian low-level jet and its connection to convective cloud propagation and evolution","type":"article-journal","volume":"148"},"uris":["http://www.mendeley.com/documents/?uuid=036771e6-7b9e-41b2-af4e-fecc05ce0ee8"]},{"id":"ITEM-2","itemData":{"DOI":"10.1175/MWR-D-14-00419.1","ISSN":"15200493","abstract":"Using data from the Tropical Rainfall Measuring Mission (TRMM), the modulation of convection by African easterly waves (AEWs) is investigated over regions of the east Atlantic and tropical Africa. To explain the modulation of convection, the large-scale environment (lift, moisture, conditional instability, and shear) is also examined as a function of AEW phase in each region. Over semiarid portions of tropical Africa, unconditional rain rates are greatest in the northerly phase of AEWsdue to the strong adiabatic forcing for ascent. Along the Guinea Coast, the western coast of Africa, and over the east Atlantic-where forcing for ascent is weaker-rainfall is shifted toward the trough where the air is moist. Significant contrasts in the characteristics of convection as a function ofAEWphase-comparable in magnitude to regional contrasts-are also observed. In all regions, large and high echo-top convective systems are more sensitive to AEW phase than small and low echo-top systems. In semiarid regions, deep convection and large high echo-top convective systems account for a large fraction of the rainfall in the ridge and northerlies. Stratiform and small low echo-top convective systems dominate in the trough and southerlies. Convective system height and conditional rain rates increase with conditional instability and system sizes may increase with shear. Over the east Atlantic, stratiform fractions and convective system sizes and echo-top heights are greatest in the trough while the ridge is dominated by shallow convection. This is primarily related to the presence of moist air in the trough and dry air in the ridge.","author":[{"dropping-particle":"","family":"Janiga","given":"Matthew A.","non-dropping-particle":"","parse-names":false,"suffix":""},{"dropping-particle":"","family":"Thorncroft","given":"Chris D.","non-dropping-particle":"","parse-names":false,"suffix":""}],"container-title":"Monthly Weather Review","id":"ITEM-2","issue":"1","issued":{"date-parts":[["2016"]]},"note":"I quickly read the abstract, introduction, and conclusion.\n\nThis is a very well-written paper.\n\nSummary\n======\nIt decribes how the convection changes with phase of the easterly wave in W.African and E.Atlantic.\n\nOver W. Africa, the deep convective cells are present at northerly or ahead (ridge) and stratiform present in wave pouch or trouch axis.\n\nOver E. Atlantic, the convective cell and stratiform rain is present in the trough with high precipitatble water.","page":"171-192","title":"The influence of African easterly waves on convection over tropical Africa and the east Atlantic","type":"article-journal","volume":"144"},"uris":["http://www.mendeley.com/documents/?uuid=5b3f7eac-cf1a-4683-b667-be0ba67dfe6d"]},{"id":"ITEM-3","itemData":{"DOI":"10.1175/1520-0493(1997)125&lt;2821:DASOAM&gt;2.0.CO;2","ISSN":"00270644","abstract":"This paper provides for the first time an objective short-term (8 yr) climatology of African convective weather systems based on satellite imagery. Eight years of infrared International Satellite Cloud Climatology Project-European Space Agency's Meteorological Satellite (ISCCP-Meteosat) satellite imagery has been analyzed using objective feature identification, tracking, and statistical techniques for the July, August, and September periods and the region of Africa and the adjacent Atlantic ocean. This allows various diagnostics to be computed and used to study the distribution of mesoscale and synoptic-scale convective weather systems from mesoscale cloud clusters and squall lines to tropical cyclones. An. 8-yr seasonal climatology (1983-90) and the seasonal cycle of this convective activity are presented and discussed. Also discussed is the dependence of organized convection for this region, on the orography, convective, and potential instability and vertical wind shear using European Centre for Medium-Range Weather Forecasts reanalysis data.","author":[{"dropping-particle":"","family":"Hodges","given":"K. I.","non-dropping-particle":"","parse-names":false,"suffix":""},{"dropping-particle":"","family":"Thorncroft","given":"C. D.","non-dropping-particle":"","parse-names":false,"suffix":""}],"container-title":"Monthly Weather Review","id":"ITEM-3","issue":"11","issued":{"date-parts":[["1997"]]},"note":"I quickly read the abstract, introduction, figures , sections relevant to my work (size, intensity, lifetime, propagation speed), and conclusion.\n\nThis is a well written paper, and very relevant to my work. \n\nUseful references\n===========\n\nEmanuel 1994\nDesbois et al. 1988","page":"2821-2837","title":"Distribution and statistics of african mesoscale convective weather systems based on the ISCCP meteosat imagery","type":"article-journal","volume":"125"},"uris":["http://www.mendeley.com/documents/?uuid=5e428555-0e1a-42c2-9a88-754bb00635db"]},{"id":"ITEM-4","itemData":{"DOI":"10.1029/RG019i004p00541","ISSN":"8755-1209","author":[{"dropping-particle":"","family":"Houze","given":"Robert A.","non-dropping-particle":"","parse-names":false,"suffix":""},{"dropping-particle":"","family":"Betts","given":"Alan K.","non-dropping-particle":"","parse-names":false,"suffix":""}],"container-title":"Reviews of Geophysics","id":"ITEM-4","issue":"4","issued":{"date-parts":[["1981"]]},"note":"Useful references \n\nRamage 1971\nHouze et al 1981\n\nMarting 1975\nMcBride and Gray 1980\nCox and Griffth's 1979","page":"541","publisher":"Review of Geophysics and Space Physics","title":"Convection in GATE","type":"article-journal","volume":"19"},"uris":["http://www.mendeley.com/documents/?uuid=e95b52aa-c772-4377-a184-da1bab7bf145"]}],"mendeley":{"formattedCitation":"(Anselmo et al., 2020; Hodges &amp; Thorncroft, 1997a; Houze &amp; Betts, 1981; Janiga &amp; Thorncroft, 2016)","manualFormatting":"(Anselmo et al., 2020; Janiga and Thorncroft, 2016; Hodges and Thorncroft, 1997; Houze and Betts, 1981)","plainTextFormattedCitation":"(Anselmo et al., 2020; Hodges &amp; Thorncroft, 1997a; Houze &amp; Betts, 1981; Janiga &amp; Thorncroft, 2016)","previouslyFormattedCitation":"(Anselmo et al., 2020; Hodges &amp; Thorncroft, 1997a; Houze &amp; Betts, 1981; Janiga &amp; Thorncroft, 2016)"},"properties":{"noteIndex":0},"schema":"https://github.com/citation-style-language/schema/raw/master/csl-citation.json"}</w:instrText>
      </w:r>
      <w:r w:rsidRPr="000B53B2">
        <w:rPr>
          <w:rFonts w:eastAsia="Calibri"/>
          <w:noProof/>
        </w:rPr>
        <w:fldChar w:fldCharType="separate"/>
      </w:r>
      <w:r w:rsidRPr="000B53B2">
        <w:rPr>
          <w:rFonts w:eastAsia="Calibri"/>
          <w:noProof/>
        </w:rPr>
        <w:t>(Anselmo et al., 2020; Janiga and Thorncroft, 2016; Hodges and Thorncroft, 1997; Houze and Betts, 1981)</w:t>
      </w:r>
      <w:r w:rsidRPr="000B53B2">
        <w:rPr>
          <w:rFonts w:eastAsia="Calibri"/>
          <w:noProof/>
        </w:rPr>
        <w:fldChar w:fldCharType="end"/>
      </w:r>
      <w:r w:rsidRPr="000B53B2">
        <w:rPr>
          <w:rFonts w:eastAsia="Calibri"/>
          <w:noProof/>
        </w:rPr>
        <w:t xml:space="preserve">, or the cold pools, denser than nocturnal stable boundary layer </w:t>
      </w:r>
      <w:r w:rsidRPr="000B53B2">
        <w:rPr>
          <w:rFonts w:eastAsia="Calibri"/>
          <w:noProof/>
        </w:rPr>
        <w:fldChar w:fldCharType="begin" w:fldLock="1"/>
      </w:r>
      <w:r w:rsidRPr="000B53B2">
        <w:rPr>
          <w:rFonts w:eastAsia="Calibri"/>
          <w:noProof/>
        </w:rPr>
        <w:instrText>ADDIN CSL_CITATION {"citationItems":[{"id":"ITEM-1","itemData":{"DOI":"10.1175/MWR-D-15-0023.1","ISSN":"15200493","abstract":"Cold pools are integral components of squall-line mesoscale convective systems and the West African monsoon, but are poorly represented in operational global models. Observations of 38 cold pools made at Niamey, Niger, during the 2006 African Monsoon Multidisciplinary Analysis (AMMA) campaign (1 June-30 September 2006), are used to generate a seasonal characterization of cold pool properties by quantifying related changes in surface meteorological variables. Cold pools were associated with temperature decreases of 2°-14°C, pressure increases of 0-8 hPa, and wind gusts of 3-22 m s-1. Comparison with published values of similar variables from the U.S. Great Plains showed comparable differences. The leading part of most cold pools had decreased water vapor mixing ratios compared to the environment, with moister air, likely related to precipitation, approximately 30 min behind the gust front. A novel diagnostic used to quantify how consistent observed cold pool temperatures are with saturated or unsaturated descent from midlevels [fractional evaporational energy deficit (FEED)] shows that early season cold pools are consistent with less saturated descents. Early season cold pools were relatively colder, windier, and wetter, consistent with drier midlevels, although this was only statistically significant for the change in moisture. Late season cold pools tended to decrease equivalent potential temperature from the pre-cold pool value, whereas earlier in the season changes were smaller, with more increases. The role of cold pools may therefore change through the season, with early season cold pools more able to feed subsequent convection.","author":[{"dropping-particle":"","family":"Provod","given":"M.","non-dropping-particle":"","parse-names":false,"suffix":""},{"dropping-particle":"","family":"Marsham","given":"J. H.","non-dropping-particle":"","parse-names":false,"suffix":""},{"dropping-particle":"","family":"Parker","given":"D. J.","non-dropping-particle":"","parse-names":false,"suffix":""},{"dropping-particle":"","family":"Birch","given":"C. E.","non-dropping-particle":"","parse-names":false,"suffix":""}],"container-title":"Monthly Weather Review","id":"ITEM-1","issue":"5","issued":{"date-parts":[["2016"]]},"note":"This quickly read the abstract, introduction, and conclusion.\n\nSummary\n======\n\nvery well written and has nice introduction, if I want to study about the cold pools.\n\nThis work describes the cold pool properties and how it varies with different months during monsoon. It does not show how it feed back into convection or other roles. Though they propose hypothesis of these effects. \n\nCold pool might have higher specific humdity and equv pot temperature than pre-environment","page":"1923-1934","title":"A characterization of cold pools in the West African Sahel","type":"article-journal","volume":"144"},"uris":["http://www.mendeley.com/documents/?uuid=a5403695-cf42-4b4d-982d-8ac5243ee7d0"]}],"mendeley":{"formattedCitation":"(Provod et al., 2016)","manualFormatting":"(Provod et al., 2016)","plainTextFormattedCitation":"(Provod et al., 2016)","previouslyFormattedCitation":"(Provod et al., 2016)"},"properties":{"noteIndex":0},"schema":"https://github.com/citation-style-language/schema/raw/master/csl-citation.json"}</w:instrText>
      </w:r>
      <w:r w:rsidRPr="000B53B2">
        <w:rPr>
          <w:rFonts w:eastAsia="Calibri"/>
          <w:noProof/>
        </w:rPr>
        <w:fldChar w:fldCharType="separate"/>
      </w:r>
      <w:r w:rsidRPr="000B53B2">
        <w:rPr>
          <w:rFonts w:eastAsia="Calibri"/>
          <w:noProof/>
        </w:rPr>
        <w:t>(Provod et al., 2016)</w:t>
      </w:r>
      <w:r w:rsidRPr="000B53B2">
        <w:rPr>
          <w:rFonts w:eastAsia="Calibri"/>
          <w:noProof/>
        </w:rPr>
        <w:fldChar w:fldCharType="end"/>
      </w:r>
      <w:r w:rsidRPr="000B53B2">
        <w:rPr>
          <w:rFonts w:eastAsia="Calibri"/>
          <w:noProof/>
        </w:rPr>
        <w:t>, lift the near-surface moisture.</w:t>
      </w:r>
    </w:p>
    <w:p w14:paraId="13FB286A" w14:textId="3064035D" w:rsidR="000B53B2" w:rsidRDefault="000B53B2" w:rsidP="00746671">
      <w:pPr>
        <w:rPr>
          <w:rFonts w:eastAsia="Calibri"/>
          <w:noProof/>
        </w:rPr>
      </w:pPr>
      <w:r w:rsidRPr="000B53B2">
        <w:rPr>
          <w:rFonts w:eastAsia="Calibri"/>
          <w:noProof/>
        </w:rPr>
        <w:t xml:space="preserve">A notable regional difference is that the eastern Pacific has more long-lived MCSs than the western Pacific (similar to </w:t>
      </w:r>
      <w:r w:rsidRPr="000B53B2">
        <w:rPr>
          <w:rFonts w:eastAsia="Calibri"/>
          <w:noProof/>
        </w:rPr>
        <w:fldChar w:fldCharType="begin" w:fldLock="1"/>
      </w:r>
      <w:r w:rsidRPr="000B53B2">
        <w:rPr>
          <w:rFonts w:eastAsia="Calibri"/>
          <w:noProof/>
        </w:rPr>
        <w:instrText xml:space="preserve">ADDIN CSL_CITATION {"citationItems":[{"id":"ITEM-1","itemData":{"DOI":"10.1002/2017GL074011","ISSN":"19448007","abstract":"Novel precipitation event data sets are created by tracking 3-hourly observed rainfall in both time and space in the TRMM 3B42 and ERA-Interim data sets. Relative to TRMM, ERA-Interim data undersimulate the total number of events (factor of </w:instrText>
      </w:r>
      <w:r w:rsidRPr="000B53B2">
        <w:rPr>
          <w:rFonts w:ascii="Cambria Math" w:eastAsia="Calibri" w:hAnsi="Cambria Math" w:cs="Cambria Math"/>
          <w:noProof/>
        </w:rPr>
        <w:instrText>∼</w:instrText>
      </w:r>
      <w:r w:rsidRPr="000B53B2">
        <w:rPr>
          <w:rFonts w:eastAsia="Calibri"/>
          <w:noProof/>
        </w:rPr>
        <w:instrText>0.5), and oversimulate the frequency of events lasting &gt;5</w:instrText>
      </w:r>
      <w:r w:rsidRPr="000B53B2">
        <w:rPr>
          <w:rFonts w:eastAsia="Calibri" w:cs="Calibri"/>
          <w:noProof/>
        </w:rPr>
        <w:instrText> </w:instrText>
      </w:r>
      <w:r w:rsidRPr="000B53B2">
        <w:rPr>
          <w:rFonts w:eastAsia="Calibri"/>
          <w:noProof/>
        </w:rPr>
        <w:instrText>days (factor of 1.6). Longer-lasting events tend to have larger spatial footprints and higher intensity precipitation at any point in their lifetime, and thus contribute significantly more to total precipitation than shorter events. Precipitation changes in selected tropical and subtropical regions are attributed to different event characteristics: some to changes in event rainfall intensity, others to changes in the number of events. In the 40°S–40°N spatial average, the number of events lasting 1–5 days significantly increased from 1998 to 2014 in both the TRMM 3B42 and ERA-Interim data. The event data sets, analysis scripts, and selected processed data are freely available online.","author":[{"dropping-particle":"","family":"White","given":"R. H.","non-dropping-particle":"","parse-names":false,"suffix":""},{"dropping-particle":"","family":"Battisti","given":"D. S.","non-dropping-particle":"","parse-names":false,"suffix":""},{"dropping-particle":"","family":"Skok","given":"G.","non-dropping-particle":"","parse-names":false,"suffix":""}],"container-title":"Geophysical Research Letters","id":"ITEM-1","issue":"16","issued":{"date-parts":[["2017"]]},"note":"Summary:\n\nRelevant to MCS stats:\n\n1) The long-lived systems could be an artifact from the using contiguous area for tracking.\n\n2) Frequency of MCS has increased in tropical oceans.","page":"8637-8646","title":"Tracking precipitation events in time and space in gridded observational data","type":"article-journal","volume":"44"},"uris":["http://www.mendeley.com/documents/?uuid=01d2c44f-accd-49d9-9a89-d794065d5f8d"]}],"mendeley":{"formattedCitation":"(White et al., 2017b)","manualFormatting":"White et al., 2017)","plainTextFormattedCitation":"(White et al., 2017b)","previouslyFormattedCitation":"(White et al., 2017b)"},"properties":{"noteIndex":0},"schema":"https://github.com/citation-style-language/schema/raw/master/csl-citation.json"}</w:instrText>
      </w:r>
      <w:r w:rsidRPr="000B53B2">
        <w:rPr>
          <w:rFonts w:eastAsia="Calibri"/>
          <w:noProof/>
        </w:rPr>
        <w:fldChar w:fldCharType="separate"/>
      </w:r>
      <w:r w:rsidRPr="000B53B2">
        <w:rPr>
          <w:rFonts w:eastAsia="Calibri"/>
          <w:noProof/>
        </w:rPr>
        <w:t>White et al., 2017)</w:t>
      </w:r>
      <w:r w:rsidRPr="000B53B2">
        <w:rPr>
          <w:rFonts w:eastAsia="Calibri"/>
          <w:noProof/>
        </w:rPr>
        <w:fldChar w:fldCharType="end"/>
      </w:r>
      <w:r w:rsidRPr="000B53B2">
        <w:rPr>
          <w:rFonts w:eastAsia="Calibri"/>
          <w:noProof/>
        </w:rPr>
        <w:t xml:space="preserve">. Likewise, there are many long-lived MCS in the eastern Atlantic Ocean than in west Africa </w:t>
      </w:r>
      <w:r w:rsidRPr="000B53B2">
        <w:rPr>
          <w:rFonts w:eastAsia="Calibri"/>
          <w:noProof/>
        </w:rPr>
        <w:fldChar w:fldCharType="begin" w:fldLock="1"/>
      </w:r>
      <w:r w:rsidRPr="000B53B2">
        <w:rPr>
          <w:rFonts w:eastAsia="Calibri"/>
          <w:noProof/>
        </w:rPr>
        <w:instrText>ADDIN CSL_CITATION {"citationItems":[{"id":"ITEM-1","itemData":{"DOI":"10.1029/RG019i004p00541","ISSN":"8755-1209","author":[{"dropping-particle":"","family":"Houze","given":"Robert A.","non-dropping-particle":"","parse-names":false,"suffix":""},{"dropping-particle":"","family":"Betts","given":"Alan K.","non-dropping-particle":"","parse-names":false,"suffix":""}],"container-title":"Reviews of Geophysics","id":"ITEM-1","issue":"4","issued":{"date-parts":[["1981"]]},"note":"Useful references \n\nRamage 1971\nHouze et al 1981\n\nMarting 1975\nMcBride and Gray 1980\nCox and Griffth's 1979","page":"541","publisher":"Review of Geophysics and Space Physics","title":"Convection in GATE","type":"article-journal","volume":"19"},"uris":["http://www.mendeley.com/documents/?uuid=e95b52aa-c772-4377-a184-da1bab7bf145"]},{"id":"ITEM-2","itemData":{"DOI":"10.1175/1520-0493(1997)125&lt;2821:DASOAM&gt;2.0.CO;2","ISSN":"0027-0644","abstract":"This paper provides for the first time an objective short-term (8 yr) climatology of African convective weather systems based on satellite imagery. Eight years of infrared International Satellite Cloud Climatology Project-European Space Agency's Meteorological Satellite (ISCCP-Meteosat) satellite imagery has been analyzed using objective feature identification, tracking, and statistical techniques for the July, August, and September periods and the region of Africa and the adjacent Atlantic ocean. This allows various diagnostics to be computed and used to study the distribution of mesoscale and synoptic-scale convective weather systems from mesoscale cloud clusters and squall lines to tropical cyclones. An. 8-yr seasonal climatology (1983-90) and the seasonal cycle of this convective activity are presented and discussed. Also discussed is the dependence of organized convection for this region, on the orography, convective, and potential instability and vertical wind shear using European Centre for Medium-Range Weather Forecasts reanalysis data.","author":[{"dropping-particle":"","family":"Hodges","given":"K. I.","non-dropping-particle":"","parse-names":false,"suffix":""},{"dropping-particle":"","family":"Thorncroft","given":"C. D.","non-dropping-particle":"","parse-names":false,"suffix":""}],"container-title":"Monthly Weather Review","id":"ITEM-2","issue":"11","issued":{"date-parts":[["1997","11"]]},"page":"2821-2837","title":"Distribution and Statistics of African Mesoscale Convective Weather Systems Based on the ISCCP Meteosat Imagery","type":"article-journal","volume":"125"},"uris":["http://www.mendeley.com/documents/?uuid=58083cf8-88ca-493d-a07b-d19da5eef9cf"]}],"mendeley":{"formattedCitation":"(Hodges &amp; Thorncroft, 1997b; Houze &amp; Betts, 1981)","manualFormatting":"(similar to Houze and Betts, 1981; Hodges and Thorncroft, 1997)","plainTextFormattedCitation":"(Hodges &amp; Thorncroft, 1997b; Houze &amp; Betts, 1981)","previouslyFormattedCitation":"(Hodges &amp; Thorncroft, 1997b; Houze &amp; Betts, 1981)"},"properties":{"noteIndex":0},"schema":"https://github.com/citation-style-language/schema/raw/master/csl-citation.json"}</w:instrText>
      </w:r>
      <w:r w:rsidRPr="000B53B2">
        <w:rPr>
          <w:rFonts w:eastAsia="Calibri"/>
          <w:noProof/>
        </w:rPr>
        <w:fldChar w:fldCharType="separate"/>
      </w:r>
      <w:r w:rsidRPr="000B53B2">
        <w:rPr>
          <w:rFonts w:eastAsia="Calibri"/>
          <w:noProof/>
        </w:rPr>
        <w:t>(similar to Houze and Betts, 1981; Hodges and Thorncroft, 1997)</w:t>
      </w:r>
      <w:r w:rsidRPr="000B53B2">
        <w:rPr>
          <w:rFonts w:eastAsia="Calibri"/>
          <w:noProof/>
        </w:rPr>
        <w:fldChar w:fldCharType="end"/>
      </w:r>
      <w:r w:rsidRPr="000B53B2">
        <w:rPr>
          <w:rFonts w:eastAsia="Calibri"/>
          <w:noProof/>
        </w:rPr>
        <w:t>. At the 90</w:t>
      </w:r>
      <w:r w:rsidRPr="000B53B2">
        <w:rPr>
          <w:rFonts w:eastAsia="Calibri"/>
          <w:noProof/>
          <w:vertAlign w:val="superscript"/>
        </w:rPr>
        <w:t>th</w:t>
      </w:r>
      <w:r w:rsidRPr="000B53B2">
        <w:rPr>
          <w:rFonts w:eastAsia="Calibri"/>
          <w:noProof/>
        </w:rPr>
        <w:t xml:space="preserve"> percentile, most MCSs over central America and Peru are short-lived. In contrast, the Bay of Bengal, the Arabian Sea, and the west coasts of India and Myanmar have MCSs with lifetime &gt; 24 hours, most likely associated with the boreal summer monsoon.</w:t>
      </w:r>
    </w:p>
    <w:p w14:paraId="254A1DFC" w14:textId="3B543E2D" w:rsidR="000B53B2" w:rsidRPr="000B53B2" w:rsidRDefault="0068796C" w:rsidP="00D822B3">
      <w:pPr>
        <w:pStyle w:val="manih3"/>
      </w:pPr>
      <w:bookmarkStart w:id="41" w:name="_Toc106600720"/>
      <w:r>
        <w:t xml:space="preserve">3.4.6 </w:t>
      </w:r>
      <w:r w:rsidR="000B53B2" w:rsidRPr="000B53B2">
        <w:t xml:space="preserve">Propagation </w:t>
      </w:r>
      <w:r w:rsidR="009D6660">
        <w:t>v</w:t>
      </w:r>
      <w:r w:rsidR="000B53B2" w:rsidRPr="000B53B2">
        <w:t>elocity</w:t>
      </w:r>
      <w:bookmarkEnd w:id="41"/>
    </w:p>
    <w:p w14:paraId="276D1E38" w14:textId="40EEBDAC" w:rsidR="000B53B2" w:rsidRPr="000B53B2" w:rsidRDefault="000B53B2" w:rsidP="00746671">
      <w:pPr>
        <w:rPr>
          <w:rFonts w:eastAsia="Calibri"/>
          <w:noProof/>
        </w:rPr>
      </w:pPr>
      <w:r w:rsidRPr="000B53B2">
        <w:rPr>
          <w:rFonts w:eastAsia="Calibri"/>
          <w:noProof/>
        </w:rPr>
        <w:t>The instantaneous propagation velocity, PV</w:t>
      </w:r>
      <w:r w:rsidRPr="000B53B2">
        <w:rPr>
          <w:rFonts w:eastAsia="Calibri"/>
          <w:noProof/>
          <w:vertAlign w:val="subscript"/>
        </w:rPr>
        <w:t>inst</w:t>
      </w:r>
      <w:r w:rsidRPr="000B53B2">
        <w:rPr>
          <w:rFonts w:eastAsia="Calibri"/>
          <w:noProof/>
        </w:rPr>
        <w:t xml:space="preserve">, is computed from the translation of a system's weighted centroid in consecutive time steps. From the instantaneous velocities during an MCS lifetime, we compute the median propagation velocity and maximum propagation velocity of an MCS. Fig. </w:t>
      </w:r>
      <w:r w:rsidR="00B17546">
        <w:rPr>
          <w:rFonts w:eastAsia="Calibri"/>
          <w:noProof/>
        </w:rPr>
        <w:t>3.</w:t>
      </w:r>
      <w:r w:rsidRPr="000B53B2">
        <w:rPr>
          <w:rFonts w:eastAsia="Calibri"/>
          <w:noProof/>
        </w:rPr>
        <w:t>11a shows that the frequency distribution of the median propagation velocity peaks at 10 m s</w:t>
      </w:r>
      <w:r w:rsidRPr="000B53B2">
        <w:rPr>
          <w:rFonts w:eastAsia="Calibri"/>
          <w:noProof/>
          <w:vertAlign w:val="superscript"/>
        </w:rPr>
        <w:t>-1</w:t>
      </w:r>
      <w:r w:rsidRPr="000B53B2">
        <w:rPr>
          <w:rFonts w:eastAsia="Calibri"/>
          <w:noProof/>
        </w:rPr>
        <w:t>, which is unrealistic for MCSs over the tropics.  Though some squall lines over west Africa and the Amazon basin have velocities 10 - 16 m s</w:t>
      </w:r>
      <w:r w:rsidRPr="000B53B2">
        <w:rPr>
          <w:rFonts w:eastAsia="Calibri"/>
          <w:noProof/>
          <w:vertAlign w:val="superscript"/>
        </w:rPr>
        <w:t>-1</w:t>
      </w:r>
      <w:r w:rsidRPr="000B53B2">
        <w:rPr>
          <w:rFonts w:eastAsia="Calibri"/>
          <w:noProof/>
        </w:rPr>
        <w:t xml:space="preserve"> </w:t>
      </w:r>
      <w:r w:rsidRPr="000B53B2">
        <w:rPr>
          <w:rFonts w:eastAsia="Calibri"/>
          <w:noProof/>
        </w:rPr>
        <w:fldChar w:fldCharType="begin" w:fldLock="1"/>
      </w:r>
      <w:r w:rsidRPr="000B53B2">
        <w:rPr>
          <w:rFonts w:eastAsia="Calibri"/>
          <w:noProof/>
        </w:rPr>
        <w:instrText>ADDIN CSL_CITATION {"citationItems":[{"id":"ITEM-1","itemData":{"DOI":"10.1175/1520-0493(1977)105&lt;0964:RCOTCO&gt;2.0.CO;2","ISSN":"0027-0644","abstract":"The Agricultural Ingeneer Dr. Teruo Higa, professor of Horticulture at the University of The Ryukyus in Okinawa, Japan creates a technique in the 80th de- cade related with the use of efficient microorganism. This technology is the basis of the present review aim at providing information about groups of benevolent microorganisms such as: lactic acid bacteria, photo- trophic bacteria, actinomycetes group, yeast group and fungi present in natural ecosystems which are physiologically compatible with each other. Efficient Microorganisms, as a microbial inoculantion, resto- re soil microbiological balance, improve its physical and chemical conditions, increase crop production and protection, preserve natural resources, and ge- nerate a more sustainable agriculture and environ- ment. They can be used in the livestock (cattle, por- ciculture and poultry) for animal husbandry and the increase of productive variables. All this maximizes the efficiency of the systems and the management of excreta and facilities.","author":[{"dropping-particle":"","family":"Houze","given":"Robert A.","non-dropping-particle":"","parse-names":false,"suffix":""},{"dropping-particle":"","family":"Cheng","given":"Chee-Pong","non-dropping-particle":"","parse-names":false,"suffix":""}],"container-title":"Monthly Weather Review","id":"ITEM-1","issue":"8","issued":{"date-parts":[["1977","8"]]},"page":"964-980","title":"Radar Characteristics of Tropical Convection Observed During GATE: Mean Properties and Trends Over the Summer Season","type":"article-journal","volume":"105"},"uris":["http://www.mendeley.com/documents/?uuid=31205792-02fa-4cfa-9ff1-ebc6f7ec38a0"]},{"id":"ITEM-2","itemData":{"DOI":"10.1256/smsqj.55604","ISSN":"1477870X","abstract":"Aircraft data from the Tropical Ocean/Global Atmosphere Coupled Ocean-Atmosphere Response Experiment (TOGA-COARE) indicate the validity of current conceptual models used in cumulus parametrization theories. This study makes use of 1 s (˜ 100m) measurements of temperature, dew-point temperature and pressure taken along the aircraft flight tracks and airborne radar data. The radar data are used to determine the location, depth and horizontal extent of the convection and to categorize the thermodynamic data according to whether the measurements were obtained in precipitation areas or in regions of inflow to convection.","author":[{"dropping-particle":"","family":"Kingsmill","given":"David E","non-dropping-particle":"","parse-names":false,"suffix":""},{"dropping-particle":"","family":"Houze Jr","given":"Robert a","non-dropping-particle":"","parse-names":false,"suffix":""}],"container-title":"Quarterly Journal of the Royal Meteorological Society","id":"ITEM-2","issue":"556","issued":{"date-parts":[["1999"]]},"page":"1165-1207","title":"Kinematic characteristics of air flowing into and out of precipitating convection over the west Pacific warm pool: An airborne Doppler radar survey","type":"article-journal","volume":"125"},"uris":["http://www.mendeley.com/documents/?uuid=12f8e324-b256-4dc1-865a-fa155a866034"]},{"id":"ITEM-3","itemData":{"DOI":"10.1002/joc.7053","ISSN":"10970088","abstract":"Convective system tracking was performed using 30-min GOES-13 infrared imagery over the Amazon region during 2014 and 2015. A total of 116,701 convective systems were identified and statistics on the probability of occurrence of track area, lifetime, and system velocity were analysed. Maps of the total and seasonal geographic density of trajectories and the geographic density of clusters at genesis, during propagation, and at dissipation were also assessed. The mean area and lifetime of the tracked systems was 4 × 104 km2 and 3 hr, respectively. The top 10% largest systems had areas &gt;8 × 104 km2 and the top 10% longest lived systems lasted &gt;7 hr. The geographical distribution of clusters identified on the coast and within the Amazon basin varied seasonally and their life cycle tracking showed that they are typically distinct from one another (i.e., it is relatively rare for systems to start at the coast and propagate 1,500 km to the centre of the basin). Although the average system velocity indicated a predominantly westward motion, a large spread in the direction of propagation was found. In particular, the probability of a meridional component of motion was generally the same for northward or southward directions and 35% of the zonal propagation was associated with eastward movement. The presence of Kelvin waves accounted for some of the eastward system motion, in addition to increasing the area and lifetime of storms compared to when Kelvin waves were not present.","author":[{"dropping-particle":"","family":"Anselmo","given":"Evandro M.","non-dropping-particle":"","parse-names":false,"suffix":""},{"dropping-particle":"","family":"Machado","given":"Luiz A.T.","non-dropping-particle":"","parse-names":false,"suffix":""},{"dropping-particle":"","family":"Schumacher","given":"Courtney","non-dropping-particle":"","parse-names":false,"suffix":""},{"dropping-particle":"","family":"Kiladis","given":"George N.","non-dropping-particle":"","parse-names":false,"suffix":""}],"container-title":"International Journal of Climatology","id":"ITEM-3","issue":"7","issued":{"date-parts":[["2021"]]},"note":"I read this paper completely. This is wonderful work to understand the MCSs in this region. \n\nSummary:\n=======\n\nThree types of convection (i) Coastal, (ii) Amazon basin (iii) local\n\nMCS freq max near west coast of Columbia followed by max in Amazon basin. There is break inbetween which show the max distance that coastal system propagate.\n\n\nNorth and southward shift of convection in JJA and DJF. Coastal and Basin convection during MAM and SON repsectively. Look like counter-clockwise propagation from JJA in NW to SW to SE to NE\n\n\nRelavance to my research:\n=================\nThey used 3B42 and space time filter to look at the Kelvin wave in the IMERG data. I could have done this. \n\n1)PDF and CDF based on size and lifetime similar to my research.\n2) Spatial - frequency distribution at each pixel or frequency distribution based on annual count.\n5) Season distribution of annual frequecy.\n3) Initiation, maxsize, adnd dissipation locations\n\n\nReference that I can use for publicatoin3 is hightlighted.\n==============================\n\nLaurent 2002 - Travel eastward during mid-level westerly wind regime. LLJ\nSerra et al 2020 - Kelvin waves for eastward propagation.\n\nMachado 2002\nVila 2008 - Average wind speed of 12 m/s\nMachado 2018\nMartin et al 2016 - Go Amazon 14/15 - recent citation","page":"3968-3981","title":"Amazonian mesoscale convective systems: Life cycle and propagation characteristics","type":"article-journal","volume":"41"},"uris":["http://www.mendeley.com/documents/?uuid=c5d6e2f1-3d94-47c5-965e-bafc52cc0b1b"]}],"mendeley":{"formattedCitation":"(Anselmo et al., 2021; Houze &amp; Cheng, 1977; Kingsmill &amp; Houze Jr, 1999)","manualFormatting":"(Houze and Cheng, 1977; Kingsmill and Houze, 1999; Anselmo et al., 2021)","plainTextFormattedCitation":"(Anselmo et al., 2021; Houze &amp; Cheng, 1977; Kingsmill &amp; Houze Jr, 1999)","previouslyFormattedCitation":"(Anselmo et al., 2021; Houze &amp; Cheng, 1977; Kingsmill &amp; Houze Jr, 1999)"},"properties":{"noteIndex":0},"schema":"https://github.com/citation-style-language/schema/raw/master/csl-citation.json"}</w:instrText>
      </w:r>
      <w:r w:rsidRPr="000B53B2">
        <w:rPr>
          <w:rFonts w:eastAsia="Calibri"/>
          <w:noProof/>
        </w:rPr>
        <w:fldChar w:fldCharType="separate"/>
      </w:r>
      <w:r w:rsidRPr="000B53B2">
        <w:rPr>
          <w:rFonts w:eastAsia="Calibri"/>
          <w:noProof/>
        </w:rPr>
        <w:t>(Houze and Cheng, 1977; Kingsmill and Houze, 1999; Anselmo et al., 2021)</w:t>
      </w:r>
      <w:r w:rsidRPr="000B53B2">
        <w:rPr>
          <w:rFonts w:eastAsia="Calibri"/>
          <w:noProof/>
        </w:rPr>
        <w:fldChar w:fldCharType="end"/>
      </w:r>
      <w:r w:rsidRPr="000B53B2">
        <w:rPr>
          <w:rFonts w:eastAsia="Calibri"/>
          <w:noProof/>
        </w:rPr>
        <w:t>, many MCSs have slower propagation speeds in the tropics. The high median propagation velocity values are likely due to shape changes during a system's evolution, particularly from rapid change during a merger or split, which shifts the centroid quickly to create a false instantaneous propagation speed of 20 - 50 ms</w:t>
      </w:r>
      <w:r w:rsidRPr="000B53B2">
        <w:rPr>
          <w:rFonts w:eastAsia="Calibri"/>
          <w:noProof/>
          <w:vertAlign w:val="superscript"/>
        </w:rPr>
        <w:t xml:space="preserve">-1 </w:t>
      </w:r>
      <w:r w:rsidRPr="000B53B2">
        <w:rPr>
          <w:rFonts w:eastAsia="Calibri"/>
          <w:noProof/>
        </w:rPr>
        <w:t xml:space="preserve">(fig. </w:t>
      </w:r>
      <w:r w:rsidR="00B17546">
        <w:rPr>
          <w:rFonts w:eastAsia="Calibri"/>
          <w:noProof/>
        </w:rPr>
        <w:t>3.</w:t>
      </w:r>
      <w:r w:rsidRPr="000B53B2">
        <w:rPr>
          <w:rFonts w:eastAsia="Calibri"/>
          <w:noProof/>
        </w:rPr>
        <w:t>11b). Therefore, we compute the average propagation velocity (PV</w:t>
      </w:r>
      <w:r w:rsidRPr="000B53B2">
        <w:rPr>
          <w:rFonts w:eastAsia="Calibri"/>
          <w:noProof/>
          <w:vertAlign w:val="subscript"/>
        </w:rPr>
        <w:t>Lavg</w:t>
      </w:r>
      <w:r w:rsidRPr="000B53B2">
        <w:rPr>
          <w:rFonts w:eastAsia="Calibri"/>
          <w:noProof/>
        </w:rPr>
        <w:t xml:space="preserve">) between the start and end positions of the system's weighted centroid without using the instantaneous values, thereby minimizing the error. In fig. </w:t>
      </w:r>
      <w:r w:rsidR="00B17546">
        <w:rPr>
          <w:rFonts w:eastAsia="Calibri"/>
          <w:noProof/>
        </w:rPr>
        <w:t>3.</w:t>
      </w:r>
      <w:r w:rsidRPr="000B53B2">
        <w:rPr>
          <w:rFonts w:eastAsia="Calibri"/>
          <w:noProof/>
        </w:rPr>
        <w:t>11a, the frequency distribution of average propagation velocity peaks at 5 m s-1, which is typical for tropical precipitation systems. The frequency distribution also has a few MCSs with average speeds between 10 and 15 m/s, which are probably squall lines.</w:t>
      </w:r>
    </w:p>
    <w:p w14:paraId="202D23BC" w14:textId="73304E95" w:rsidR="000B53B2" w:rsidRPr="000B53B2" w:rsidRDefault="000B53B2" w:rsidP="00746671">
      <w:pPr>
        <w:rPr>
          <w:rFonts w:eastAsia="Calibri"/>
          <w:noProof/>
        </w:rPr>
      </w:pPr>
      <w:r w:rsidRPr="000B53B2">
        <w:rPr>
          <w:rFonts w:eastAsia="Calibri"/>
          <w:noProof/>
        </w:rPr>
        <w:t xml:space="preserve">The spatial distribution of average propagation velocity is presented in fig. </w:t>
      </w:r>
      <w:r w:rsidR="00B17546">
        <w:rPr>
          <w:rFonts w:eastAsia="Calibri"/>
          <w:noProof/>
        </w:rPr>
        <w:t>3.</w:t>
      </w:r>
      <w:r w:rsidRPr="000B53B2">
        <w:rPr>
          <w:rFonts w:eastAsia="Calibri"/>
          <w:noProof/>
        </w:rPr>
        <w:t>12. The slow-moving MCSs (0 - 5 m s</w:t>
      </w:r>
      <w:r w:rsidRPr="000B53B2">
        <w:rPr>
          <w:rFonts w:eastAsia="Calibri"/>
          <w:noProof/>
          <w:vertAlign w:val="superscript"/>
        </w:rPr>
        <w:t>-1</w:t>
      </w:r>
      <w:r w:rsidRPr="000B53B2">
        <w:rPr>
          <w:rFonts w:eastAsia="Calibri"/>
          <w:noProof/>
        </w:rPr>
        <w:t xml:space="preserve">) occur more often over Colombia's pacific coast (both onshore and offshore), the west coast of India, and the Maritime Continent. Previous subsections discussed that MCSs onshore of Colombia's pacific coast are smaller, short-lived, and have moderate rain rates. However, being a slow-moving system, these MCSs produce flash floods and landslides over this region </w:t>
      </w:r>
      <w:r w:rsidRPr="000B53B2">
        <w:rPr>
          <w:rFonts w:eastAsia="Calibri"/>
          <w:noProof/>
        </w:rPr>
        <w:fldChar w:fldCharType="begin" w:fldLock="1"/>
      </w:r>
      <w:r w:rsidRPr="000B53B2">
        <w:rPr>
          <w:rFonts w:eastAsia="Calibri"/>
          <w:noProof/>
        </w:rPr>
        <w:instrText>ADDIN CSL_CITATION {"citationItems":[{"id":"ITEM-1","itemData":{"DOI":"10.3389/feart.2020.00162","ISSN":"22966463","abstract":"Owing to the extraordinary latitudinal extent, a strong orographic variability with very high mountain tops, and the presence of deep valleys and steep slopes, the Andes and the population of the region are highly prone and vulnerable to the impacts of a large suite of extreme weather events. Here we provide a review of the most salient events in terms of losses of human and animal lives, economic and monetary losses in costs and damages, and social disruption, namely: (1) extreme precipitation events and related processes (Mesoscale Convective Systems, lightning), (2) cold spells, frosts, and high winds, (3) the impacts of ENSO on extreme hydro-meteorological events, (4) floods, (5) landslides, mudslides, avalanches, and (6) droughts, heat waves and fires. For our purposes, we focus this review on three distinctive regions along the Andes: Northern tropical (north of 8°S), Southern tropical (8°S-27°S) and Extratropical Andes (south of 27°S). Research gaps are also identified and discussed at the end of this review. It is very likely that climate change will increase the vulnerability of the millions of inhabitants of the Andes, impacting their livelihoods and the sustainable development of the region into the twenty first century amidst urbanization, deforestation, air, soil and water pollution, and land use changes.","author":[{"dropping-particle":"","family":"Poveda","given":"Germán","non-dropping-particle":"","parse-names":false,"suffix":""},{"dropping-particle":"","family":"Espinoza","given":"Jhan Carlo","non-dropping-particle":"","parse-names":false,"suffix":""},{"dropping-particle":"","family":"Zuluaga","given":"Manuel D.","non-dropping-particle":"","parse-names":false,"suffix":""},{"dropping-particle":"","family":"Solman","given":"Silvina A.","non-dropping-particle":"","parse-names":false,"suffix":""},{"dropping-particle":"","family":"Garreaud","given":"René","non-dropping-particle":"","parse-names":false,"suffix":""},{"dropping-particle":"","family":"Oevelen","given":"Peter J.","non-dropping-particle":"van","parse-names":false,"suffix":""}],"container-title":"Frontiers in Earth Science","id":"ITEM-1","issue":"May","issued":{"date-parts":[["2020"]]},"page":"1-32","title":"High Impact Weather Events in the Andes","type":"article-journal","volume":"8"},"uris":["http://www.mendeley.com/documents/?uuid=e4f344c9-c802-4a76-afe1-6849319a9c0f"]}],"mendeley":{"formattedCitation":"(Poveda et al., 2020)","manualFormatting":"(Poveda et al., 2020)","plainTextFormattedCitation":"(Poveda et al., 2020)","previouslyFormattedCitation":"(Poveda et al., 2020)"},"properties":{"noteIndex":0},"schema":"https://github.com/citation-style-language/schema/raw/master/csl-citation.json"}</w:instrText>
      </w:r>
      <w:r w:rsidRPr="000B53B2">
        <w:rPr>
          <w:rFonts w:eastAsia="Calibri"/>
          <w:noProof/>
        </w:rPr>
        <w:fldChar w:fldCharType="separate"/>
      </w:r>
      <w:r w:rsidRPr="000B53B2">
        <w:rPr>
          <w:rFonts w:eastAsia="Calibri"/>
          <w:noProof/>
        </w:rPr>
        <w:t>(Poveda et al., 2020)</w:t>
      </w:r>
      <w:r w:rsidRPr="000B53B2">
        <w:rPr>
          <w:rFonts w:eastAsia="Calibri"/>
          <w:noProof/>
        </w:rPr>
        <w:fldChar w:fldCharType="end"/>
      </w:r>
      <w:r w:rsidRPr="000B53B2">
        <w:rPr>
          <w:rFonts w:eastAsia="Calibri"/>
          <w:noProof/>
        </w:rPr>
        <w:t xml:space="preserve">. The MCSs over the maritime continent are bound to stay over land until convection moves offshore around midnight </w:t>
      </w:r>
      <w:r w:rsidRPr="000B53B2">
        <w:rPr>
          <w:rFonts w:eastAsia="Calibri"/>
          <w:noProof/>
        </w:rPr>
        <w:fldChar w:fldCharType="begin" w:fldLock="1"/>
      </w:r>
      <w:r w:rsidRPr="000B53B2">
        <w:rPr>
          <w:rFonts w:eastAsia="Calibri"/>
          <w:noProof/>
        </w:rPr>
        <w:instrText>ADDIN CSL_CITATION {"citationItems":[{"id":"ITEM-1","itemData":{"DOI":"10.1175/1520-0493(1987)115&lt;0505:SOCOWM&gt;2.0.CO;2","ISSN":"00270644","abstract":"An objective algorithm is devised which is capable of locating tropical cloud clusters at the point of initiation, tracking them to the point of dissipation and thereby accumulating statistics on their size distributions and preferred geographical locations and times of occurrence. The technique is able to account for periods of growth, mergers, splits and decay, which take place during the lifetime of an individual cluster. The size distribution of the clusters identified and tracked shows that by far most of the cumulative cloud cover was accounted for by a few very large clusters. This result implies that the vertical distribution of diabatic heating in the region of the experiment was strongly influenced by dynamical and radiative processes in the widespread stratiform cloud and precipitation areas that typify very large clusters. A pronounced diurnal cycle was characterized by a preference for the very large clusters to reach the middle of their lifetime over the sea during morning.-from Authors","author":[{"dropping-particle":"","family":"Williams","given":"M.","non-dropping-particle":"","parse-names":false,"suffix":""},{"dropping-particle":"","family":"Houze","given":"R. A.","non-dropping-particle":"","parse-names":false,"suffix":""}],"container-title":"Monthly Weather Review","id":"ITEM-1","issue":"2","issued":{"date-parts":[["1987"]]},"page":"505-519","title":"Satellite-observed characteristics of winter monsoon cloud clusters.","type":"article","volume":"115"},"uris":["http://www.mendeley.com/documents/?uuid=1b7a03b9-aa9c-443b-837c-a24bbe59c100"]}],"mendeley":{"formattedCitation":"(Williams &amp; Houze, 1987)","plainTextFormattedCitation":"(Williams &amp; Houze, 1987)","previouslyFormattedCitation":"(Williams &amp; Houze, 1987)"},"properties":{"noteIndex":0},"schema":"https://github.com/citation-style-language/schema/raw/master/csl-citation.json"}</w:instrText>
      </w:r>
      <w:r w:rsidRPr="000B53B2">
        <w:rPr>
          <w:rFonts w:eastAsia="Calibri"/>
          <w:noProof/>
        </w:rPr>
        <w:fldChar w:fldCharType="separate"/>
      </w:r>
      <w:r w:rsidRPr="000B53B2">
        <w:rPr>
          <w:rFonts w:eastAsia="Calibri"/>
          <w:noProof/>
        </w:rPr>
        <w:t>(Williams &amp; Houze, 1987)</w:t>
      </w:r>
      <w:r w:rsidRPr="000B53B2">
        <w:rPr>
          <w:rFonts w:eastAsia="Calibri"/>
          <w:noProof/>
        </w:rPr>
        <w:fldChar w:fldCharType="end"/>
      </w:r>
      <w:r w:rsidRPr="000B53B2">
        <w:rPr>
          <w:rFonts w:eastAsia="Calibri"/>
          <w:noProof/>
        </w:rPr>
        <w:t xml:space="preserve">. Hence slower propagation velocity. </w:t>
      </w:r>
    </w:p>
    <w:p w14:paraId="7EC0B185" w14:textId="77777777" w:rsidR="000B53B2" w:rsidRPr="000B53B2" w:rsidRDefault="000B53B2" w:rsidP="00746671">
      <w:pPr>
        <w:rPr>
          <w:rFonts w:eastAsia="Calibri"/>
          <w:noProof/>
        </w:rPr>
      </w:pPr>
      <w:r w:rsidRPr="000B53B2">
        <w:rPr>
          <w:rFonts w:eastAsia="Calibri"/>
          <w:noProof/>
        </w:rPr>
        <w:t>The fast-moving (10-15 ms</w:t>
      </w:r>
      <w:r w:rsidRPr="000B53B2">
        <w:rPr>
          <w:rFonts w:eastAsia="Calibri"/>
          <w:noProof/>
          <w:vertAlign w:val="superscript"/>
        </w:rPr>
        <w:t>-1</w:t>
      </w:r>
      <w:r w:rsidRPr="000B53B2">
        <w:rPr>
          <w:rFonts w:eastAsia="Calibri"/>
          <w:noProof/>
        </w:rPr>
        <w:t>) MCSs frequently occur over the Amazon basin, west Africa, western and central Pacific Ocean. The coastal squall lines that form near the mouth of the Amazon River and the squall lines over west Africa usually propagate at speeds between 10 and 16 m s</w:t>
      </w:r>
      <w:r w:rsidRPr="000B53B2">
        <w:rPr>
          <w:rFonts w:eastAsia="Calibri"/>
          <w:noProof/>
          <w:vertAlign w:val="superscript"/>
        </w:rPr>
        <w:t>-1</w:t>
      </w:r>
      <w:r w:rsidRPr="000B53B2">
        <w:rPr>
          <w:rFonts w:eastAsia="Calibri"/>
          <w:noProof/>
        </w:rPr>
        <w:t xml:space="preserve"> </w:t>
      </w:r>
      <w:r w:rsidRPr="000B53B2">
        <w:rPr>
          <w:rFonts w:eastAsia="Calibri"/>
          <w:noProof/>
        </w:rPr>
        <w:fldChar w:fldCharType="begin" w:fldLock="1"/>
      </w:r>
      <w:r w:rsidRPr="000B53B2">
        <w:rPr>
          <w:rFonts w:eastAsia="Calibri"/>
          <w:noProof/>
        </w:rPr>
        <w:instrText>ADDIN CSL_CITATION {"citationItems":[{"id":"ITEM-1","itemData":{"DOI":"10.1175/MWR-D-14-00419.1","ISSN":"15200493","abstract":"Using data from the Tropical Rainfall Measuring Mission (TRMM), the modulation of convection by African easterly waves (AEWs) is investigated over regions of the east Atlantic and tropical Africa. To explain the modulation of convection, the large-scale environment (lift, moisture, conditional instability, and shear) is also examined as a function of AEW phase in each region. Over semiarid portions of tropical Africa, unconditional rain rates are greatest in the northerly phase of AEWsdue to the strong adiabatic forcing for ascent. Along the Guinea Coast, the western coast of Africa, and over the east Atlantic-where forcing for ascent is weaker-rainfall is shifted toward the trough where the air is moist. Significant contrasts in the characteristics of convection as a function ofAEWphase-comparable in magnitude to regional contrasts-are also observed. In all regions, large and high echo-top convective systems are more sensitive to AEW phase than small and low echo-top systems. In semiarid regions, deep convection and large high echo-top convective systems account for a large fraction of the rainfall in the ridge and northerlies. Stratiform and small low echo-top convective systems dominate in the trough and southerlies. Convective system height and conditional rain rates increase with conditional instability and system sizes may increase with shear. Over the east Atlantic, stratiform fractions and convective system sizes and echo-top heights are greatest in the trough while the ridge is dominated by shallow convection. This is primarily related to the presence of moist air in the trough and dry air in the ridge.","author":[{"dropping-particle":"","family":"Janiga","given":"Matthew A.","non-dropping-particle":"","parse-names":false,"suffix":""},{"dropping-particle":"","family":"Thorncroft","given":"Chris D.","non-dropping-particle":"","parse-names":false,"suffix":""}],"container-title":"Monthly Weather Review","id":"ITEM-1","issue":"1","issued":{"date-parts":[["2016"]]},"note":"I quickly read the abstract, introduction, and conclusion.\n\nThis is a very well-written paper.\n\nSummary\n======\nIt decribes how the convection changes with phase of the easterly wave in W.African and E.Atlantic.\n\nOver W. Africa, the deep convective cells are present at northerly or ahead (ridge) and stratiform present in wave pouch or trouch axis.\n\nOver E. Atlantic, the convective cell and stratiform rain is present in the trough with high precipitatble water.","page":"171-192","title":"The influence of African easterly waves on convection over tropical Africa and the east Atlantic","type":"article-journal","volume":"144"},"uris":["http://www.mendeley.com/documents/?uuid=5b3f7eac-cf1a-4683-b667-be0ba67dfe6d"]},{"id":"ITEM-2","itemData":{"DOI":"10.1175/1520-0493(1997)125&lt;2821:DASOAM&gt;2.0.CO;2","ISSN":"0027-0644","abstract":"This paper provides for the first time an objective short-term (8 yr) climatology of African convective weather systems based on satellite imagery. Eight years of infrared International Satellite Cloud Climatology Project-European Space Agency's Meteorological Satellite (ISCCP-Meteosat) satellite imagery has been analyzed using objective feature identification, tracking, and statistical techniques for the July, August, and September periods and the region of Africa and the adjacent Atlantic ocean. This allows various diagnostics to be computed and used to study the distribution of mesoscale and synoptic-scale convective weather systems from mesoscale cloud clusters and squall lines to tropical cyclones. An. 8-yr seasonal climatology (1983-90) and the seasonal cycle of this convective activity are presented and discussed. Also discussed is the dependence of organized convection for this region, on the orography, convective, and potential instability and vertical wind shear using European Centre for Medium-Range Weather Forecasts reanalysis data.","author":[{"dropping-particle":"","family":"Hodges","given":"K. I.","non-dropping-particle":"","parse-names":false,"suffix":""},{"dropping-particle":"","family":"Thorncroft","given":"C. D.","non-dropping-particle":"","parse-names":false,"suffix":""}],"container-title":"Monthly Weather Review","id":"ITEM-2","issue":"11","issued":{"date-parts":[["1997","11"]]},"page":"2821-2837","title":"Distribution and Statistics of African Mesoscale Convective Weather Systems Based on the ISCCP Meteosat Imagery","type":"article-journal","volume":"125"},"uris":["http://www.mendeley.com/documents/?uuid=58083cf8-88ca-493d-a07b-d19da5eef9cf"]},{"id":"ITEM-3","itemData":{"DOI":"10.1175/1520-0493(1994)122&lt;0608:ACSLPI&gt;2.0.CO;2","ISSN":"0027-0644","abstract":"Over the last two decades, scanning transmission electron microscopy (STEM) has become a very popular and widespread technique, with the number of publications and presentations making use of STEM techniques increasing by about an order of magnitude. Although the strengths of the technique for providing high-resolution structural and analytical information have been known and understood for much longer than that, the key to its more recent popularity has undoubtedly been the availability of STEM modes on instruments available from the major TEM manufacturers. Gone are the days when researchers want- ing the unique capabilities of high-resolution STEM had to undertake the task of keeping a VG dedicated STEM instrument operating. Given the current interest in the technique, we felt that the time was right to review the current state of knowledge about STEM and STEM-related techniques and their application to a range of materials problems. The purpose of this volume is both to educate those who wish to deepen their understanding of STEM and to inform those who are seeking a review of the latest applications and methods associated with STEM. We are delighted that so many of our colleagues accepted our invitation to contribute to this volume, and we are indebted to them for their efforts in creating such excellent contributions. The follow- ing chapters illustrate how close STEM has brought us to the ultimate materials characterisation challenge of analysing materials atom by atom. We hope that the following chapters demonstrate the spectacular results that can be achieved when performing the relatively simple experiment of focusing a beam of electrons down to an atomic scale and measuring the scattering that results. Stephen","author":[{"dropping-particle":"","family":"Garstang","given":"Michael","non-dropping-particle":"","parse-names":false,"suffix":""},{"dropping-particle":"","family":"Massie","given":"Harold L.","non-dropping-particle":"","parse-names":false,"suffix":""},{"dropping-particle":"","family":"Halverson","given":"Jeffrey","non-dropping-particle":"","parse-names":false,"suffix":""},{"dropping-particle":"","family":"Greco","given":"Steven","non-dropping-particle":"","parse-names":false,"suffix":""},{"dropping-particle":"","family":"Scala","given":"John","non-dropping-particle":"","parse-names":false,"suffix":""}],"container-title":"Monthly Weather Review","id":"ITEM-3","issue":"4","issued":{"date-parts":[["1994","4"]]},"note":"I skimmed through the abstract, figures, and the conclusion.\n\nThis is a well-written paper and a good reference for structure of squall lines that occur in the Amazon.\n\nSummary\n======\n1) coastal squall lines form in the lower Amazon river  in the north eastern bralizian coast due to convergence of sea breeze. They propagate westward towards the central amazon basin (Manaus). \n\n2) they span 1000-3000 km in length in the IR but they could be multiple MCS (Mani). Garstang describes them as the discontinous line with discrete clusters.\n\n3) ACSL has strucuture similar to squall lines in USA, and W. Africa.","page":"608-622","title":"Amazon Coastal Squall Lines. Part I: Structure and Kinematics","type":"article-journal","volume":"122"},"uris":["http://www.mendeley.com/documents/?uuid=97f11fdc-d20a-476c-bd68-c2e80f8d15d0"]},{"id":"ITEM-4","itemData":{"DOI":"10.5194/acp-16-14249-2016","ISSN":"16807324","abstract":"This study describes the characteristics of large-scale vertical velocity, apparent heating source (Q1) and apparent moisture sink (Q2) profiles associated with seasonal and diurnal variations of convective systems observed during the two intensive operational periods (IOPs) that were conducted from 15 February to 26 March 2014 (wet season) and from 1 September to 10 October 2014 (dry season) near Manaus, Brazil, during the Green Ocean Amazon (GoAmazon2014/5) experiment. The derived large-scale fields have large diurnal variations according to convective activity in the GoAmazon region and the morning profiles show distinct differences between the dry and wet seasons. In the wet season, propagating convective systems originating far from the GoAmazon region are often seen in the early morning, while in the dry season they are rarely observed. Afternoon convective systems due to solar heating are frequently seen in both seasons. Accordingly, in the morning, there is strong upward motion and associated heating and drying throughout the entire troposphere in the wet season, which is limited to lower levels in the dry season. In the afternoon, both seasons exhibit weak heating and strong moistening in the boundary layer related to the vertical convergence of eddy fluxes. A set of case studies of three typical types of convective systems occurring in Amazonia-i.e., locally occurring systems, coastal-occurring systems and basin-occurring systems-is also conducted to investigate the variability of the large-scale environment with different types of convective systems.","author":[{"dropping-particle":"","family":"Tang","given":"Shuaiqi","non-dropping-particle":"","parse-names":false,"suffix":""},{"dropping-particle":"","family":"Xie","given":"Shaocheng","non-dropping-particle":"","parse-names":false,"suffix":""},{"dropping-particle":"","family":"Zhang","given":"Yunyan","non-dropping-particle":"","parse-names":false,"suffix":""},{"dropping-particle":"","family":"Zhang","given":"Minghua","non-dropping-particle":"","parse-names":false,"suffix":""},{"dropping-particle":"","family":"Schumacher","given":"Courtney","non-dropping-particle":"","parse-names":false,"suffix":""},{"dropping-particle":"","family":"Upton","given":"Hannah","non-dropping-particle":"","parse-names":false,"suffix":""},{"dropping-particle":"","family":"Jensen","given":"Michael P.","non-dropping-particle":"","parse-names":false,"suffix":""},{"dropping-particle":"","family":"Johnson","given":"Karen L.","non-dropping-particle":"","parse-names":false,"suffix":""},{"dropping-particle":"","family":"Wang","given":"Meng","non-dropping-particle":"","parse-names":false,"suffix":""},{"dropping-particle":"","family":"Ahlgrimm","given":"Maike","non-dropping-particle":"","parse-names":false,"suffix":""},{"dropping-particle":"","family":"Feng","given":"Zhe","non-dropping-particle":"","parse-names":false,"suffix":""},{"dropping-particle":"","family":"Minnis","given":"Patrick","non-dropping-particle":"","parse-names":false,"suffix":""},{"dropping-particle":"","family":"Thieman","given":"Mandana","non-dropping-particle":"","parse-names":false,"suffix":""}],"container-title":"Atmospheric Chemistry and Physics","id":"ITEM-4","issue":"22","issued":{"date-parts":[["2016"]]},"note":"I quickly skimmed through this article reading abstract, introduction, figures, and conclusion.\n\nIntroduction is a nice summary about the Amazon convection and GoAmazon.\n\nSummary:\n======\n\nWet season is Feb, and March vs Dry season in Sep and Oct.\n\nThree types of convective systems. (i) Locally occurring system (ii) Coastal Occurring system (iii) Basin Occuring system\n\nLocally occuring system are small, live &amp;lt; 2 hrs, and don't move much.\n\nBasin Occuring systems are longest lived of three, they are large and have convective cells embedded in startiform clouds\n\nCoastal systems are mostly squall lines. \n\nThere are almost same number of LOS in wet and dry period but higher number of COS, and BOS.\n\nDuring wet period there are more morning MCS and precipiation.\n\n\n\n\n\nMethods:\n======\nA constrained variational analysis method was used to derive the large-scale vertical velocity and Q1 and Q2 profiles based on surface and TOA observations and ECMWF analysis. The\nderived profiles correspond well with observed clouds and precipitation describing convective systems over Amazonia.\n\nEven in OTREC field program similar method was used for dropsondes.\n\n\nUseful References\n============\nSchumacher and Houze, 2003\nGreco et al 1990","page":"14249-14264","title":"Large-scale vertical velocity, diabatic heating and drying profiles associated with seasonal and diurnal variations of convective systems observed in the GoAmazon2014/5 experiment","type":"article-journal","volume":"16"},"uris":["http://www.mendeley.com/documents/?uuid=f9f96e24-603f-4d1a-b1be-132b958e5850"]}],"mendeley":{"formattedCitation":"(Garstang et al., 1994; Hodges &amp; Thorncroft, 1997b; Janiga &amp; Thorncroft, 2016; Tang et al., 2016)","manualFormatting":"(Janiga and Thorncroft, 2016; Hodges and Thorncroft, 1997; Garstang et al., 1994; Tang et al., 2016)","plainTextFormattedCitation":"(Garstang et al., 1994; Hodges &amp; Thorncroft, 1997b; Janiga &amp; Thorncroft, 2016; Tang et al., 2016)","previouslyFormattedCitation":"(Garstang et al., 1994; Hodges &amp; Thorncroft, 1997b; Janiga &amp; Thorncroft, 2016; Tang et al., 2016)"},"properties":{"noteIndex":0},"schema":"https://github.com/citation-style-language/schema/raw/master/csl-citation.json"}</w:instrText>
      </w:r>
      <w:r w:rsidRPr="000B53B2">
        <w:rPr>
          <w:rFonts w:eastAsia="Calibri"/>
          <w:noProof/>
        </w:rPr>
        <w:fldChar w:fldCharType="separate"/>
      </w:r>
      <w:r w:rsidRPr="000B53B2">
        <w:rPr>
          <w:rFonts w:eastAsia="Calibri"/>
          <w:noProof/>
        </w:rPr>
        <w:t>(Janiga and Thorncroft, 2016; Hodges and Thorncroft, 1997; Garstang et al., 1994; Tang et al., 2016)</w:t>
      </w:r>
      <w:r w:rsidRPr="000B53B2">
        <w:rPr>
          <w:rFonts w:eastAsia="Calibri"/>
          <w:noProof/>
        </w:rPr>
        <w:fldChar w:fldCharType="end"/>
      </w:r>
      <w:r w:rsidRPr="000B53B2">
        <w:rPr>
          <w:rFonts w:eastAsia="Calibri"/>
          <w:noProof/>
        </w:rPr>
        <w:t xml:space="preserve">. These squall line MCSs have a leading convective line and a trailing stratiform region. The mesoscale downdrafts, which form from the evaporation of stratiform precipitation, transport momentum from ambient winds at mid-troposphere and low-level jets to the surface </w:t>
      </w:r>
      <w:r w:rsidRPr="000B53B2">
        <w:rPr>
          <w:rFonts w:eastAsia="Calibri"/>
          <w:noProof/>
        </w:rPr>
        <w:fldChar w:fldCharType="begin" w:fldLock="1"/>
      </w:r>
      <w:r w:rsidRPr="000B53B2">
        <w:rPr>
          <w:rFonts w:eastAsia="Calibri"/>
          <w:noProof/>
        </w:rPr>
        <w:instrText>ADDIN CSL_CITATION {"citationItems":[{"id":"ITEM-1","itemData":{"DOI":"10.1029/2004RG000150","ISBN":"8755-1209","ISSN":"8755-1209","abstract":"Mesoscale convective systems (MCSs) have regions of both convective and stratiform precipitation, and they develop mesoscale circulations as they mature. The upward motion takes the form of a deep-layer ascent drawn into the MCS in response to the latent heating and cooling in the convective region. The ascending layer overturns as it rises but overall retains a coherent layer structure. A middle level layer of inflow enters the stratiform region of the MCS from a direction determined by the large-scale flow and descends in response to diabatic cooling at middle-to-low levels. A middle level mesoscale convective vortex (MCV) develops in the stratiform region, prolongs the MCS, and may contribute to tropical cyclone development. The propagation of an MCS may have a discrete component but may further be influenced by waves and disturbances generated both in response to the MCS and external to the MCS. Waves of a larger scale may affect the propagation velocity by phase locking with the MCS in a cooperative mode. The horizontal scale of an MCS may be limited either by a balance between the formation rate of convective precipitation and dissipation of stratiform precipitation or by the Rossby radius of the MCV. The vertical redistribution of momentum by an MCS depends on the size of the stratiform region, while the net vertical profile of heating of the large-scale environment depends on the amount of stratiform rain. Regional variability of the stratiform rain from MCSs affects the large-scale circulation's response to MCS heating.","author":[{"dropping-particle":"","family":"Houze","given":"Robert A","non-dropping-particle":"","parse-names":false,"suffix":""}],"container-title":"Rev. Geophys.","id":"ITEM-1","issued":{"date-parts":[["2004"]]},"number-of-pages":"RG4003","title":"Mesoscale convective systems-Chapter","type":"book","volume":"42"},"uris":["http://www.mendeley.com/documents/?uuid=ddc96776-9184-4f0d-83f1-1ee581c874b0"]},{"id":"ITEM-2","itemData":{"DOI":"10.1175/1520-0493(1977)105&lt;1568:MACDAD&gt;2.0.CO;2","ISSN":"0027-0644","author":[{"dropping-particle":"","family":"Zipser","given":"E. J.","non-dropping-particle":"","parse-names":false,"suffix":""}],"container-title":"Monthly Weather Review","id":"ITEM-2","issue":"12","issued":{"date-parts":[["1977","12"]]},"page":"1568-1589","publisher":"Monthly Weather Review","title":"Mesoscale and Convective–Scale Downdrafts as Distinct Components of Squall-Line Structure","type":"article-journal","volume":"105"},"uris":["http://www.mendeley.com/documents/?uuid=a0ebff4e-bf36-4086-b407-5d8b7cbf590f"]}],"mendeley":{"formattedCitation":"(Houze, 2004; E. J. Zipser, 1977)","manualFormatting":"(Houze, 2004; Zipser, 1977)","plainTextFormattedCitation":"(Houze, 2004; E. J. Zipser, 1977)","previouslyFormattedCitation":"(Houze, 2004; E. J. Zipser, 1977)"},"properties":{"noteIndex":0},"schema":"https://github.com/citation-style-language/schema/raw/master/csl-citation.json"}</w:instrText>
      </w:r>
      <w:r w:rsidRPr="000B53B2">
        <w:rPr>
          <w:rFonts w:eastAsia="Calibri"/>
          <w:noProof/>
        </w:rPr>
        <w:fldChar w:fldCharType="separate"/>
      </w:r>
      <w:r w:rsidRPr="000B53B2">
        <w:rPr>
          <w:rFonts w:eastAsia="Calibri"/>
          <w:noProof/>
        </w:rPr>
        <w:t>(Houze, 2004; Zipser, 1977)</w:t>
      </w:r>
      <w:r w:rsidRPr="000B53B2">
        <w:rPr>
          <w:rFonts w:eastAsia="Calibri"/>
          <w:noProof/>
        </w:rPr>
        <w:fldChar w:fldCharType="end"/>
      </w:r>
      <w:r w:rsidRPr="000B53B2">
        <w:rPr>
          <w:rFonts w:eastAsia="Calibri"/>
          <w:noProof/>
        </w:rPr>
        <w:t xml:space="preserve">. Such momentum transport through downdrafts into cold pool outflow causes the squall lines to propagate faster than non-squall line MCSs. The momentum transport from low-level jets over the Amazon basin </w:t>
      </w:r>
      <w:r w:rsidRPr="000B53B2">
        <w:rPr>
          <w:rFonts w:eastAsia="Calibri"/>
          <w:noProof/>
        </w:rPr>
        <w:fldChar w:fldCharType="begin" w:fldLock="1"/>
      </w:r>
      <w:r w:rsidRPr="000B53B2">
        <w:rPr>
          <w:rFonts w:eastAsia="Calibri"/>
          <w:noProof/>
        </w:rPr>
        <w:instrText>ADDIN CSL_CITATION {"citationItems":[{"id":"ITEM-1","itemData":{"DOI":"10.1175/MWR-D-19-0414.1","ISSN":"15200493","abstract":"We describe the existence of an Amazonian low-level jet (ALLJ) that can affect the propagation and life cycle of convective systems from the northeast coast of South America into central Amazonia. Horizontal winds from reanalysis were analyzed during March-April-May (MAM) of the two years (2014-15) of the GoAmazon2014/5 field campaign. Convective system tracking was performed using GOES-13 infrared imagery and classified into days with high and weak convective activity. The MAM average winds show a nocturnal enhancement of low-level winds starting near the coast in the early evening and reaching 1600 km inland by late morning. Mean 3-hourly wind speeds maximize at 9-10ms21 near 900 hPa, but individual days can have nighttime low-level winds exceeding 12ms21. Based on objective low-level wind criteria, the ALLJ is present 10%-40% of the time over the Amazon during MAM depending on the location and time of day. The evolution of the ALLJ across the Amazon impacts the frequency of occurrence of cloud clusters and the intensity of the moisture flux. In addition, the ALLJ is associated with the enhancement of northeasterly flow in the midtroposphere during active convective days, when vertical momentum transport may be occurring in the organized cloud clusters. During the weakly active convective period, the ALLJ is weaker near the coast but stronger across the central Amazon and appears to be linked more directly with the South American low-level jet.","author":[{"dropping-particle":"","family":"Anselmo","given":"Evandro M.","non-dropping-particle":"","parse-names":false,"suffix":""},{"dropping-particle":"","family":"Schumacher","given":"Courtney","non-dropping-particle":"","parse-names":false,"suffix":""},{"dropping-particle":"","family":"Machado","given":"Luiz A.T.","non-dropping-particle":"","parse-names":false,"suffix":""}],"container-title":"Monthly Weather Review","id":"ITEM-1","issue":"10","issued":{"date-parts":[["2020"]]},"page":"4083-4099","title":"The amazonian low-level jet and its connection to convective cloud propagation and evolution","type":"article-journal","volume":"148"},"uris":["http://www.mendeley.com/documents/?uuid=036771e6-7b9e-41b2-af4e-fecc05ce0ee8"]}],"mendeley":{"formattedCitation":"(Anselmo et al., 2020)","manualFormatting":"(Anselmo et al., 2020)","plainTextFormattedCitation":"(Anselmo et al., 2020)","previouslyFormattedCitation":"(Anselmo et al., 2020)"},"properties":{"noteIndex":0},"schema":"https://github.com/citation-style-language/schema/raw/master/csl-citation.json"}</w:instrText>
      </w:r>
      <w:r w:rsidRPr="000B53B2">
        <w:rPr>
          <w:rFonts w:eastAsia="Calibri"/>
          <w:noProof/>
        </w:rPr>
        <w:fldChar w:fldCharType="separate"/>
      </w:r>
      <w:r w:rsidRPr="000B53B2">
        <w:rPr>
          <w:rFonts w:eastAsia="Calibri"/>
          <w:noProof/>
        </w:rPr>
        <w:t>(Anselmo et al., 2020)</w:t>
      </w:r>
      <w:r w:rsidRPr="000B53B2">
        <w:rPr>
          <w:rFonts w:eastAsia="Calibri"/>
          <w:noProof/>
        </w:rPr>
        <w:fldChar w:fldCharType="end"/>
      </w:r>
      <w:r w:rsidRPr="000B53B2">
        <w:rPr>
          <w:rFonts w:eastAsia="Calibri"/>
          <w:noProof/>
        </w:rPr>
        <w:t xml:space="preserve"> and the easterly jet over west Africa </w:t>
      </w:r>
      <w:r w:rsidRPr="000B53B2">
        <w:rPr>
          <w:rFonts w:eastAsia="Calibri"/>
          <w:noProof/>
        </w:rPr>
        <w:fldChar w:fldCharType="begin" w:fldLock="1"/>
      </w:r>
      <w:r w:rsidRPr="000B53B2">
        <w:rPr>
          <w:rFonts w:eastAsia="Calibri"/>
          <w:noProof/>
        </w:rPr>
        <w:instrText>ADDIN CSL_CITATION {"citationItems":[{"id":"ITEM-1","itemData":{"DOI":"10.1029/RG019i004p00541","ISSN":"8755-1209","author":[{"dropping-particle":"","family":"Houze","given":"Robert A.","non-dropping-particle":"","parse-names":false,"suffix":""},{"dropping-particle":"","family":"Betts","given":"Alan K.","non-dropping-particle":"","parse-names":false,"suffix":""}],"container-title":"Reviews of Geophysics","id":"ITEM-1","issue":"4","issued":{"date-parts":[["1981"]]},"note":"Useful references \n\nRamage 1971\nHouze et al 1981\n\nMarting 1975\nMcBride and Gray 1980\nCox and Griffth's 1979","page":"541","publisher":"Review of Geophysics and Space Physics","title":"Convection in GATE","type":"article-journal","volume":"19"},"uris":["http://www.mendeley.com/documents/?uuid=e95b52aa-c772-4377-a184-da1bab7bf145"]},{"id":"ITEM-2","itemData":{"DOI":"10.1256/smsqj.57207","ISSN":"00359009","abstract":"This paper provides an eight-year high-resolution climatology of Sahelian mesoscale convective systems (MCSs) during the summer. MCSs are defined as convective cloud clusters larger than 5000 km2. They are extensively tracked from METEOSAT full-resolution infrared images (time resolution 0.5 h and spatial resolution about 5 km). The method enables every MCS to be tracked throughout its entire lifetime. For each time step, the MCS location and its morphological and radiative characteristics are computed for three different brightness temperature thresholds. The methodology is presented, evaluated and compared with previous studies using low-resolution data. Statistical MCS distributions, diurnal cycle and spatial variability of MCS characteristics are analysed on the basis of this high-resolution tracking. It is shown that a few large and long-lived cloud clusters contribute most of the total cloud cover. Sahelian cloud clusters propagate westward at a greater speed when very deep convection is well developed. The diurnal organization of the convection has been analysed, and has proved that the merging of MCSs is partly explained by the actual merging of independent convective entities, whereas the splitting of MCSs is mostly associated with weakening of convection. The importance of mesoscale convective complexes for the total MCS coverage has also been studied.","author":[{"dropping-particle":"","family":"Mathon","given":"V.","non-dropping-particle":"","parse-names":false,"suffix":""},{"dropping-particle":"","family":"Laurent","given":"H.","non-dropping-particle":"","parse-names":false,"suffix":""}],"container-title":"Quarterly Journal of the Royal Meteorological Society","id":"ITEM-2","issue":"572","issued":{"date-parts":[["2001"]]},"note":"I would consider this one of the classic papers - more useful than Williams and Houze. This article focuses more on getting the properties of MCSs than just tracking.\n\nTracking:\n======\nMerger:\n\nThe objects from timestep t1 that merge at t2, the largest object in t1 will continue but other objects lifetime/track ends\n\nSplits:\n\nThe object from time step t1 splits into multiple objects at timestep t2. The largest object in time step t2 will continue with same id/object, other will become new object.\n\n\nRelated to my work:\n==============\nThis work has results similar to my work\n-Scale break at 200 km (120, 000 km2)\n-2D histogram of lifetime and MCS size\n- probability distribution of size (power law) and lifetime.\n- Size distributions mcs vs all tracked systems.\n\nMethods\n======\nDiurnal cycle by different size and lifetime categories.\n\nFuture work:\n========\n-I can show the diurnal cycle in terms of percipitation in the domain rather than cloud coverage or convective intiation , dissipation, and max area.\n\n-Diurnal cycle of short lived and long lived MCSs","page":"377-406","title":"Life cycle of Sahelian mesoscale convective cloud systems","type":"article-journal","volume":"127"},"uris":["http://www.mendeley.com/documents/?uuid=08ebf88a-88f1-4425-a80d-5074e5fea010"]}],"mendeley":{"formattedCitation":"(Houze &amp; Betts, 1981; Mathon &amp; Laurent, 2001)","manualFormatting":"(Houze and Cheng, 1977; Houze and Betts, 1981; Mathon and Laurent, 2001)","plainTextFormattedCitation":"(Houze &amp; Betts, 1981; Mathon &amp; Laurent, 2001)","previouslyFormattedCitation":"(Houze &amp; Betts, 1981; Mathon &amp; Laurent, 2001)"},"properties":{"noteIndex":0},"schema":"https://github.com/citation-style-language/schema/raw/master/csl-citation.json"}</w:instrText>
      </w:r>
      <w:r w:rsidRPr="000B53B2">
        <w:rPr>
          <w:rFonts w:eastAsia="Calibri"/>
          <w:noProof/>
        </w:rPr>
        <w:fldChar w:fldCharType="separate"/>
      </w:r>
      <w:r w:rsidRPr="000B53B2">
        <w:rPr>
          <w:rFonts w:eastAsia="Calibri"/>
          <w:noProof/>
        </w:rPr>
        <w:t>(Houze and Cheng, 1977; Houze and Betts, 1981; Mathon and Laurent, 2001)</w:t>
      </w:r>
      <w:r w:rsidRPr="000B53B2">
        <w:rPr>
          <w:rFonts w:eastAsia="Calibri"/>
          <w:noProof/>
        </w:rPr>
        <w:fldChar w:fldCharType="end"/>
      </w:r>
      <w:r w:rsidRPr="000B53B2">
        <w:rPr>
          <w:rFonts w:eastAsia="Calibri"/>
          <w:noProof/>
        </w:rPr>
        <w:t xml:space="preserve"> may contribute to the observed fast propagation speeds in these regions.</w:t>
      </w:r>
    </w:p>
    <w:p w14:paraId="41672D6F" w14:textId="77777777" w:rsidR="000B53B2" w:rsidRPr="000B53B2" w:rsidRDefault="000B53B2" w:rsidP="00746671">
      <w:pPr>
        <w:rPr>
          <w:rFonts w:eastAsia="Calibri"/>
          <w:noProof/>
        </w:rPr>
      </w:pPr>
      <w:r w:rsidRPr="000B53B2">
        <w:rPr>
          <w:rFonts w:eastAsia="Calibri"/>
          <w:noProof/>
        </w:rPr>
        <w:t xml:space="preserve">Over the western Pacific Ocean, there are higher frequencies of fast-moving MCSs similar to Africa and Amazon. </w:t>
      </w:r>
      <w:r w:rsidRPr="000B53B2">
        <w:rPr>
          <w:rFonts w:eastAsia="Calibri"/>
          <w:noProof/>
        </w:rPr>
        <w:fldChar w:fldCharType="begin" w:fldLock="1"/>
      </w:r>
      <w:r w:rsidRPr="000B53B2">
        <w:rPr>
          <w:rFonts w:eastAsia="Calibri"/>
          <w:noProof/>
        </w:rPr>
        <w:instrText>ADDIN CSL_CITATION {"citationItems":[{"id":"ITEM-1","itemData":{"DOI":"10.1175/1520-0469(1996)053&lt;1380:MVODCI&gt;2.0.CO;2","ISSN":"0022-4928","author":[{"dropping-particle":"","family":"Chen","given":"Shuyi S.","non-dropping-particle":"","parse-names":false,"suffix":""},{"dropping-particle":"","family":"Houze","given":"Robert A.","non-dropping-particle":"","parse-names":false,"suffix":""},{"dropping-particle":"","family":"Mapes","given":"Brian E.","non-dropping-particle":"","parse-names":false,"suffix":""}],"container-title":"Journal of the Atmospheric Sciences","id":"ITEM-1","issue":"10","issued":{"date-parts":[["1996","5"]]},"note":"I quickly skimmed through this article\n\nSummary:\n\n1) The Intraseasonal oscillation (ISO) propagates eastward as cloud envelope but individual clouds propagate westward and have periodicity of ~2 days. I am not sure if supercluster are continuous in time, or if it dissipates and intitiates further east. I think it is both. Fig 3 on page 6 and 1st,2nd para on page 28\n\n2) During the active phases there is more cloud cover, 10 times more convective systems , and low SST, and CAPE. Whereas in the supressed phase there are fewer deep convection, high SST and hight CAPE.\n\n3) In active phase there are surface westerlies as opposed to easterlies in supperssed period.\n\n\n4) High CAPE and surface temperature is not sufficient for convective organization. \n\n5) The assumption convective quasi-equilibrium over tropical ocean is not applicable over tropical western pacific. Conclusion 1)\n\n6) Diurnal cycle over land ocean disrupts the ISO cloud envelope though it is a large scale disturbance.","page":"1380-1409","title":"Multiscale Variability of Deep Convection In Realation to Large-Scale Circulation in TOGA COARE","type":"article-journal","volume":"53"},"uris":["http://www.mendeley.com/documents/?uuid=bd0ecde4-da19-46f1-9b85-7583756aed02"]}],"mendeley":{"formattedCitation":"(Chen et al., 1996)","manualFormatting":"Chen et al. (1996)","plainTextFormattedCitation":"(Chen et al., 1996)","previouslyFormattedCitation":"(Chen et al., 1996)"},"properties":{"noteIndex":0},"schema":"https://github.com/citation-style-language/schema/raw/master/csl-citation.json"}</w:instrText>
      </w:r>
      <w:r w:rsidRPr="000B53B2">
        <w:rPr>
          <w:rFonts w:eastAsia="Calibri"/>
          <w:noProof/>
        </w:rPr>
        <w:fldChar w:fldCharType="separate"/>
      </w:r>
      <w:r w:rsidRPr="000B53B2">
        <w:rPr>
          <w:rFonts w:eastAsia="Calibri"/>
          <w:noProof/>
        </w:rPr>
        <w:t>Chen et al. (1996)</w:t>
      </w:r>
      <w:r w:rsidRPr="000B53B2">
        <w:rPr>
          <w:rFonts w:eastAsia="Calibri"/>
          <w:noProof/>
        </w:rPr>
        <w:fldChar w:fldCharType="end"/>
      </w:r>
      <w:r w:rsidRPr="000B53B2">
        <w:rPr>
          <w:rFonts w:eastAsia="Calibri"/>
          <w:noProof/>
        </w:rPr>
        <w:t xml:space="preserve"> also reported many westward-moving MCSs with a velocity of 10-15 ms</w:t>
      </w:r>
      <w:r w:rsidRPr="000B53B2">
        <w:rPr>
          <w:rFonts w:eastAsia="Calibri"/>
          <w:noProof/>
          <w:vertAlign w:val="superscript"/>
        </w:rPr>
        <w:t>-1</w:t>
      </w:r>
      <w:r w:rsidRPr="000B53B2">
        <w:rPr>
          <w:rFonts w:eastAsia="Calibri"/>
          <w:noProof/>
        </w:rPr>
        <w:t xml:space="preserve"> over this region. During the Tropical Ocean Global Atmosphere Coupled Ocean-Atmosphere Response Experiment (TOGA COARE) field program, </w:t>
      </w:r>
      <w:r w:rsidRPr="000B53B2">
        <w:rPr>
          <w:rFonts w:eastAsia="Calibri"/>
          <w:noProof/>
        </w:rPr>
        <w:fldChar w:fldCharType="begin" w:fldLock="1"/>
      </w:r>
      <w:r w:rsidRPr="000B53B2">
        <w:rPr>
          <w:rFonts w:eastAsia="Calibri"/>
          <w:noProof/>
        </w:rPr>
        <w:instrText>ADDIN CSL_CITATION {"citationItems":[{"id":"ITEM-1","itemData":{"DOI":"10.1256/smsqj.55604","ISSN":"1477870X","abstract":"Aircraft data from the Tropical Ocean/Global Atmosphere Coupled Ocean-Atmosphere Response Experiment (TOGA-COARE) indicate the validity of current conceptual models used in cumulus parametrization theories. This study makes use of 1 s (˜ 100m) measurements of temperature, dew-point temperature and pressure taken along the aircraft flight tracks and airborne radar data. The radar data are used to determine the location, depth and horizontal extent of the convection and to categorize the thermodynamic data according to whether the measurements were obtained in precipitation areas or in regions of inflow to convection.","author":[{"dropping-particle":"","family":"Kingsmill","given":"David E","non-dropping-particle":"","parse-names":false,"suffix":""},{"dropping-particle":"","family":"Houze Jr","given":"Robert a","non-dropping-particle":"","parse-names":false,"suffix":""}],"container-title":"Quarterly Journal of the Royal Meteorological Society","id":"ITEM-1","issue":"556","issued":{"date-parts":[["1999"]]},"page":"1165-1207","title":"Kinematic characteristics of air flowing into and out of precipitating convection over the west Pacific warm pool: An airborne Doppler radar survey","type":"article-journal","volume":"125"},"uris":["http://www.mendeley.com/documents/?uuid=12f8e324-b256-4dc1-865a-fa155a866034"]}],"mendeley":{"formattedCitation":"(Kingsmill &amp; Houze Jr, 1999)","manualFormatting":"Kingsmill and Houze (1999)","plainTextFormattedCitation":"(Kingsmill &amp; Houze Jr, 1999)","previouslyFormattedCitation":"(Kingsmill &amp; Houze Jr, 1999)"},"properties":{"noteIndex":0},"schema":"https://github.com/citation-style-language/schema/raw/master/csl-citation.json"}</w:instrText>
      </w:r>
      <w:r w:rsidRPr="000B53B2">
        <w:rPr>
          <w:rFonts w:eastAsia="Calibri"/>
          <w:noProof/>
        </w:rPr>
        <w:fldChar w:fldCharType="separate"/>
      </w:r>
      <w:r w:rsidRPr="000B53B2">
        <w:rPr>
          <w:rFonts w:eastAsia="Calibri"/>
          <w:noProof/>
        </w:rPr>
        <w:t>Kingsmill and Houze (1999)</w:t>
      </w:r>
      <w:r w:rsidRPr="000B53B2">
        <w:rPr>
          <w:rFonts w:eastAsia="Calibri"/>
          <w:noProof/>
        </w:rPr>
        <w:fldChar w:fldCharType="end"/>
      </w:r>
      <w:r w:rsidRPr="000B53B2">
        <w:rPr>
          <w:rFonts w:eastAsia="Calibri"/>
          <w:noProof/>
        </w:rPr>
        <w:t xml:space="preserve"> reported a higher occurrence of non-squall line MCSs and fewer squall lines over the western Pacific region. They also noted that many non-squall line MCSs had slower propagation speeds, but some had propagation speeds </w:t>
      </w:r>
      <w:r w:rsidRPr="000B53B2">
        <w:rPr>
          <w:rFonts w:eastAsia="Calibri" w:cs="Calibri"/>
          <w:noProof/>
        </w:rPr>
        <w:t>≥</w:t>
      </w:r>
      <w:r w:rsidRPr="000B53B2">
        <w:rPr>
          <w:rFonts w:eastAsia="Calibri"/>
          <w:noProof/>
        </w:rPr>
        <w:t xml:space="preserve"> 10 ms-1. The squall line's structure aids the momentum transport from the middle or lower troposphere to the surface, but non-squall lines are less effective in momentum transport </w:t>
      </w:r>
      <w:r w:rsidRPr="000B53B2">
        <w:rPr>
          <w:rFonts w:eastAsia="Calibri"/>
          <w:noProof/>
        </w:rPr>
        <w:fldChar w:fldCharType="begin" w:fldLock="1"/>
      </w:r>
      <w:r w:rsidRPr="000B53B2">
        <w:rPr>
          <w:rFonts w:eastAsia="Calibri"/>
          <w:noProof/>
        </w:rPr>
        <w:instrText>ADDIN CSL_CITATION {"citationItems":[{"id":"ITEM-1","itemData":{"DOI":"10.1175/1520-0469(1984)041&lt;1914:MFBLOC&gt;2.0.CO;2","ISSN":"0022-4928","abstract":"This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inequality.","author":[{"dropping-particle":"","family":"LeMone","given":"Margaret A.","non-dropping-particle":"","parse-names":false,"suffix":""},{"dropping-particle":"","family":"Barnes","given":"Gary M.","non-dropping-particle":"","parse-names":false,"suffix":""},{"dropping-particle":"","family":"Zipser","given":"Edward J.","non-dropping-particle":"","parse-names":false,"suffix":""}],"container-title":"Journal of the Atmospheric Sciences","id":"ITEM-1","issue":"12","issued":{"date-parts":[["1984","6"]]},"page":"1914-1932","title":"Momentum Flux by Lines of Cumulonimbus over the Tropical Oceans","type":"article-journal","volume":"41"},"uris":["http://www.mendeley.com/documents/?uuid=ac522151-5abe-4b15-8ffc-e07d1f37d407"]}],"mendeley":{"formattedCitation":"(LeMone et al., 1984)","manualFormatting":"(LeMone et al., 1984)","plainTextFormattedCitation":"(LeMone et al., 1984)","previouslyFormattedCitation":"(LeMone et al., 1984)"},"properties":{"noteIndex":0},"schema":"https://github.com/citation-style-language/schema/raw/master/csl-citation.json"}</w:instrText>
      </w:r>
      <w:r w:rsidRPr="000B53B2">
        <w:rPr>
          <w:rFonts w:eastAsia="Calibri"/>
          <w:noProof/>
        </w:rPr>
        <w:fldChar w:fldCharType="separate"/>
      </w:r>
      <w:r w:rsidRPr="000B53B2">
        <w:rPr>
          <w:rFonts w:eastAsia="Calibri"/>
          <w:noProof/>
        </w:rPr>
        <w:t>(LeMone et al., 1984)</w:t>
      </w:r>
      <w:r w:rsidRPr="000B53B2">
        <w:rPr>
          <w:rFonts w:eastAsia="Calibri"/>
          <w:noProof/>
        </w:rPr>
        <w:fldChar w:fldCharType="end"/>
      </w:r>
      <w:r w:rsidRPr="000B53B2">
        <w:rPr>
          <w:rFonts w:eastAsia="Calibri"/>
          <w:noProof/>
        </w:rPr>
        <w:t>. Further research is required to understand the mesoscale mechanism behind the fast-propagating MCSs in the western Pacific and the possible role of faster synoptic-scale winds in their propagation.</w:t>
      </w:r>
    </w:p>
    <w:p w14:paraId="2E46C761" w14:textId="61748659" w:rsidR="000B53B2" w:rsidRDefault="000B53B2" w:rsidP="00746671">
      <w:pPr>
        <w:rPr>
          <w:rFonts w:eastAsia="Calibri"/>
          <w:noProof/>
        </w:rPr>
      </w:pPr>
      <w:r w:rsidRPr="000B53B2">
        <w:rPr>
          <w:rFonts w:eastAsia="Calibri"/>
          <w:noProof/>
        </w:rPr>
        <w:t xml:space="preserve">Fig. </w:t>
      </w:r>
      <w:r w:rsidR="00B17546">
        <w:rPr>
          <w:rFonts w:eastAsia="Calibri"/>
          <w:noProof/>
        </w:rPr>
        <w:t>3.</w:t>
      </w:r>
      <w:r w:rsidRPr="000B53B2">
        <w:rPr>
          <w:rFonts w:eastAsia="Calibri"/>
          <w:noProof/>
        </w:rPr>
        <w:t xml:space="preserve">12c reveals the regional contrast in propagation speed between west Africa vs. the eastern Atlantic, offshore vs. onshore locations of the Maritime Continent, and the eastern vs. western Pacific Ocean. The regional difference between west Africa and the eastern Atlantic had been reported in past studies </w:t>
      </w:r>
      <w:r w:rsidRPr="000B53B2">
        <w:rPr>
          <w:rFonts w:eastAsia="Calibri"/>
          <w:noProof/>
        </w:rPr>
        <w:fldChar w:fldCharType="begin" w:fldLock="1"/>
      </w:r>
      <w:r w:rsidRPr="000B53B2">
        <w:rPr>
          <w:rFonts w:eastAsia="Calibri"/>
          <w:noProof/>
        </w:rPr>
        <w:instrText>ADDIN CSL_CITATION {"citationItems":[{"id":"ITEM-1","itemData":{"DOI":"10.1175/1520-0493(1981)109&lt;1671:COWAAE&gt;2.0.CO;2","ISSN":"0027-0644","abstract":"Predicting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approach.","author":[{"dropping-particle":"","family":"Martin","given":"David W.","non-dropping-particle":"","parse-names":false,"suffix":""},{"dropping-particle":"","family":"Schreiner","given":"Anthony J.","non-dropping-particle":"","parse-names":false,"suffix":""}],"container-title":"Monthly Weather Review","id":"ITEM-1","issue":"8","issued":{"date-parts":[["1981","8"]]},"page":"1671-1688","title":"Characteristics of West African and East Atlantic Cloud Clusters: A Survey from GATE","type":"article-journal","volume":"109"},"uris":["http://www.mendeley.com/documents/?uuid=f7449bb0-f0e1-4048-9a0a-338cdf9a0e61"]},{"id":"ITEM-2","itemData":{"DOI":"10.1175/1520-0493(1997)125&lt;2821:DASOAM&gt;2.0.CO;2","ISSN":"0027-0644","abstract":"This paper provides for the first time an objective short-term (8 yr) climatology of African convective weather systems based on satellite imagery. Eight years of infrared International Satellite Cloud Climatology Project-European Space Agency's Meteorological Satellite (ISCCP-Meteosat) satellite imagery has been analyzed using objective feature identification, tracking, and statistical techniques for the July, August, and September periods and the region of Africa and the adjacent Atlantic ocean. This allows various diagnostics to be computed and used to study the distribution of mesoscale and synoptic-scale convective weather systems from mesoscale cloud clusters and squall lines to tropical cyclones. An. 8-yr seasonal climatology (1983-90) and the seasonal cycle of this convective activity are presented and discussed. Also discussed is the dependence of organized convection for this region, on the orography, convective, and potential instability and vertical wind shear using European Centre for Medium-Range Weather Forecasts reanalysis data.","author":[{"dropping-particle":"","family":"Hodges","given":"K. I.","non-dropping-particle":"","parse-names":false,"suffix":""},{"dropping-particle":"","family":"Thorncroft","given":"C. D.","non-dropping-particle":"","parse-names":false,"suffix":""}],"container-title":"Monthly Weather Review","id":"ITEM-2","issue":"11","issued":{"date-parts":[["1997","11"]]},"page":"2821-2837","title":"Distribution and Statistics of African Mesoscale Convective Weather Systems Based on the ISCCP Meteosat Imagery","type":"article-journal","volume":"125"},"uris":["http://www.mendeley.com/documents/?uuid=58083cf8-88ca-493d-a07b-d19da5eef9cf"]}],"mendeley":{"formattedCitation":"(Hodges &amp; Thorncroft, 1997b; Martin &amp; Schreiner, 1981)","plainTextFormattedCitation":"(Hodges &amp; Thorncroft, 1997b; Martin &amp; Schreiner, 1981)","previouslyFormattedCitation":"(Hodges &amp; Thorncroft, 1997b; Martin &amp; Schreiner, 1981)"},"properties":{"noteIndex":0},"schema":"https://github.com/citation-style-language/schema/raw/master/csl-citation.json"}</w:instrText>
      </w:r>
      <w:r w:rsidRPr="000B53B2">
        <w:rPr>
          <w:rFonts w:eastAsia="Calibri"/>
          <w:noProof/>
        </w:rPr>
        <w:fldChar w:fldCharType="separate"/>
      </w:r>
      <w:r w:rsidRPr="000B53B2">
        <w:rPr>
          <w:rFonts w:eastAsia="Calibri"/>
          <w:noProof/>
        </w:rPr>
        <w:t>(Hodges &amp; Thorncroft, 1997b; Martin &amp; Schreiner, 1981)</w:t>
      </w:r>
      <w:r w:rsidRPr="000B53B2">
        <w:rPr>
          <w:rFonts w:eastAsia="Calibri"/>
          <w:noProof/>
        </w:rPr>
        <w:fldChar w:fldCharType="end"/>
      </w:r>
      <w:r w:rsidRPr="000B53B2">
        <w:rPr>
          <w:rFonts w:eastAsia="Calibri"/>
          <w:noProof/>
        </w:rPr>
        <w:t xml:space="preserve">.  </w:t>
      </w:r>
      <w:r w:rsidRPr="000B53B2">
        <w:rPr>
          <w:rFonts w:eastAsia="Calibri"/>
          <w:noProof/>
        </w:rPr>
        <w:fldChar w:fldCharType="begin" w:fldLock="1"/>
      </w:r>
      <w:r w:rsidRPr="000B53B2">
        <w:rPr>
          <w:rFonts w:eastAsia="Calibri"/>
          <w:noProof/>
        </w:rPr>
        <w:instrText>ADDIN CSL_CITATION {"citationItems":[{"id":"ITEM-1","itemData":{"DOI":"10.1029/RG019i004p00541","ISSN":"8755-1209","author":[{"dropping-particle":"","family":"Houze","given":"Robert A.","non-dropping-particle":"","parse-names":false,"suffix":""},{"dropping-particle":"","family":"Betts","given":"Alan K.","non-dropping-particle":"","parse-names":false,"suffix":""}],"container-title":"Reviews of Geophysics","id":"ITEM-1","issue":"4","issued":{"date-parts":[["1981"]]},"note":"Useful references \n\nRamage 1971\nHouze et al 1981\n\nMarting 1975\nMcBride and Gray 1980\nCox and Griffth's 1979","page":"541","publisher":"Review of Geophysics and Space Physics","title":"Convection in GATE","type":"article-journal","volume":"19"},"uris":["http://www.mendeley.com/documents/?uuid=e95b52aa-c772-4377-a184-da1bab7bf145"]}],"mendeley":{"formattedCitation":"(Houze &amp; Betts, 1981)","manualFormatting":"Houze and Betts (1981)","plainTextFormattedCitation":"(Houze &amp; Betts, 1981)","previouslyFormattedCitation":"(Houze &amp; Betts, 1981)"},"properties":{"noteIndex":0},"schema":"https://github.com/citation-style-language/schema/raw/master/csl-citation.json"}</w:instrText>
      </w:r>
      <w:r w:rsidRPr="000B53B2">
        <w:rPr>
          <w:rFonts w:eastAsia="Calibri"/>
          <w:noProof/>
        </w:rPr>
        <w:fldChar w:fldCharType="separate"/>
      </w:r>
      <w:r w:rsidRPr="000B53B2">
        <w:rPr>
          <w:rFonts w:eastAsia="Calibri"/>
          <w:noProof/>
        </w:rPr>
        <w:t>Houze and Betts (1981)</w:t>
      </w:r>
      <w:r w:rsidRPr="000B53B2">
        <w:rPr>
          <w:rFonts w:eastAsia="Calibri"/>
          <w:noProof/>
        </w:rPr>
        <w:fldChar w:fldCharType="end"/>
      </w:r>
      <w:r w:rsidRPr="000B53B2">
        <w:rPr>
          <w:rFonts w:eastAsia="Calibri"/>
          <w:noProof/>
        </w:rPr>
        <w:t xml:space="preserve"> reported a higher occurrence of squall lines over west Africa than in the eastern Atlantic. Though the synoptic conditions might vary slightly over the shorter distances between west Africa and the eastern Atlantic, squall lines often occur over west Africa. This is because of stronger cold pools over west Africa from its deeper and drier boundary layer (</w:t>
      </w:r>
      <w:r w:rsidRPr="000B53B2">
        <w:rPr>
          <w:rFonts w:eastAsia="Calibri"/>
          <w:noProof/>
        </w:rPr>
        <w:fldChar w:fldCharType="begin" w:fldLock="1"/>
      </w:r>
      <w:r w:rsidRPr="000B53B2">
        <w:rPr>
          <w:rFonts w:eastAsia="Calibri"/>
          <w:noProof/>
        </w:rPr>
        <w:instrText>ADDIN CSL_CITATION {"citationItems":[{"id":"ITEM-1","itemData":{"DOI":"10.1175/MWR-D-15-0023.1","ISSN":"15200493","abstract":"Cold pools are integral components of squall-line mesoscale convective systems and the West African monsoon, but are poorly represented in operational global models. Observations of 38 cold pools made at Niamey, Niger, during the 2006 African Monsoon Multidisciplinary Analysis (AMMA) campaign (1 June-30 September 2006), are used to generate a seasonal characterization of cold pool properties by quantifying related changes in surface meteorological variables. Cold pools were associated with temperature decreases of 2°-14°C, pressure increases of 0-8 hPa, and wind gusts of 3-22 m s-1. Comparison with published values of similar variables from the U.S. Great Plains showed comparable differences. The leading part of most cold pools had decreased water vapor mixing ratios compared to the environment, with moister air, likely related to precipitation, approximately 30 min behind the gust front. A novel diagnostic used to quantify how consistent observed cold pool temperatures are with saturated or unsaturated descent from midlevels [fractional evaporational energy deficit (FEED)] shows that early season cold pools are consistent with less saturated descents. Early season cold pools were relatively colder, windier, and wetter, consistent with drier midlevels, although this was only statistically significant for the change in moisture. Late season cold pools tended to decrease equivalent potential temperature from the pre-cold pool value, whereas earlier in the season changes were smaller, with more increases. The role of cold pools may therefore change through the season, with early season cold pools more able to feed subsequent convection.","author":[{"dropping-particle":"","family":"Provod","given":"M.","non-dropping-particle":"","parse-names":false,"suffix":""},{"dropping-particle":"","family":"Marsham","given":"J. H.","non-dropping-particle":"","parse-names":false,"suffix":""},{"dropping-particle":"","family":"Parker","given":"D. J.","non-dropping-particle":"","parse-names":false,"suffix":""},{"dropping-particle":"","family":"Birch","given":"C. E.","non-dropping-particle":"","parse-names":false,"suffix":""}],"container-title":"Monthly Weather Review","id":"ITEM-1","issue":"5","issued":{"date-parts":[["2016"]]},"note":"This quickly read the abstract, introduction, and conclusion.\n\nSummary\n======\n\nvery well written and has nice introduction, if I want to study about the cold pools.\n\nThis work describes the cold pool properties and how it varies with different months during monsoon. It does not show how it feed back into convection or other roles. Though they propose hypothesis of these effects. \n\nCold pool might have higher specific humdity and equv pot temperature than pre-environment","page":"1923-1934","title":"A characterization of cold pools in the West African Sahel","type":"article-journal","volume":"144"},"uris":["http://www.mendeley.com/documents/?uuid=a5403695-cf42-4b4d-982d-8ac5243ee7d0"]}],"mendeley":{"formattedCitation":"(Provod et al., 2016)","manualFormatting":"Provod et al., 2016)","plainTextFormattedCitation":"(Provod et al., 2016)","previouslyFormattedCitation":"(Provod et al., 2016)"},"properties":{"noteIndex":0},"schema":"https://github.com/citation-style-language/schema/raw/master/csl-citation.json"}</w:instrText>
      </w:r>
      <w:r w:rsidRPr="000B53B2">
        <w:rPr>
          <w:rFonts w:eastAsia="Calibri"/>
          <w:noProof/>
        </w:rPr>
        <w:fldChar w:fldCharType="separate"/>
      </w:r>
      <w:r w:rsidRPr="000B53B2">
        <w:rPr>
          <w:rFonts w:eastAsia="Calibri"/>
          <w:noProof/>
        </w:rPr>
        <w:t>Provod et al., 2016)</w:t>
      </w:r>
      <w:r w:rsidRPr="000B53B2">
        <w:rPr>
          <w:rFonts w:eastAsia="Calibri"/>
          <w:noProof/>
        </w:rPr>
        <w:fldChar w:fldCharType="end"/>
      </w:r>
      <w:r w:rsidRPr="000B53B2">
        <w:rPr>
          <w:rFonts w:eastAsia="Calibri"/>
          <w:noProof/>
        </w:rPr>
        <w:t xml:space="preserve">, which help organize the convection into a squall line. The percentile plot (fig. </w:t>
      </w:r>
      <w:r w:rsidR="00B17546">
        <w:rPr>
          <w:rFonts w:eastAsia="Calibri"/>
          <w:noProof/>
        </w:rPr>
        <w:t>3.</w:t>
      </w:r>
      <w:r w:rsidRPr="000B53B2">
        <w:rPr>
          <w:rFonts w:eastAsia="Calibri"/>
          <w:noProof/>
        </w:rPr>
        <w:t>12c) also shows that most MCSs over central America, Peru, and the west coast of India are slow-moving. Most MCSs close to the northern and southern domain boundary are fast-moving, possibly due to the influence of mid-latitude synoptic systems and westerlies.</w:t>
      </w:r>
    </w:p>
    <w:p w14:paraId="6C5B95B9" w14:textId="2C70A780" w:rsidR="000B53B2" w:rsidRPr="000B53B2" w:rsidRDefault="004A5727" w:rsidP="00D822B3">
      <w:pPr>
        <w:pStyle w:val="manih3"/>
      </w:pPr>
      <w:bookmarkStart w:id="42" w:name="_Toc106600721"/>
      <w:r>
        <w:t xml:space="preserve">3.4.7 </w:t>
      </w:r>
      <w:r w:rsidR="000B53B2" w:rsidRPr="000B53B2">
        <w:t>Motion vector</w:t>
      </w:r>
      <w:bookmarkEnd w:id="42"/>
    </w:p>
    <w:p w14:paraId="108BD0F9" w14:textId="5DA61E32" w:rsidR="000B53B2" w:rsidRPr="000B53B2" w:rsidRDefault="000B53B2" w:rsidP="00746671">
      <w:pPr>
        <w:rPr>
          <w:rFonts w:eastAsia="Calibri"/>
          <w:noProof/>
        </w:rPr>
      </w:pPr>
      <w:r w:rsidRPr="000B53B2">
        <w:rPr>
          <w:rFonts w:eastAsia="Calibri"/>
          <w:noProof/>
        </w:rPr>
        <w:t xml:space="preserve">Similar to propagation speed, the propagation direction is affected by mergers and splits, creating an incorrect direction due to shape changes. Therefore, we plot a motion vector that connects the start and end position of an MCS. Fig. </w:t>
      </w:r>
      <w:r w:rsidR="00B17546">
        <w:rPr>
          <w:rFonts w:eastAsia="Calibri"/>
          <w:noProof/>
        </w:rPr>
        <w:t>3.</w:t>
      </w:r>
      <w:r w:rsidRPr="000B53B2">
        <w:rPr>
          <w:rFonts w:eastAsia="Calibri"/>
          <w:noProof/>
        </w:rPr>
        <w:t>13a shows the motion vector of MCSs with a lifetime between 24 to 48 hours from 2017. Only the long-lived MCSs were chosen to reduce computation time and avoid clutter. These long-lived MCSs are adequate to understand the MCSs movement broadly.</w:t>
      </w:r>
    </w:p>
    <w:p w14:paraId="5EDC902F" w14:textId="17113C1D" w:rsidR="000B53B2" w:rsidRPr="000B53B2" w:rsidRDefault="000B53B2" w:rsidP="00746671">
      <w:pPr>
        <w:rPr>
          <w:rFonts w:eastAsia="Calibri"/>
          <w:noProof/>
        </w:rPr>
      </w:pPr>
      <w:r w:rsidRPr="000B53B2">
        <w:rPr>
          <w:rFonts w:eastAsia="Calibri"/>
          <w:noProof/>
        </w:rPr>
        <w:t xml:space="preserve">The MCSs motion vectors for boreal summer (JJA) and winter (DJF) months exhibit interesting regional and seasonal differences (fig. </w:t>
      </w:r>
      <w:r w:rsidR="00B17546">
        <w:rPr>
          <w:rFonts w:eastAsia="Calibri"/>
          <w:noProof/>
        </w:rPr>
        <w:t>3.</w:t>
      </w:r>
      <w:r w:rsidRPr="000B53B2">
        <w:rPr>
          <w:rFonts w:eastAsia="Calibri"/>
          <w:noProof/>
        </w:rPr>
        <w:t xml:space="preserve">13b and fig. </w:t>
      </w:r>
      <w:r w:rsidR="00B17546">
        <w:rPr>
          <w:rFonts w:eastAsia="Calibri"/>
          <w:noProof/>
        </w:rPr>
        <w:t>3.</w:t>
      </w:r>
      <w:r w:rsidRPr="000B53B2">
        <w:rPr>
          <w:rFonts w:eastAsia="Calibri"/>
          <w:noProof/>
        </w:rPr>
        <w:t>13c). The Pacific and Atlantic ITCZ have most MCSs moving westward in both seasons. However, over the Indian ocean, the MCS direction is different during the boreal summer and winter months due to monsoonal circulation changes. During the boreal summer monsoon, the MCSs move eastward with monsoon winds over regions such as the Arabian sea, Bay of Bengal, Southeast Asia, East Asia, and the northern-equatorial Maritime continent. However, during boreal winter, the MCSs over the northern-equatorial Maritime Continent move westward with the returning trade winds. After crossing the equator, these trade winds become westerlies associated with the Australian monsoon. Therefore, the MCSs in the southern-equatorial Maritime Continent moves eastward in the Australian monsoon winds.</w:t>
      </w:r>
    </w:p>
    <w:p w14:paraId="4E944FF6" w14:textId="77777777" w:rsidR="000B53B2" w:rsidRPr="000B53B2" w:rsidRDefault="000B53B2" w:rsidP="00746671">
      <w:pPr>
        <w:rPr>
          <w:rFonts w:eastAsia="Calibri"/>
          <w:noProof/>
        </w:rPr>
      </w:pPr>
      <w:r w:rsidRPr="000B53B2">
        <w:rPr>
          <w:rFonts w:eastAsia="Calibri"/>
          <w:noProof/>
        </w:rPr>
        <w:t xml:space="preserve">Another region with strong seasonal contrast is the Amazon basin. Most MCSs are north of the equator during boreal summer and move westward. However, during boreal winter, the MCSs are south of the equator and move westward and eastward. Past studies have reported alternating easterly and westerly wind regimes over the Amazon basin during boreal winter that affects MCS propagation </w:t>
      </w:r>
      <w:r w:rsidRPr="000B53B2">
        <w:rPr>
          <w:rFonts w:eastAsia="Calibri"/>
          <w:noProof/>
        </w:rPr>
        <w:fldChar w:fldCharType="begin" w:fldLock="1"/>
      </w:r>
      <w:r w:rsidRPr="000B53B2">
        <w:rPr>
          <w:rFonts w:eastAsia="Calibri"/>
          <w:noProof/>
        </w:rPr>
        <w:instrText>ADDIN CSL_CITATION {"citationItems":[{"id":"ITEM-1","itemData":{"DOI":"10.1175/2008JCLI2340.1","ISSN":"08948755","abstract":"Convectively coupled Kelvin waves over the South American continent are examined through the use of temporal and spatial filtering of reanalysis, satellite, and gridded rainfall data. They are most prominent from November to April, the season analyzed herein. The following two types of events are isolated: those that result from preexisting Kelvin waves over the eastern Pacific Ocean propagating into the continent, and those that apparently originate over Amazonia, forced by disturbances propagating equatorward from central and southern South America. The events with precursors in the Pacific are mainly upper-level disturbances, with almost no signal at the surface. Those events with precursors over South America, on the other hand, originate as upper-level synoptic wave trains that pass over the continent and resemble the \"cold surges\" documented by Garreaud and Wallace. As the wave train propagates over the Andes, it induces a southerly low-level wind that advects cold air to the north. Precipitation associated with a cold front reaches the equator a few days later and subsequently propagates eastward with the characteristics of a Kelvin wave. The structures of those waves originating over the Pacific are quite similar to those originating over South America as they propagate to eastern South America and into the Atlantic. South America Kelvin waves that originate over neither the Pacific nor the midlatitudes of South America can also be identified. In a composite sense, these form over the eastern slope of the Andes Mountains, close to the equator. There are also cases of cold surges that reach the equator yet do not form Kelvin waves. The interannual variability of the Pacific-originating events is related to sea surface temperatures in the central-eastern Pacific Ocean. When equatorial oceanic conditions are warm, there tends to be an increase in the number of disturbances that reach South America from the Pacific. © 2009 American Meteorological Society.","author":[{"dropping-particle":"","family":"Liebmann","given":"Brant","non-dropping-particle":"","parse-names":false,"suffix":""},{"dropping-particle":"","family":"Kiladis","given":"George N.","non-dropping-particle":"","parse-names":false,"suffix":""},{"dropping-particle":"","family":"Carvalho","given":"Leila M.V.","non-dropping-particle":"","parse-names":false,"suffix":""},{"dropping-particle":"","family":"Jones","given":"Charles","non-dropping-particle":"","parse-names":false,"suffix":""},{"dropping-particle":"","family":"Vera","given":"Carolina S.","non-dropping-particle":"","parse-names":false,"suffix":""},{"dropping-particle":"","family":"Bladé","given":"Ileana","non-dropping-particle":"","parse-names":false,"suffix":""},{"dropping-particle":"","family":"Allured","given":"Dave","non-dropping-particle":"","parse-names":false,"suffix":""}],"container-title":"Journal of Climate","id":"ITEM-1","issue":"2","issued":{"date-parts":[["2009"]]},"page":"300-315","title":"Origin of convectively coupled Kelvin waves over South America","type":"article-journal","volume":"22"},"uris":["http://www.mendeley.com/documents/?uuid=f87bfa8c-30e8-48d9-818a-da90ccde539e"]},{"id":"ITEM-2","itemData":{"DOI":"10.1002/joc.7053","ISSN":"10970088","abstract":"Convective system tracking was performed using 30-min GOES-13 infrared imagery over the Amazon region during 2014 and 2015. A total of 116,701 convective systems were identified and statistics on the probability of occurrence of track area, lifetime, and system velocity were analysed. Maps of the total and seasonal geographic density of trajectories and the geographic density of clusters at genesis, during propagation, and at dissipation were also assessed. The mean area and lifetime of the tracked systems was 4 × 104 km2 and 3 hr, respectively. The top 10% largest systems had areas &gt;8 × 104 km2 and the top 10% longest lived systems lasted &gt;7 hr. The geographical distribution of clusters identified on the coast and within the Amazon basin varied seasonally and their life cycle tracking showed that they are typically distinct from one another (i.e., it is relatively rare for systems to start at the coast and propagate 1,500 km to the centre of the basin). Although the average system velocity indicated a predominantly westward motion, a large spread in the direction of propagation was found. In particular, the probability of a meridional component of motion was generally the same for northward or southward directions and 35% of the zonal propagation was associated with eastward movement. The presence of Kelvin waves accounted for some of the eastward system motion, in addition to increasing the area and lifetime of storms compared to when Kelvin waves were not present.","author":[{"dropping-particle":"","family":"Anselmo","given":"Evandro M.","non-dropping-particle":"","parse-names":false,"suffix":""},{"dropping-particle":"","family":"Machado","given":"Luiz A.T.","non-dropping-particle":"","parse-names":false,"suffix":""},{"dropping-particle":"","family":"Schumacher","given":"Courtney","non-dropping-particle":"","parse-names":false,"suffix":""},{"dropping-particle":"","family":"Kiladis","given":"George N.","non-dropping-particle":"","parse-names":false,"suffix":""}],"container-title":"International Journal of Climatology","id":"ITEM-2","issue":"7","issued":{"date-parts":[["2021"]]},"note":"I read this paper completely. This is wonderful work to understand the MCSs in this region. \n\nSummary:\n=======\n\nThree types of convection (i) Coastal, (ii) Amazon basin (iii) local\n\nMCS freq max near west coast of Columbia followed by max in Amazon basin. There is break inbetween which show the max distance that coastal system propagate.\n\n\nNorth and southward shift of convection in JJA and DJF. Coastal and Basin convection during MAM and SON repsectively. Look like counter-clockwise propagation from JJA in NW to SW to SE to NE\n\n\nRelavance to my research:\n=================\nThey used 3B42 and space time filter to look at the Kelvin wave in the IMERG data. I could have done this. \n\n1)PDF and CDF based on size and lifetime similar to my research.\n2) Spatial - frequency distribution at each pixel or frequency distribution based on annual count.\n5) Season distribution of annual frequecy.\n3) Initiation, maxsize, adnd dissipation locations\n\n\nReference that I can use for publicatoin3 is hightlighted.\n==============================\n\nLaurent 2002 - Travel eastward during mid-level westerly wind regime. LLJ\nSerra et al 2020 - Kelvin waves for eastward propagation.\n\nMachado 2002\nVila 2008 - Average wind speed of 12 m/s\nMachado 2018\nMartin et al 2016 - Go Amazon 14/15 - recent citation","page":"3968-3981","title":"Amazonian mesoscale convective systems: Life cycle and propagation characteristics","type":"article-journal","volume":"41"},"uris":["http://www.mendeley.com/documents/?uuid=c5d6e2f1-3d94-47c5-965e-bafc52cc0b1b"]}],"mendeley":{"formattedCitation":"(Anselmo et al., 2021; Liebmann et al., 2009)","manualFormatting":"( Cifelli, 2002; Halverson et al., 2002; Liebmann et al., 2009; Anselmo et al., 2021)","plainTextFormattedCitation":"(Anselmo et al., 2021; Liebmann et al., 2009)","previouslyFormattedCitation":"(Anselmo et al., 2021; Liebmann et al., 2009)"},"properties":{"noteIndex":0},"schema":"https://github.com/citation-style-language/schema/raw/master/csl-citation.json"}</w:instrText>
      </w:r>
      <w:r w:rsidRPr="000B53B2">
        <w:rPr>
          <w:rFonts w:eastAsia="Calibri"/>
          <w:noProof/>
        </w:rPr>
        <w:fldChar w:fldCharType="separate"/>
      </w:r>
      <w:r w:rsidRPr="000B53B2">
        <w:rPr>
          <w:rFonts w:eastAsia="Calibri"/>
          <w:noProof/>
        </w:rPr>
        <w:t>( Cifelli, 2002; Halverson et al., 2002; Liebmann et al., 2009; Anselmo et al., 2021)</w:t>
      </w:r>
      <w:r w:rsidRPr="000B53B2">
        <w:rPr>
          <w:rFonts w:eastAsia="Calibri"/>
          <w:noProof/>
        </w:rPr>
        <w:fldChar w:fldCharType="end"/>
      </w:r>
      <w:r w:rsidRPr="000B53B2">
        <w:rPr>
          <w:rFonts w:eastAsia="Calibri"/>
          <w:noProof/>
        </w:rPr>
        <w:t>.</w:t>
      </w:r>
    </w:p>
    <w:p w14:paraId="2ACC77FF" w14:textId="024BC458" w:rsidR="000B53B2" w:rsidRPr="000B53B2" w:rsidRDefault="000B53B2" w:rsidP="00746671">
      <w:pPr>
        <w:rPr>
          <w:rFonts w:eastAsia="Calibri"/>
          <w:noProof/>
        </w:rPr>
      </w:pPr>
      <w:r w:rsidRPr="000B53B2">
        <w:rPr>
          <w:rFonts w:eastAsia="Calibri"/>
          <w:noProof/>
        </w:rPr>
        <w:t>Another notable feature in motion vectors is the double ITCZ over the Pacific Ocean (</w:t>
      </w:r>
      <w:r w:rsidR="00B17546">
        <w:rPr>
          <w:rFonts w:eastAsia="Calibri"/>
          <w:noProof/>
        </w:rPr>
        <w:t>f</w:t>
      </w:r>
      <w:r w:rsidRPr="000B53B2">
        <w:rPr>
          <w:rFonts w:eastAsia="Calibri"/>
          <w:noProof/>
        </w:rPr>
        <w:t xml:space="preserve">ig. </w:t>
      </w:r>
      <w:r w:rsidR="00B17546">
        <w:rPr>
          <w:rFonts w:eastAsia="Calibri"/>
          <w:noProof/>
        </w:rPr>
        <w:t>3.</w:t>
      </w:r>
      <w:r w:rsidRPr="000B53B2">
        <w:rPr>
          <w:rFonts w:eastAsia="Calibri"/>
          <w:noProof/>
        </w:rPr>
        <w:t>13a). Though this is common in boreal spring (MAM), some MCSs occur over this region during boreal winter, most likely in the later months. Farther from the ITCZ region and closer to the northern and southern domain boundary, the influence of mid-latitude westerlies is recognizable as far as 15</w:t>
      </w:r>
      <w:r w:rsidRPr="000B53B2">
        <w:rPr>
          <w:rFonts w:eastAsia="Calibri" w:cs="Calibri"/>
          <w:noProof/>
        </w:rPr>
        <w:t>°</w:t>
      </w:r>
      <w:r w:rsidRPr="000B53B2">
        <w:rPr>
          <w:rFonts w:eastAsia="Calibri"/>
          <w:noProof/>
        </w:rPr>
        <w:t xml:space="preserve"> N and 15</w:t>
      </w:r>
      <w:r w:rsidRPr="000B53B2">
        <w:rPr>
          <w:rFonts w:eastAsia="Calibri" w:cs="Calibri"/>
          <w:noProof/>
        </w:rPr>
        <w:t>°</w:t>
      </w:r>
      <w:r w:rsidRPr="000B53B2">
        <w:rPr>
          <w:rFonts w:eastAsia="Calibri"/>
          <w:noProof/>
        </w:rPr>
        <w:t>S. This explains the fast propagation velocity and large MCS area reported in sections 3c and 3f over locations east of Hawaii and on either side of the dateline.</w:t>
      </w:r>
    </w:p>
    <w:p w14:paraId="01242D22" w14:textId="1F3E4735" w:rsidR="000B53B2" w:rsidRPr="00D822B3" w:rsidRDefault="00B06961" w:rsidP="00D822B3">
      <w:pPr>
        <w:pStyle w:val="manih3"/>
      </w:pPr>
      <w:bookmarkStart w:id="43" w:name="_Toc106600722"/>
      <w:r w:rsidRPr="00D822B3">
        <w:t xml:space="preserve">3.4.8 </w:t>
      </w:r>
      <w:r w:rsidR="000B53B2" w:rsidRPr="00D822B3">
        <w:t>Relationship between MCS properties</w:t>
      </w:r>
      <w:bookmarkEnd w:id="43"/>
    </w:p>
    <w:p w14:paraId="63E42D5E" w14:textId="05699CCC" w:rsidR="000B53B2" w:rsidRPr="000B53B2" w:rsidRDefault="000B53B2" w:rsidP="00746671">
      <w:pPr>
        <w:rPr>
          <w:rFonts w:eastAsia="Calibri"/>
          <w:noProof/>
        </w:rPr>
      </w:pPr>
      <w:r w:rsidRPr="000B53B2">
        <w:rPr>
          <w:rFonts w:eastAsia="Calibri"/>
          <w:noProof/>
        </w:rPr>
        <w:t xml:space="preserve">Previous subsections discussed the spatial distribution of various MCS properties and their regional differences. In fig. </w:t>
      </w:r>
      <w:r w:rsidR="00B17546">
        <w:rPr>
          <w:rFonts w:eastAsia="Calibri"/>
          <w:noProof/>
        </w:rPr>
        <w:t>3.</w:t>
      </w:r>
      <w:r w:rsidRPr="000B53B2">
        <w:rPr>
          <w:rFonts w:eastAsia="Calibri"/>
          <w:noProof/>
        </w:rPr>
        <w:t>14, the relationship between MCS maximum area (A</w:t>
      </w:r>
      <w:r w:rsidRPr="000B53B2">
        <w:rPr>
          <w:rFonts w:eastAsia="Calibri"/>
          <w:noProof/>
          <w:vertAlign w:val="subscript"/>
        </w:rPr>
        <w:t>Lmax</w:t>
      </w:r>
      <w:r w:rsidRPr="000B53B2">
        <w:rPr>
          <w:rFonts w:eastAsia="Calibri"/>
          <w:noProof/>
        </w:rPr>
        <w:t xml:space="preserve">) and other properties is explored through a joint histogram. Fig. </w:t>
      </w:r>
      <w:r w:rsidR="00B17546">
        <w:rPr>
          <w:rFonts w:eastAsia="Calibri"/>
          <w:noProof/>
        </w:rPr>
        <w:t>3.</w:t>
      </w:r>
      <w:r w:rsidRPr="000B53B2">
        <w:rPr>
          <w:rFonts w:eastAsia="Calibri"/>
          <w:noProof/>
        </w:rPr>
        <w:t xml:space="preserve">14a shows that the MCS lifetime increases with MCS size, but some large MCSs also have a shorter lifetime, possibly due to mergers. When a merger occurs, the FiT tracking algorithm terminates tracking of all systems but one with maximum overlap with the object in next timestep. The correlation between MCS size and lifetime is 0.65, but the correlation would be higher for tracking algorithms that retroactively tag all objects that merged as the same MCS. A similar relationship between MCS size and lifetime had been reported in past regional studies </w:t>
      </w:r>
      <w:r w:rsidRPr="000B53B2">
        <w:rPr>
          <w:rFonts w:eastAsia="Calibri"/>
          <w:noProof/>
        </w:rPr>
        <w:fldChar w:fldCharType="begin" w:fldLock="1"/>
      </w:r>
      <w:r w:rsidRPr="000B53B2">
        <w:rPr>
          <w:rFonts w:eastAsia="Calibri"/>
          <w:noProof/>
        </w:rPr>
        <w:instrText>ADDIN CSL_CITATION {"citationItems":[{"id":"ITEM-1","itemData":{"DOI":"10.1256/smsqj.53805","ISSN":"00359009","abstract":"Satellite infrared data and in situ surface measurements from the Tropical Ocean Global Atmosphere Coupled Ocean-Atmosphere Response Experiment (TOGA COARE) are used to examine the diurnal variations of deep convection in two distinct large-scale flow regimes over the western Pacific warm pool. Large-scale atmospheric dynamic and radiative processes strongly affect the life-cycle of deep convective systems in the tropics. The observed diurnal variation of tropical cloud systems suggests that diurnal heating of the tropical atmosphere and ocean surfaces provides favoured conditions in the afternoon for the formation of cloud systems and, as the cloud systems grow and decay with time, the diurnal cycle of cloudiness reflects the life-cycle (initiation, growth, and dissipation) of cloud systems. During the convectively suppressed phases of the intra-seasonal oscillation (ISO), the cloud systems are spatially small and their lifetimes are generally short (&lt; 3 h). They form, reach maximum size, and die preferentially in the afternoon, at the time of day when the ocean surface and overlying atmospheric surface layer are warmest from solar heating. During the convectively active phases of the ISO, the cold cloud coverage is dominated by spatially large, long-lived cloud systems. They tend to form in the afternoon (1400-1900 LST) and reach a maximum areal extent of very cold cloud tops (&lt; 208 K) before dawn (0000-0600 LST). As part of their life-cycle, the subsequent decay of these large systems extends into the next day; the satellite-observed maximum cloud coverage is dominated by successively warmer cloud tops, from 208-235 K in the early afternoon (</w:instrText>
      </w:r>
      <w:r w:rsidRPr="000B53B2">
        <w:rPr>
          <w:rFonts w:ascii="Cambria Math" w:eastAsia="Calibri" w:hAnsi="Cambria Math" w:cs="Cambria Math"/>
          <w:noProof/>
        </w:rPr>
        <w:instrText>∼</w:instrText>
      </w:r>
      <w:r w:rsidRPr="000B53B2">
        <w:rPr>
          <w:rFonts w:eastAsia="Calibri"/>
          <w:noProof/>
        </w:rPr>
        <w:instrText xml:space="preserve"> 1400 LST) to 235-260 K in the early evening (</w:instrText>
      </w:r>
      <w:r w:rsidRPr="000B53B2">
        <w:rPr>
          <w:rFonts w:ascii="Cambria Math" w:eastAsia="Calibri" w:hAnsi="Cambria Math" w:cs="Cambria Math"/>
          <w:noProof/>
        </w:rPr>
        <w:instrText>∼</w:instrText>
      </w:r>
      <w:r w:rsidRPr="000B53B2">
        <w:rPr>
          <w:rFonts w:eastAsia="Calibri"/>
          <w:noProof/>
        </w:rPr>
        <w:instrText xml:space="preserve"> 1800 LST). Meanwhile the frequency of small cloud systems exhibits two peaks-one in the afternoon and the other in the predawn hours. The latter is evidently triggered by outflows from the large convective systems. The life-cycle of the large, long-lasting convective systems introduces horizontal variability into the pattern of observed cold cloud tops during the active phases of the ISO. Because the life-cycle of large convective systems can take up to a day, they leave the boundary layer filled with air of lower moist-static energy and a cloud canopy that partially shades the ocean surface from the sunlight the following day. So the day after a major large convective system, the surface conditions do not favour another round of convection; therefore, convection o…","author":[{"dropping-particle":"","family":"Chen","given":"Shuyi S.","non-dropping-particle":"","parse-names":false,"suffix":""},{"dropping-particle":"","family":"Houze","given":"Robert A.","non-dropping-particle":"","parse-names":false,"suffix":""}],"container-title":"Quarterly Journal of the Royal Meteorological Society","id":"ITEM-1","issue":"538","issued":{"date-parts":[["1997"]]},"note":"Summary:\n=======\n1)This work mainly focuses on the diurnal variability of convection in terms of IR cloudiness ( as spatial image, then as % of coverage/area), rain guage, IR temperature histogram, environmental factor - temperature, humidity.\n\n2) very nicely explains the atmopsheric process during MJO active phase, and diuranl variability of oceanic convection.\n\n3) James made a plot similar to Fig 10,11,12. using TIMPS.\n\nRelevant to my research:\n1) Area covered by precipitation in a domain.\n2) 2D histogram of size and lifetime.\n3)","page":"357-388","title":"Diurnal variation and life-cycle of deep convective systems over the tropical Pacific warm pool","type":"article-journal","volume":"123"},"uris":["http://www.mendeley.com/documents/?uuid=8abda758-2a4b-49b1-9bd4-98049d211380"]},{"id":"ITEM-2","itemData":{"DOI":"10.1175/1520-0493(1998)126&lt;1630:LCVOMC&gt;2.0.CO;2","ISSN":"00270644","abstract":"Using GOES-7 ISCCP-B3 satellite data for 1987-88. the authors studied the evolution of the morphological and radiative properties of clouds over the life cycles of deep convective systems (CS) over the Americas at both tropical and middle latitudes. A deep convective cloud system is identified by adjacent satellite image pixels with infrared brightness temperatures. TIR &lt; 245 K (-28°C). that at some time contain embedded convective clusters that are defined by pixel values of TIR &lt; 218 K (-55°C). The first part of the analysis computes parameters for each convective system that describe the system areal size, number of convective clusters, fractional convective area, average and maximum size of the convective clusters, shape eccentricity and orientation, mean TIR. variance of TIR. TIR gradient, and the mean, variance, and gradient of collocated visible reflectances (when available). The second part of the analysis searches a 5° × 5° region centered on each convective system, but in the subsequent image (3-h time separation), to locate possible candidates representing the same system at the later time. For each possible candidate, the method calculates the fraction of areal overlap with the target system and the implied speed and direction of propagation of the whole convective system and the largest convective cluster within the candidate system. The authors review previous studies of the sensitivity of CS statistics to the temperature thresholds used for identification and quantify the effects on these statistics produced by different ways of tracking convective systems. Comparisons of the results from several tracking methods explains how they work and why most of the life cycle statistics are not sensitive to tracking method used. The authors confirm that simple coincidence (as used in most previous studies) works as long as the time step between satellite images is smaller than the time required for significant evolution of the CS: since smaller systems evolve more rapidly, getting accurate results for CS smaller than about 50-100 km probably requires time resolution better than 3 h. The whole dataset has been analyzed by a tropical meteorologist who choses the best candidate at each time step by comparing listings of all the calculated parameters and visually examining each satellite image pair. The whole dataset has also been analyzed by a simple automated procedure. Based on about 3200 cases examined by the meteorologist and about 4700 cases obta…","author":[{"dropping-particle":"","family":"Machado","given":"L. A.T.","non-dropping-particle":"","parse-names":false,"suffix":""},{"dropping-particle":"","family":"Rossow","given":"W. B.","non-dropping-particle":"","parse-names":false,"suffix":""},{"dropping-particle":"","family":"Guedes","given":"R. L.","non-dropping-particle":"","parse-names":false,"suffix":""},{"dropping-particle":"","family":"Walker","given":"A. W.","non-dropping-particle":"","parse-names":false,"suffix":""}],"container-title":"Monthly Weather Review","id":"ITEM-2","issue":"6","issued":{"date-parts":[["1998"]]},"note":"Summary\n======\n\nThe introduction is very lengthy and long-winded than required but is still useful to show the importance of tracking system in satellite data.\n\n\nvery well written and good methods. Definitely a good author to read all his works on this region.\n\nMethods:\n======\n1) really good methods to compare tracking and system properties.\n\nUseful references \n============\nWoodley et al. (1980) - GATE tracking","page":"1630-1654","title":"Life cycle variations of mesoscale convective systems over the Americas","type":"article-journal","volume":"126"},"uris":["http://www.mendeley.com/documents/?uuid=0a05e9cc-5960-4cba-a800-5ba81d4f972d"]},{"id":"ITEM-3","itemData":{"DOI":"10.1029/2001JD000337","ISSN":"01480227","abstract":"An objective tracking of mesoscale convective systems (MCSs) observed in fullresolution Geostationary Operational Environmental Satellite (GOES) satellite images has been applied during the Wet Season Atmospheric Mesoscale Campaign/Large-Scale Biosphere-Atmosphere (WETAMC/LBA) experiment in Amazonia from January to February 1999 to document the characteristics of the convective cloud organization in the southwestern Amazon region. The same tracking methodology was also applied to the National Aeronautical Space Administration (NASA) Tropical Ocean Global Atmosphere (TOGA) C-Band radar data in order to estimate the propagation of the convective rain cells from constant altitude plan position indicators (CAPPI) at a height of 2 km. The convective activity showed two different patterns named Easterly and Westerly regimes according to the wind flow in the 700-850-hPa layer. During the Easterly regime, MCSs and rain cells had closely related propagations. MCS as well as rain cell propagations were associated mostly to the midlevel mean flow. During the Westerly regime, the propagations of both MCSs and rain cells were much more disorganized, there was no clear relationship with the mean atmospheric flow at any level, although the rain cells have a slight tendency to propagate eastward, and the low-level rain cells propagated quite independently of the high-level cloud cover. MCS initiations were mostly driven by topography, that is, high escarpment and relatively high elevation. Copyright 2002 by the American Geophysical Union.","author":[{"dropping-particle":"","family":"Laurent","given":"Henri","non-dropping-particle":"","parse-names":false,"suffix":""},{"dropping-particle":"","family":"Machado","given":"Luiz A.T.","non-dropping-particle":"","parse-names":false,"suffix":""},{"dropping-particle":"","family":"Morales","given":"Carlos A.","non-dropping-particle":"","parse-names":false,"suffix":""},{"dropping-particle":"","family":"Durieux","given":"Laurent","non-dropping-particle":"","parse-names":false,"suffix":""}],"container-title":"Journal of Geophysical Research: Atmospheres","id":"ITEM-3","issue":"20","issued":{"date-parts":[["2002"]]},"page":"LBA 21-1-LBA 21-17","title":"Characteristics of the Amazonian mesoscale convective systems observed from satellite and radar during the WETAMC/LBA experiment","type":"article-journal","volume":"107"},"uris":["http://www.mendeley.com/documents/?uuid=de4977e8-7a6b-4400-96f6-7358c3d5cbfc"]}],"mendeley":{"formattedCitation":"(Chen &amp; Houze, 1997; Laurent et al., 2002b; Machado et al., 1998)","manualFormatting":"(Chen and Houze, 1997; Machado et al., 1998; Laurent et al., 2002)","plainTextFormattedCitation":"(Chen &amp; Houze, 1997; Laurent et al., 2002b; Machado et al., 1998)","previouslyFormattedCitation":"(Chen &amp; Houze, 1997; Laurent et al., 2002b; Machado et al., 1998)"},"properties":{"noteIndex":0},"schema":"https://github.com/citation-style-language/schema/raw/master/csl-citation.json"}</w:instrText>
      </w:r>
      <w:r w:rsidRPr="000B53B2">
        <w:rPr>
          <w:rFonts w:eastAsia="Calibri"/>
          <w:noProof/>
        </w:rPr>
        <w:fldChar w:fldCharType="separate"/>
      </w:r>
      <w:r w:rsidRPr="000B53B2">
        <w:rPr>
          <w:rFonts w:eastAsia="Calibri"/>
          <w:noProof/>
        </w:rPr>
        <w:t>(Chen and Houze, 1997; Machado et al., 1998; Laurent et al., 2002)</w:t>
      </w:r>
      <w:r w:rsidRPr="000B53B2">
        <w:rPr>
          <w:rFonts w:eastAsia="Calibri"/>
          <w:noProof/>
        </w:rPr>
        <w:fldChar w:fldCharType="end"/>
      </w:r>
      <w:r w:rsidRPr="000B53B2">
        <w:rPr>
          <w:rFonts w:eastAsia="Calibri"/>
          <w:noProof/>
        </w:rPr>
        <w:t xml:space="preserve">. </w:t>
      </w:r>
    </w:p>
    <w:p w14:paraId="43AD5BF2" w14:textId="7F6AD0D5" w:rsidR="000B53B2" w:rsidRDefault="000B53B2" w:rsidP="00746671">
      <w:pPr>
        <w:rPr>
          <w:rFonts w:eastAsia="Calibri"/>
          <w:noProof/>
        </w:rPr>
      </w:pPr>
      <w:r w:rsidRPr="000B53B2">
        <w:rPr>
          <w:rFonts w:eastAsia="Calibri"/>
          <w:noProof/>
        </w:rPr>
        <w:t>Like lifetime, the accumulated rain volume increases with MCS size and has the highest correlation of 0.94 because the large MCSs have more rain pixels and a longer lifetime. The next MCS property, maximum rain rate, has a weak correlation of 0.52 with MCS size. It increases with size up to 2 x 10</w:t>
      </w:r>
      <w:r w:rsidRPr="000B53B2">
        <w:rPr>
          <w:rFonts w:eastAsia="Calibri"/>
          <w:noProof/>
          <w:vertAlign w:val="superscript"/>
        </w:rPr>
        <w:t>4</w:t>
      </w:r>
      <w:r w:rsidRPr="000B53B2">
        <w:rPr>
          <w:rFonts w:eastAsia="Calibri"/>
          <w:noProof/>
        </w:rPr>
        <w:t xml:space="preserve"> km</w:t>
      </w:r>
      <w:r w:rsidRPr="000B53B2">
        <w:rPr>
          <w:rFonts w:eastAsia="Calibri"/>
          <w:noProof/>
          <w:vertAlign w:val="superscript"/>
        </w:rPr>
        <w:t>2</w:t>
      </w:r>
      <w:r w:rsidRPr="000B53B2">
        <w:rPr>
          <w:rFonts w:eastAsia="Calibri"/>
          <w:noProof/>
        </w:rPr>
        <w:t>; above this value, there is no discernable relationship between them. The relationship between MCS size and average propagation velocity is even poorer. This is expected since the propagation speed depends mainly on environmental factors such as ambient winds and the strength of the cold pool, which is in turn influenced by mid-tropospheric relative humidity, boundary layer depth, and humidity.</w:t>
      </w:r>
    </w:p>
    <w:p w14:paraId="6CAD2E53" w14:textId="400CA85E" w:rsidR="000B53B2" w:rsidRPr="000B53B2" w:rsidRDefault="00046A65" w:rsidP="00D822B3">
      <w:pPr>
        <w:pStyle w:val="manih2"/>
      </w:pPr>
      <w:bookmarkStart w:id="44" w:name="_Toc106600723"/>
      <w:r>
        <w:t xml:space="preserve">3.5 </w:t>
      </w:r>
      <w:r w:rsidR="000B53B2" w:rsidRPr="000B53B2">
        <w:t>Summary</w:t>
      </w:r>
      <w:bookmarkEnd w:id="44"/>
    </w:p>
    <w:p w14:paraId="4AD71712" w14:textId="77777777" w:rsidR="000B53B2" w:rsidRPr="000B53B2" w:rsidRDefault="000B53B2" w:rsidP="00746671">
      <w:pPr>
        <w:rPr>
          <w:rFonts w:eastAsia="Calibri"/>
          <w:noProof/>
        </w:rPr>
      </w:pPr>
      <w:r w:rsidRPr="000B53B2">
        <w:rPr>
          <w:rFonts w:eastAsia="Calibri"/>
          <w:noProof/>
        </w:rPr>
        <w:t xml:space="preserve">Scarce surface observations over tropical oceans and most tropical land areas make satellite data valuable for studying MCSs and their properties in these regions. Past studies that tracked MCSs with satellite IR data are regional and for a limited period. The access to faster computing and the availability of global rainfall data every 30 minutes over the past two decades has enabled us to track MCSs for ten years. Our regional comparisons are more consistent than previous local studies since we use the same FiT tracking algorithm over the entire tropics. </w:t>
      </w:r>
    </w:p>
    <w:p w14:paraId="389CDD30" w14:textId="77777777" w:rsidR="000B53B2" w:rsidRPr="000B53B2" w:rsidRDefault="000B53B2" w:rsidP="00746671">
      <w:pPr>
        <w:rPr>
          <w:rFonts w:eastAsia="Calibri"/>
          <w:noProof/>
        </w:rPr>
      </w:pPr>
      <w:r w:rsidRPr="000B53B2">
        <w:rPr>
          <w:rFonts w:eastAsia="Calibri"/>
          <w:noProof/>
        </w:rPr>
        <w:t>The FiT program is a generic tracking algorithm and requires tuning to work reasonably with IMERG. Two major challenges to tracking MCSs in IMERG were: i) PMW sensors that may or may-not detect multicellular structures depending on the resolution, and ii) precipitation bands or superclusters that are actually connected MCSs. We smooth the IMERG precipitation field to mitigate PMW resolution differences. The cascading thresholds of the FiT algorithm can detect mesoscale objects in precipitation bands. However, cascading thresholds with fixed set of precipitation values break a multicellular MCS into many objects, which is undesirable. To overcome this problem, we normalize the smoothed IMERG precipitation by the maximum precipitation rate within each contiguous precipitation area. Smoothing and normalizing alter the precipitation field, but they are essential to tracking precipitation systems. Therefore, we track MCSs in the smoothed and normalized precipitation field and use unsmoothed and unnormalized precipitation to calculate MCS properties. We did an extensive visual analysis and sensitivity tests to determine the optimal values for two important tracking parameters (cascading threshold and separation distance). Then, these optimal values were used to track MCSs for ten years (2011-2020) over the global tropics and stored in the publicly available TIMPS dataset.</w:t>
      </w:r>
    </w:p>
    <w:p w14:paraId="74DE577F" w14:textId="77777777" w:rsidR="000B53B2" w:rsidRPr="000B53B2" w:rsidRDefault="000B53B2" w:rsidP="00746671">
      <w:pPr>
        <w:rPr>
          <w:rFonts w:eastAsia="Calibri"/>
          <w:noProof/>
        </w:rPr>
      </w:pPr>
      <w:r w:rsidRPr="000B53B2">
        <w:rPr>
          <w:rFonts w:eastAsia="Calibri"/>
          <w:noProof/>
        </w:rPr>
        <w:t>Using the ten years of tracked data, we analyzed the spatial variability of MCSs' rain contribution, frequency, area, precipitation intensity, lifetime, and propagation velocity. Though MCSs are only 7% of all tracked precipitation systems, they contribute nearly 70% of annual precipitation over the tropics. Spatially, this percentage varies between 70-90% near ITCZ and decreases away from it. Comparing the MCS occurrence and lightning flash rate reveals different convective regimes over tropical land regions. MCSs occur more often in the Amazon basin and the Maritime Continent than in central Africa, but central Africa has higher lightning flash rates.</w:t>
      </w:r>
    </w:p>
    <w:p w14:paraId="10CF93E8" w14:textId="77777777" w:rsidR="000B53B2" w:rsidRPr="000B53B2" w:rsidRDefault="000B53B2" w:rsidP="00746671">
      <w:pPr>
        <w:rPr>
          <w:rFonts w:eastAsia="Calibri"/>
          <w:noProof/>
        </w:rPr>
      </w:pPr>
      <w:r w:rsidRPr="000B53B2">
        <w:rPr>
          <w:rFonts w:eastAsia="Calibri"/>
          <w:noProof/>
        </w:rPr>
        <w:t>Investigation of MCS properties shows two contrasting groups: land vs. ocean and onshore vs. offshore. The MCSs over most land areas are smaller and short-lived than oceans except in the Amazon basin. A similar contrast is observed over onshore and offshore coastal locations such as the Maritime Continent; and the west coasts of Colombia, Cameroon, India, and Myanmar. The positive correlation between MCS size and lifetime partially explains this observation. Though land-ocean contrast has been widely studied, further investigation is needed to understand this offshore-onshore contrast. In addition to boundary layer differences between land and ocean, the mesoscale circulations such as land-sea breeze and upslope-downslope flow from coastal mountains might contribute to differences between onshore and offshore locations.</w:t>
      </w:r>
    </w:p>
    <w:p w14:paraId="0669ECFF" w14:textId="77777777" w:rsidR="000B53B2" w:rsidRPr="000B53B2" w:rsidRDefault="000B53B2" w:rsidP="00746671">
      <w:pPr>
        <w:rPr>
          <w:rFonts w:eastAsia="Calibri"/>
          <w:noProof/>
        </w:rPr>
      </w:pPr>
      <w:r w:rsidRPr="000B53B2">
        <w:rPr>
          <w:rFonts w:eastAsia="Calibri"/>
          <w:noProof/>
        </w:rPr>
        <w:t>Another land-ocean dichotomy is observed in precipitation intensity with a higher frequency of maximum precipitation rate over the ocean than on land. This contrast is surprising since heavy precipitation had been reported over land. We hypothesize that this is either due to PMW retrievals differences between land and ocean or the nature of convection. We hypothesize that convection over land has narrow heavy rain areas, which are smeared over too large an area by the coarser PMW resolution. Further research is required to understand this dichotomy.</w:t>
      </w:r>
    </w:p>
    <w:p w14:paraId="28B5B194" w14:textId="77777777" w:rsidR="000B53B2" w:rsidRPr="000B53B2" w:rsidRDefault="000B53B2" w:rsidP="00746671">
      <w:pPr>
        <w:rPr>
          <w:rFonts w:eastAsia="Calibri"/>
          <w:noProof/>
        </w:rPr>
      </w:pPr>
      <w:r w:rsidRPr="000B53B2">
        <w:rPr>
          <w:rFonts w:eastAsia="Calibri"/>
          <w:noProof/>
        </w:rPr>
        <w:t>MCSs' propagation velocity also showed some intriguing global distribution but had no distinct land-ocean contrast. Fast-moving MCSs often occur over the Amazon basin, west Africa, and the western Pacific Ocean. Early studies have reported fast propagating squall line MCSs over the Amazon basin and west Africa. However, the higher frequency of fast propagating MCSs over the western pacific needs further investigation. The propagation direction of MCSs over the Pacific and Atlantic ITCZ is mostly westward throughout the year, whereas MCSs over the Maritime Continent region exhibit a noticeable seasonal shift in their propagation direction associated with monsoon circulation changes.</w:t>
      </w:r>
    </w:p>
    <w:p w14:paraId="5D6A446B" w14:textId="77777777" w:rsidR="000B53B2" w:rsidRPr="000B53B2" w:rsidRDefault="000B53B2" w:rsidP="00746671">
      <w:pPr>
        <w:rPr>
          <w:rFonts w:eastAsia="Calibri"/>
          <w:noProof/>
        </w:rPr>
      </w:pPr>
      <w:r w:rsidRPr="000B53B2">
        <w:rPr>
          <w:rFonts w:eastAsia="Calibri"/>
          <w:noProof/>
        </w:rPr>
        <w:t>Summarizing the regional MCS properties, we find that MCSs over the Amazon basin exhibit the characteristics of both land and oceanic MCSs. Early studies referred to the Amazon basin as a green ocean due to its shallower convection and larger MCS area, the characteristic properties of oceanic MCSs. In addition, we find that some of the Amazonian MCSs are long-lived and possibly have wider heavy rain cores (detectable as maximum precipitation rates in PMW sensor) similar to oceans. Some of the interesting regional differences are that the eastern Atlantic has a higher occurrence of large and long-lived MCSs than west Africa; however, the MCSs over west Africa are fast-moving. The western Pacific Ocean has a higher occurrence of large and fast-moving MCSs than the eastern Pacific, but the MCSs over the eastern Pacific are long-lived. Regional variations observed in the percentile plots are the locations such as Central America, Peru, the Arabian Sea, and the Bay of Bengal with fewer MCSs. Most MCSs over central America and Peru are smaller and short-lived. However, MCSs over the Arabian Sea and the Bay of Bengal are larger and longer-lived.</w:t>
      </w:r>
    </w:p>
    <w:p w14:paraId="50CFABEA" w14:textId="08CACA8C" w:rsidR="000B53B2" w:rsidRDefault="000B53B2" w:rsidP="00746671">
      <w:pPr>
        <w:rPr>
          <w:rFonts w:eastAsia="Calibri"/>
          <w:noProof/>
        </w:rPr>
      </w:pPr>
      <w:r w:rsidRPr="000B53B2">
        <w:rPr>
          <w:rFonts w:eastAsia="Calibri"/>
          <w:noProof/>
        </w:rPr>
        <w:t>This study demonstrates that tracking is complex and that there are no perfect choices for FiT tracking parameters; hence, we chose optimal values that performed reasonably well. The choice of tracking algorithm, tracking parameters, and MCS definition affects the quantitative statistics, but these qualitative conclusions will remain the same. In the future, we plan to investigate some open questions from this study, such as the land-ocean differences in IMERG's maximum rain rates and propagation velocities over the western Pacific Ocean. We believe that the MCSs properties over various tropical regions are manifestations of the environment they initiate and grow, which can also change with time. Next, we also plan to compare MCSs properties over different tropical regions through diurnal and seasonal variability to provide more insights into their convective regimes.</w:t>
      </w:r>
    </w:p>
    <w:p w14:paraId="66C9179A" w14:textId="77777777" w:rsidR="00F342E7" w:rsidRPr="000B53B2" w:rsidRDefault="00F342E7" w:rsidP="00746671">
      <w:pPr>
        <w:rPr>
          <w:rFonts w:eastAsia="Calibri"/>
          <w:noProof/>
        </w:rPr>
      </w:pPr>
    </w:p>
    <w:p w14:paraId="65EB5D72" w14:textId="77777777" w:rsidR="00746671" w:rsidRDefault="00746671" w:rsidP="00CF18CC">
      <w:pPr>
        <w:rPr>
          <w:rFonts w:ascii="Calibri" w:eastAsia="Calibri" w:hAnsi="Calibri"/>
          <w:noProof/>
          <w:sz w:val="22"/>
          <w:szCs w:val="22"/>
        </w:rPr>
        <w:sectPr w:rsidR="00746671" w:rsidSect="009C31E6">
          <w:pgSz w:w="12240" w:h="15840" w:code="1"/>
          <w:pgMar w:top="1440" w:right="1800" w:bottom="1440" w:left="1800" w:header="720" w:footer="720" w:gutter="0"/>
          <w:cols w:space="720"/>
          <w:titlePg/>
          <w:docGrid w:linePitch="360"/>
        </w:sectPr>
      </w:pPr>
    </w:p>
    <w:p w14:paraId="4A5C59B4" w14:textId="77777777" w:rsidR="00A45E62" w:rsidRDefault="00A45E62" w:rsidP="00A45E62">
      <w:pPr>
        <w:jc w:val="center"/>
      </w:pPr>
    </w:p>
    <w:p w14:paraId="53EA28C1" w14:textId="77777777" w:rsidR="00A45E62" w:rsidRDefault="00A45E62" w:rsidP="00A45E62">
      <w:pPr>
        <w:jc w:val="center"/>
      </w:pPr>
      <w:r>
        <w:rPr>
          <w:noProof/>
        </w:rPr>
        <w:drawing>
          <wp:inline distT="0" distB="0" distL="0" distR="0" wp14:anchorId="2E6F51E6" wp14:editId="7FA5B3D3">
            <wp:extent cx="4991100" cy="296799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93308" cy="2969311"/>
                    </a:xfrm>
                    <a:prstGeom prst="rect">
                      <a:avLst/>
                    </a:prstGeom>
                    <a:noFill/>
                    <a:ln>
                      <a:noFill/>
                    </a:ln>
                  </pic:spPr>
                </pic:pic>
              </a:graphicData>
            </a:graphic>
          </wp:inline>
        </w:drawing>
      </w:r>
    </w:p>
    <w:p w14:paraId="592A5033" w14:textId="6393B4C4" w:rsidR="00A45E62" w:rsidRDefault="00A45E62" w:rsidP="00FC377C">
      <w:pPr>
        <w:spacing w:line="240" w:lineRule="auto"/>
      </w:pPr>
      <w:r>
        <w:t xml:space="preserve">Fig. </w:t>
      </w:r>
      <w:r w:rsidR="00693D1B">
        <w:t>3.</w:t>
      </w:r>
      <w:r>
        <w:t>1. A transient precipitation band was observed on 04 June 2018 at 07:30 UTC in IMERG. The band spans approximately 15</w:t>
      </w:r>
      <w:r>
        <w:rPr>
          <w:rFonts w:cstheme="minorHAnsi"/>
        </w:rPr>
        <w:t>°</w:t>
      </w:r>
      <w:r>
        <w:t xml:space="preserve"> (~1660 km) of longitudinal width and has three or more identifiable mesoscale structures. The dashed contour represents tracked object boundary using a) single threshold, and b) cascading thresholds.</w:t>
      </w:r>
    </w:p>
    <w:p w14:paraId="4753976F" w14:textId="77777777" w:rsidR="00A45E62" w:rsidRDefault="00A45E62" w:rsidP="00A45E62"/>
    <w:p w14:paraId="6CE54E2B" w14:textId="77777777" w:rsidR="00A45E62" w:rsidRDefault="00A45E62" w:rsidP="00A45E62">
      <w:r>
        <w:br w:type="page"/>
      </w:r>
    </w:p>
    <w:p w14:paraId="33F4C773" w14:textId="77777777" w:rsidR="00A45E62" w:rsidRDefault="00A45E62" w:rsidP="00A45E62">
      <w:pPr>
        <w:jc w:val="center"/>
      </w:pPr>
      <w:r>
        <w:rPr>
          <w:noProof/>
        </w:rPr>
        <w:drawing>
          <wp:inline distT="0" distB="0" distL="0" distR="0" wp14:anchorId="12F0AC9A" wp14:editId="361A48AB">
            <wp:extent cx="5318760" cy="3709494"/>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3521" cy="3712814"/>
                    </a:xfrm>
                    <a:prstGeom prst="rect">
                      <a:avLst/>
                    </a:prstGeom>
                    <a:noFill/>
                    <a:ln>
                      <a:noFill/>
                    </a:ln>
                  </pic:spPr>
                </pic:pic>
              </a:graphicData>
            </a:graphic>
          </wp:inline>
        </w:drawing>
      </w:r>
    </w:p>
    <w:p w14:paraId="50945C1F" w14:textId="0F53BFAE" w:rsidR="00A45E62" w:rsidRDefault="00A45E62" w:rsidP="00693D1B">
      <w:pPr>
        <w:spacing w:line="240" w:lineRule="auto"/>
      </w:pPr>
      <w:r>
        <w:t xml:space="preserve">Fig. </w:t>
      </w:r>
      <w:r w:rsidR="00693D1B">
        <w:t>3.</w:t>
      </w:r>
      <w:r>
        <w:t>2. PMW overpasses between subsequent half-hour periods on 07 June 201, starting at 04:30 UTC and 05:00 UTC, observing an MCS in the tropical Atlantic Ocean. a) precipitation retrieval from Sounder for Probing Vertical Profiles of Humidity (SAPHIR) with a nominal resolution of ~10 km, b) applying a uniform smoothing filter of width S = 0.5</w:t>
      </w:r>
      <w:r>
        <w:rPr>
          <w:rFonts w:cstheme="minorHAnsi"/>
        </w:rPr>
        <w:t>°</w:t>
      </w:r>
      <w:r>
        <w:t>, cascading thresholds, CT = (1, 3, 9, 27) mm h</w:t>
      </w:r>
      <w:r w:rsidRPr="002142C2">
        <w:rPr>
          <w:vertAlign w:val="superscript"/>
        </w:rPr>
        <w:t>-1</w:t>
      </w:r>
      <w:r>
        <w:t xml:space="preserve"> to SAPHIR precipitation; dashed contour represent objects identified by </w:t>
      </w:r>
      <w:proofErr w:type="spellStart"/>
      <w:r>
        <w:t>FiT</w:t>
      </w:r>
      <w:proofErr w:type="spellEnd"/>
      <w:r>
        <w:t xml:space="preserve"> program,  c) normalized cascading threshold, CT = (0, 0.11, 0.33), overlaid as solid contours;</w:t>
      </w:r>
      <w:r w:rsidRPr="00CD01E4">
        <w:t xml:space="preserve"> </w:t>
      </w:r>
      <w:r>
        <w:t xml:space="preserve">dashed contour represent objects identified by </w:t>
      </w:r>
      <w:proofErr w:type="spellStart"/>
      <w:r>
        <w:t>FiT</w:t>
      </w:r>
      <w:proofErr w:type="spellEnd"/>
      <w:r>
        <w:t xml:space="preserve"> program,  d) precipitation retrieval from Special Sensor Microwave Imager/Sounder (SSMIS) with a nominal resolution of 55 km, e), and f) are same as b) and c) but for SSMIS overpass.</w:t>
      </w:r>
    </w:p>
    <w:p w14:paraId="669EE6D4" w14:textId="77777777" w:rsidR="00A45E62" w:rsidRDefault="00A45E62" w:rsidP="00A45E62">
      <w:r>
        <w:br w:type="page"/>
      </w:r>
    </w:p>
    <w:p w14:paraId="790A3D7C" w14:textId="77777777" w:rsidR="00A45E62" w:rsidRDefault="00A45E62" w:rsidP="00A45E62">
      <w:pPr>
        <w:jc w:val="center"/>
      </w:pPr>
    </w:p>
    <w:p w14:paraId="18E5C286" w14:textId="77777777" w:rsidR="00A45E62" w:rsidRDefault="00A45E62" w:rsidP="00A45E62">
      <w:pPr>
        <w:jc w:val="center"/>
      </w:pPr>
      <w:r w:rsidRPr="0034537C">
        <w:rPr>
          <w:noProof/>
        </w:rPr>
        <w:drawing>
          <wp:inline distT="0" distB="0" distL="0" distR="0" wp14:anchorId="29628EDB" wp14:editId="450F2D04">
            <wp:extent cx="5943600" cy="2225178"/>
            <wp:effectExtent l="0" t="0" r="0" b="3810"/>
            <wp:docPr id="3080" name="Picture 8">
              <a:extLst xmlns:a="http://schemas.openxmlformats.org/drawingml/2006/main">
                <a:ext uri="{FF2B5EF4-FFF2-40B4-BE49-F238E27FC236}">
                  <a16:creationId xmlns:a16="http://schemas.microsoft.com/office/drawing/2014/main" id="{B8727830-9335-4D63-92B8-A5D4603ED6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a:extLst>
                        <a:ext uri="{FF2B5EF4-FFF2-40B4-BE49-F238E27FC236}">
                          <a16:creationId xmlns:a16="http://schemas.microsoft.com/office/drawing/2014/main" id="{B8727830-9335-4D63-92B8-A5D4603ED68B}"/>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225178"/>
                    </a:xfrm>
                    <a:prstGeom prst="rect">
                      <a:avLst/>
                    </a:prstGeom>
                    <a:noFill/>
                  </pic:spPr>
                </pic:pic>
              </a:graphicData>
            </a:graphic>
          </wp:inline>
        </w:drawing>
      </w:r>
    </w:p>
    <w:p w14:paraId="4164478D" w14:textId="23E33EEC" w:rsidR="00A45E62" w:rsidRDefault="00A45E62" w:rsidP="00693D1B">
      <w:pPr>
        <w:spacing w:line="240" w:lineRule="auto"/>
      </w:pPr>
      <w:r>
        <w:t xml:space="preserve">Fig. </w:t>
      </w:r>
      <w:r w:rsidR="00693D1B">
        <w:t>3.</w:t>
      </w:r>
      <w:r>
        <w:t>3. Sensitivity tests for two major tracking parameters a) normalized cascading thresholds and b) separation distance. The identified object's size and system's size are expressed as longitudinal width, which is the difference between the easternmost and westernmost pixel longitude values.</w:t>
      </w:r>
    </w:p>
    <w:p w14:paraId="3F19C0E4" w14:textId="77777777" w:rsidR="00A45E62" w:rsidRDefault="00A45E62" w:rsidP="00A45E62">
      <w:r>
        <w:br w:type="page"/>
      </w:r>
    </w:p>
    <w:p w14:paraId="5A09CE68" w14:textId="77777777" w:rsidR="00A45E62" w:rsidRDefault="00A45E62" w:rsidP="00A45E62">
      <w:pPr>
        <w:jc w:val="center"/>
      </w:pPr>
    </w:p>
    <w:p w14:paraId="454054FB" w14:textId="77777777" w:rsidR="00A45E62" w:rsidRDefault="00A45E62" w:rsidP="00A45E62">
      <w:r>
        <w:rPr>
          <w:noProof/>
        </w:rPr>
        <w:drawing>
          <wp:inline distT="0" distB="0" distL="0" distR="0" wp14:anchorId="723EDAE7" wp14:editId="7060B1B2">
            <wp:extent cx="5943600" cy="44621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4462145"/>
                    </a:xfrm>
                    <a:prstGeom prst="rect">
                      <a:avLst/>
                    </a:prstGeom>
                    <a:noFill/>
                    <a:ln>
                      <a:noFill/>
                    </a:ln>
                  </pic:spPr>
                </pic:pic>
              </a:graphicData>
            </a:graphic>
          </wp:inline>
        </w:drawing>
      </w:r>
    </w:p>
    <w:p w14:paraId="5008FBEC" w14:textId="4DB0EE31" w:rsidR="00A45E62" w:rsidRDefault="00A45E62" w:rsidP="00693D1B">
      <w:pPr>
        <w:spacing w:line="240" w:lineRule="auto"/>
      </w:pPr>
      <w:r>
        <w:t xml:space="preserve">Fig. </w:t>
      </w:r>
      <w:r w:rsidR="00693D1B">
        <w:t>3.</w:t>
      </w:r>
      <w:r>
        <w:t>4. Annual precipitation averaged over ten years (2011-2020) a) IMERG annual precipitation, b) MCS annual precipitation, and c) MCS contribution (%) as a ratio of values in panel b over panel a.</w:t>
      </w:r>
    </w:p>
    <w:p w14:paraId="03B5654E" w14:textId="77777777" w:rsidR="00A45E62" w:rsidRDefault="00A45E62" w:rsidP="00A45E62">
      <w:r>
        <w:br w:type="page"/>
      </w:r>
    </w:p>
    <w:p w14:paraId="60FC0945" w14:textId="77777777" w:rsidR="00A45E62" w:rsidRDefault="00A45E62" w:rsidP="00A45E62">
      <w:pPr>
        <w:jc w:val="center"/>
      </w:pPr>
    </w:p>
    <w:p w14:paraId="3FFC9527" w14:textId="77777777" w:rsidR="00A45E62" w:rsidRDefault="00A45E62" w:rsidP="00A45E62"/>
    <w:p w14:paraId="57F2C106" w14:textId="77777777" w:rsidR="00A45E62" w:rsidRDefault="00A45E62" w:rsidP="00A45E62">
      <w:pPr>
        <w:jc w:val="center"/>
      </w:pPr>
      <w:r w:rsidRPr="00131E63">
        <w:rPr>
          <w:noProof/>
        </w:rPr>
        <w:drawing>
          <wp:inline distT="0" distB="0" distL="0" distR="0" wp14:anchorId="488DFB84" wp14:editId="09F6C88E">
            <wp:extent cx="5943600" cy="4323715"/>
            <wp:effectExtent l="0" t="0" r="0" b="0"/>
            <wp:docPr id="2056" name="Picture 8">
              <a:extLst xmlns:a="http://schemas.openxmlformats.org/drawingml/2006/main">
                <a:ext uri="{FF2B5EF4-FFF2-40B4-BE49-F238E27FC236}">
                  <a16:creationId xmlns:a16="http://schemas.microsoft.com/office/drawing/2014/main" id="{8EE0939F-BCBB-4A0E-B549-39F8BAD9A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a:extLst>
                        <a:ext uri="{FF2B5EF4-FFF2-40B4-BE49-F238E27FC236}">
                          <a16:creationId xmlns:a16="http://schemas.microsoft.com/office/drawing/2014/main" id="{8EE0939F-BCBB-4A0E-B549-39F8BAD9A85C}"/>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323715"/>
                    </a:xfrm>
                    <a:prstGeom prst="rect">
                      <a:avLst/>
                    </a:prstGeom>
                    <a:noFill/>
                  </pic:spPr>
                </pic:pic>
              </a:graphicData>
            </a:graphic>
          </wp:inline>
        </w:drawing>
      </w:r>
    </w:p>
    <w:p w14:paraId="16E3E470" w14:textId="362E2060" w:rsidR="00A45E62" w:rsidRDefault="00A45E62" w:rsidP="00693D1B">
      <w:pPr>
        <w:spacing w:line="240" w:lineRule="auto"/>
      </w:pPr>
      <w:r w:rsidRPr="00693D1B">
        <w:rPr>
          <w:rStyle w:val="manifigcapChar"/>
        </w:rPr>
        <w:t xml:space="preserve">Fig. </w:t>
      </w:r>
      <w:r w:rsidR="00693D1B" w:rsidRPr="00693D1B">
        <w:rPr>
          <w:rStyle w:val="manifigcapChar"/>
        </w:rPr>
        <w:t>3.</w:t>
      </w:r>
      <w:r w:rsidRPr="00693D1B">
        <w:rPr>
          <w:rStyle w:val="manifigcapChar"/>
        </w:rPr>
        <w:t>5. MCSs annual rain contribution by their a) size, and b) lifetime. The non-MCS contribution is calculated as (100 – MCS contribution), which is approximately</w:t>
      </w:r>
      <w:r>
        <w:t xml:space="preserve"> 30%.</w:t>
      </w:r>
    </w:p>
    <w:p w14:paraId="3FBF6DAF" w14:textId="77777777" w:rsidR="00A45E62" w:rsidRDefault="00A45E62" w:rsidP="00A45E62">
      <w:r>
        <w:br w:type="page"/>
      </w:r>
    </w:p>
    <w:p w14:paraId="2DDFB9FA" w14:textId="77777777" w:rsidR="00A45E62" w:rsidRDefault="00A45E62" w:rsidP="00A45E62"/>
    <w:p w14:paraId="7AEE78C5" w14:textId="77777777" w:rsidR="00A45E62" w:rsidRDefault="00A45E62" w:rsidP="00A45E62">
      <w:pPr>
        <w:jc w:val="center"/>
      </w:pPr>
    </w:p>
    <w:p w14:paraId="299C0C50" w14:textId="77777777" w:rsidR="00A45E62" w:rsidRDefault="00A45E62" w:rsidP="00A45E62">
      <w:r>
        <w:rPr>
          <w:noProof/>
        </w:rPr>
        <w:drawing>
          <wp:inline distT="0" distB="0" distL="0" distR="0" wp14:anchorId="5B789BA4" wp14:editId="3CF7DB4A">
            <wp:extent cx="6516033" cy="28117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34868" cy="2819908"/>
                    </a:xfrm>
                    <a:prstGeom prst="rect">
                      <a:avLst/>
                    </a:prstGeom>
                    <a:noFill/>
                    <a:ln>
                      <a:noFill/>
                    </a:ln>
                  </pic:spPr>
                </pic:pic>
              </a:graphicData>
            </a:graphic>
          </wp:inline>
        </w:drawing>
      </w:r>
    </w:p>
    <w:p w14:paraId="62911E85" w14:textId="77777777" w:rsidR="00A45E62" w:rsidRDefault="00A45E62" w:rsidP="00A45E62">
      <w:pPr>
        <w:jc w:val="center"/>
      </w:pPr>
    </w:p>
    <w:p w14:paraId="744CBCC3" w14:textId="29AB77F7" w:rsidR="00A45E62" w:rsidRDefault="00A45E62" w:rsidP="000C0691">
      <w:pPr>
        <w:pStyle w:val="manifigcap"/>
      </w:pPr>
      <w:r>
        <w:t xml:space="preserve">Fig. </w:t>
      </w:r>
      <w:r w:rsidR="00693D1B">
        <w:t>3.</w:t>
      </w:r>
      <w:r>
        <w:t xml:space="preserve">6. a) Annual MCS frequency, and b) Lightning flash rates reproduced from Zipser et al., 2006. </w:t>
      </w:r>
    </w:p>
    <w:p w14:paraId="3EF28CFC" w14:textId="77777777" w:rsidR="00A45E62" w:rsidRDefault="00A45E62" w:rsidP="00A45E62">
      <w:r>
        <w:br w:type="page"/>
      </w:r>
    </w:p>
    <w:p w14:paraId="7A177B08" w14:textId="77777777" w:rsidR="00A45E62" w:rsidRDefault="00A45E62" w:rsidP="00A45E62">
      <w:pPr>
        <w:jc w:val="center"/>
      </w:pPr>
      <w:r w:rsidRPr="004B56FC">
        <w:rPr>
          <w:noProof/>
        </w:rPr>
        <w:drawing>
          <wp:inline distT="0" distB="0" distL="0" distR="0" wp14:anchorId="0BA47144" wp14:editId="3E99E6D7">
            <wp:extent cx="5273040" cy="4029143"/>
            <wp:effectExtent l="0" t="0" r="3810" b="9525"/>
            <wp:docPr id="6" name="Picture 2">
              <a:extLst xmlns:a="http://schemas.openxmlformats.org/drawingml/2006/main">
                <a:ext uri="{FF2B5EF4-FFF2-40B4-BE49-F238E27FC236}">
                  <a16:creationId xmlns:a16="http://schemas.microsoft.com/office/drawing/2014/main" id="{2E68AFE4-0878-4134-B044-FC3A6D6007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uri="{FF2B5EF4-FFF2-40B4-BE49-F238E27FC236}">
                          <a16:creationId xmlns:a16="http://schemas.microsoft.com/office/drawing/2014/main" id="{2E68AFE4-0878-4134-B044-FC3A6D600703}"/>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88673" cy="4041088"/>
                    </a:xfrm>
                    <a:prstGeom prst="rect">
                      <a:avLst/>
                    </a:prstGeom>
                    <a:noFill/>
                  </pic:spPr>
                </pic:pic>
              </a:graphicData>
            </a:graphic>
          </wp:inline>
        </w:drawing>
      </w:r>
    </w:p>
    <w:p w14:paraId="71D7D9CA" w14:textId="77D1D582" w:rsidR="00A45E62" w:rsidRDefault="00A45E62" w:rsidP="000C0691">
      <w:pPr>
        <w:pStyle w:val="manifigcap"/>
      </w:pPr>
      <w:r>
        <w:t xml:space="preserve">Fig </w:t>
      </w:r>
      <w:r w:rsidR="00693D1B">
        <w:t>3.</w:t>
      </w:r>
      <w:r>
        <w:t>7. The frequency of MCSs and all tracked systems is expressed as a) probability distribution by maximum area (</w:t>
      </w:r>
      <w:proofErr w:type="spellStart"/>
      <w:r>
        <w:t>A</w:t>
      </w:r>
      <w:r w:rsidRPr="008077C4">
        <w:rPr>
          <w:vertAlign w:val="subscript"/>
        </w:rPr>
        <w:t>Lmax</w:t>
      </w:r>
      <w:proofErr w:type="spellEnd"/>
      <w:r>
        <w:t>), b) cumulative distribution by maximum area (</w:t>
      </w:r>
      <w:proofErr w:type="spellStart"/>
      <w:r>
        <w:t>A</w:t>
      </w:r>
      <w:r w:rsidRPr="008077C4">
        <w:rPr>
          <w:vertAlign w:val="subscript"/>
        </w:rPr>
        <w:t>Lmax</w:t>
      </w:r>
      <w:proofErr w:type="spellEnd"/>
      <w:r>
        <w:t>), and c) probability distribution by Lifetime (L), and d) Cumulative distribution of Lifetime (L).</w:t>
      </w:r>
    </w:p>
    <w:p w14:paraId="00CB0C34" w14:textId="77777777" w:rsidR="00A45E62" w:rsidRDefault="00A45E62" w:rsidP="00A45E62">
      <w:pPr>
        <w:jc w:val="center"/>
      </w:pPr>
    </w:p>
    <w:p w14:paraId="089FD713" w14:textId="77777777" w:rsidR="00A45E62" w:rsidRDefault="00A45E62" w:rsidP="00A45E62">
      <w:pPr>
        <w:jc w:val="center"/>
      </w:pPr>
      <w:r w:rsidRPr="007A615E">
        <w:rPr>
          <w:noProof/>
        </w:rPr>
        <w:drawing>
          <wp:inline distT="0" distB="0" distL="0" distR="0" wp14:anchorId="3139953B" wp14:editId="091ECB15">
            <wp:extent cx="5943600" cy="4215130"/>
            <wp:effectExtent l="0" t="0" r="0" b="0"/>
            <wp:docPr id="4100" name="Picture 4">
              <a:extLst xmlns:a="http://schemas.openxmlformats.org/drawingml/2006/main">
                <a:ext uri="{FF2B5EF4-FFF2-40B4-BE49-F238E27FC236}">
                  <a16:creationId xmlns:a16="http://schemas.microsoft.com/office/drawing/2014/main" id="{F041FC8C-43F3-4EE2-8879-43216F776D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a:extLst>
                        <a:ext uri="{FF2B5EF4-FFF2-40B4-BE49-F238E27FC236}">
                          <a16:creationId xmlns:a16="http://schemas.microsoft.com/office/drawing/2014/main" id="{F041FC8C-43F3-4EE2-8879-43216F776DAE}"/>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4215130"/>
                    </a:xfrm>
                    <a:prstGeom prst="rect">
                      <a:avLst/>
                    </a:prstGeom>
                    <a:noFill/>
                  </pic:spPr>
                </pic:pic>
              </a:graphicData>
            </a:graphic>
          </wp:inline>
        </w:drawing>
      </w:r>
    </w:p>
    <w:p w14:paraId="770A9F82" w14:textId="098D0036" w:rsidR="00A45E62" w:rsidRDefault="00A45E62" w:rsidP="000C0691">
      <w:pPr>
        <w:pStyle w:val="manifigcap"/>
      </w:pPr>
      <w:r>
        <w:t xml:space="preserve">Fig </w:t>
      </w:r>
      <w:r w:rsidR="00693D1B">
        <w:t>3.</w:t>
      </w:r>
      <w:r>
        <w:t>8. Spatial distribution of MCSs area a) annual frequency of small MCS areas, b) annual frequency of large MCS areas, c) 90</w:t>
      </w:r>
      <w:r w:rsidRPr="00312BD1">
        <w:rPr>
          <w:vertAlign w:val="superscript"/>
        </w:rPr>
        <w:t>th</w:t>
      </w:r>
      <w:r>
        <w:t xml:space="preserve"> percentile of MCS areas</w:t>
      </w:r>
    </w:p>
    <w:p w14:paraId="6D963EFD" w14:textId="77777777" w:rsidR="00A45E62" w:rsidRDefault="00A45E62" w:rsidP="00A45E62">
      <w:pPr>
        <w:jc w:val="center"/>
      </w:pPr>
    </w:p>
    <w:p w14:paraId="37FB62C7" w14:textId="77777777" w:rsidR="00A45E62" w:rsidRDefault="00A45E62" w:rsidP="00A45E62">
      <w:pPr>
        <w:jc w:val="center"/>
      </w:pPr>
      <w:r>
        <w:rPr>
          <w:noProof/>
        </w:rPr>
        <w:drawing>
          <wp:inline distT="0" distB="0" distL="0" distR="0" wp14:anchorId="7D61A583" wp14:editId="26179E55">
            <wp:extent cx="5943600" cy="420497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4204970"/>
                    </a:xfrm>
                    <a:prstGeom prst="rect">
                      <a:avLst/>
                    </a:prstGeom>
                    <a:noFill/>
                    <a:ln>
                      <a:noFill/>
                    </a:ln>
                  </pic:spPr>
                </pic:pic>
              </a:graphicData>
            </a:graphic>
          </wp:inline>
        </w:drawing>
      </w:r>
    </w:p>
    <w:p w14:paraId="4209314D" w14:textId="1EFC9A56" w:rsidR="00A45E62" w:rsidRDefault="00A45E62" w:rsidP="000C0691">
      <w:pPr>
        <w:pStyle w:val="manifigcap"/>
      </w:pPr>
      <w:r>
        <w:t xml:space="preserve">Fig </w:t>
      </w:r>
      <w:r w:rsidR="00693D1B">
        <w:t>3.</w:t>
      </w:r>
      <w:r>
        <w:t>9. Spatial distribution of MCSs maximum rain rate a) annual frequency of MCS moderate precipitation intensities, b) annual frequency of MCS heavy precipitation intensities, c) 90</w:t>
      </w:r>
      <w:r w:rsidRPr="00312BD1">
        <w:rPr>
          <w:vertAlign w:val="superscript"/>
        </w:rPr>
        <w:t>th</w:t>
      </w:r>
      <w:r>
        <w:t xml:space="preserve"> percentile of MCS maximum rain rates.</w:t>
      </w:r>
    </w:p>
    <w:p w14:paraId="75B53BF9" w14:textId="77777777" w:rsidR="00A45E62" w:rsidRDefault="00A45E62" w:rsidP="00A45E62">
      <w:pPr>
        <w:jc w:val="center"/>
      </w:pPr>
    </w:p>
    <w:p w14:paraId="44CAB9F7" w14:textId="77777777" w:rsidR="00A45E62" w:rsidRDefault="00A45E62" w:rsidP="00A45E62">
      <w:pPr>
        <w:jc w:val="center"/>
      </w:pPr>
      <w:r>
        <w:rPr>
          <w:noProof/>
        </w:rPr>
        <w:drawing>
          <wp:inline distT="0" distB="0" distL="0" distR="0" wp14:anchorId="7321F393" wp14:editId="788A404A">
            <wp:extent cx="5943600" cy="418401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4184015"/>
                    </a:xfrm>
                    <a:prstGeom prst="rect">
                      <a:avLst/>
                    </a:prstGeom>
                    <a:noFill/>
                    <a:ln>
                      <a:noFill/>
                    </a:ln>
                  </pic:spPr>
                </pic:pic>
              </a:graphicData>
            </a:graphic>
          </wp:inline>
        </w:drawing>
      </w:r>
    </w:p>
    <w:p w14:paraId="304D11F9" w14:textId="77777777" w:rsidR="00A45E62" w:rsidRDefault="00A45E62" w:rsidP="00A45E62">
      <w:pPr>
        <w:jc w:val="center"/>
      </w:pPr>
    </w:p>
    <w:p w14:paraId="17B73DC0" w14:textId="38C4C707" w:rsidR="00A45E62" w:rsidRDefault="00A45E62" w:rsidP="000C0691">
      <w:pPr>
        <w:pStyle w:val="manifigcap"/>
      </w:pPr>
      <w:r w:rsidRPr="00AE2D0F">
        <w:t xml:space="preserve">Fig </w:t>
      </w:r>
      <w:r w:rsidR="00AE2D0F" w:rsidRPr="00AE2D0F">
        <w:t>3.</w:t>
      </w:r>
      <w:r w:rsidRPr="00AE2D0F">
        <w:t>10. Spatial distribution of MCSs lifetime a) annual frequency of short-lived MCSs, b) annual frequency of long-lived MCSs, c) 90th percentile value of MCS lifetime</w:t>
      </w:r>
      <w:r>
        <w:t>.</w:t>
      </w:r>
    </w:p>
    <w:p w14:paraId="6BC89C61" w14:textId="77777777" w:rsidR="00A45E62" w:rsidRDefault="00A45E62" w:rsidP="00A45E62">
      <w:pPr>
        <w:jc w:val="center"/>
      </w:pPr>
    </w:p>
    <w:p w14:paraId="0A2426D5" w14:textId="77777777" w:rsidR="00A45E62" w:rsidRDefault="00A45E62" w:rsidP="00A45E62">
      <w:r>
        <w:br w:type="page"/>
      </w:r>
    </w:p>
    <w:p w14:paraId="27F27AF1" w14:textId="6BC38818" w:rsidR="00A45E62" w:rsidRDefault="00A45E62" w:rsidP="00AE2D0F">
      <w:pPr>
        <w:spacing w:line="240" w:lineRule="auto"/>
      </w:pPr>
      <w:r>
        <w:rPr>
          <w:noProof/>
        </w:rPr>
        <w:drawing>
          <wp:inline distT="0" distB="0" distL="0" distR="0" wp14:anchorId="6AD15AAE" wp14:editId="7C90B287">
            <wp:extent cx="5943600" cy="21259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125980"/>
                    </a:xfrm>
                    <a:prstGeom prst="rect">
                      <a:avLst/>
                    </a:prstGeom>
                    <a:noFill/>
                    <a:ln>
                      <a:noFill/>
                    </a:ln>
                  </pic:spPr>
                </pic:pic>
              </a:graphicData>
            </a:graphic>
          </wp:inline>
        </w:drawing>
      </w:r>
      <w:r w:rsidRPr="00AE2D0F">
        <w:rPr>
          <w:rStyle w:val="manifigcapChar"/>
        </w:rPr>
        <w:t xml:space="preserve">Fig. </w:t>
      </w:r>
      <w:r w:rsidR="00AE2D0F" w:rsidRPr="00AE2D0F">
        <w:rPr>
          <w:rStyle w:val="manifigcapChar"/>
        </w:rPr>
        <w:t>3.</w:t>
      </w:r>
      <w:r w:rsidRPr="00AE2D0F">
        <w:rPr>
          <w:rStyle w:val="manifigcapChar"/>
        </w:rPr>
        <w:t>11. a) Frequency distribution of median propagation velocity compared to average propagation velocity. Median propagation velocity is the median value of instantaneous velocities during an MCS lifetime. Average propagation velocity (</w:t>
      </w:r>
      <w:proofErr w:type="spellStart"/>
      <w:r w:rsidRPr="00AE2D0F">
        <w:rPr>
          <w:rStyle w:val="manifigcapChar"/>
        </w:rPr>
        <w:t>PVLavg</w:t>
      </w:r>
      <w:proofErr w:type="spellEnd"/>
      <w:r w:rsidRPr="00AE2D0F">
        <w:rPr>
          <w:rStyle w:val="manifigcapChar"/>
        </w:rPr>
        <w:t>) is computed between the start and end position of MCS's weighted centroid, b) Frequency distribution of maximum propagation velocity, which is calculated as the maximum of instantaneous velocities during an MCS lifetime.</w:t>
      </w:r>
    </w:p>
    <w:p w14:paraId="1C6346EB" w14:textId="77777777" w:rsidR="00A45E62" w:rsidRDefault="00A45E62" w:rsidP="00A45E62">
      <w:r>
        <w:br w:type="page"/>
      </w:r>
    </w:p>
    <w:p w14:paraId="27A47745" w14:textId="77777777" w:rsidR="00A45E62" w:rsidRDefault="00A45E62" w:rsidP="00A45E62">
      <w:pPr>
        <w:jc w:val="center"/>
      </w:pPr>
    </w:p>
    <w:p w14:paraId="6B8059FF" w14:textId="77777777" w:rsidR="00A45E62" w:rsidRDefault="00A45E62" w:rsidP="00A45E62">
      <w:pPr>
        <w:jc w:val="center"/>
      </w:pPr>
      <w:r>
        <w:rPr>
          <w:noProof/>
        </w:rPr>
        <w:drawing>
          <wp:inline distT="0" distB="0" distL="0" distR="0" wp14:anchorId="561DE5D8" wp14:editId="54077299">
            <wp:extent cx="5943600" cy="420497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4204970"/>
                    </a:xfrm>
                    <a:prstGeom prst="rect">
                      <a:avLst/>
                    </a:prstGeom>
                    <a:noFill/>
                    <a:ln>
                      <a:noFill/>
                    </a:ln>
                  </pic:spPr>
                </pic:pic>
              </a:graphicData>
            </a:graphic>
          </wp:inline>
        </w:drawing>
      </w:r>
    </w:p>
    <w:p w14:paraId="360973DD" w14:textId="5E0FFB89" w:rsidR="00A45E62" w:rsidRDefault="00A45E62" w:rsidP="000C0691">
      <w:pPr>
        <w:pStyle w:val="manifigcap"/>
      </w:pPr>
      <w:r>
        <w:t xml:space="preserve">Fig </w:t>
      </w:r>
      <w:r w:rsidR="00AE2D0F">
        <w:t>3.</w:t>
      </w:r>
      <w:r>
        <w:t>12. Spatial distribution of MCSs propagation velocity a) annual frequency of slow-moving MCSs, b) annual frequency of fast-moving MCSs, c) 90</w:t>
      </w:r>
      <w:r w:rsidRPr="00312BD1">
        <w:rPr>
          <w:vertAlign w:val="superscript"/>
        </w:rPr>
        <w:t>th</w:t>
      </w:r>
      <w:r>
        <w:t xml:space="preserve"> percentile of MCS propagation velocity.</w:t>
      </w:r>
    </w:p>
    <w:p w14:paraId="23AEB23D" w14:textId="77777777" w:rsidR="00A45E62" w:rsidRDefault="00A45E62" w:rsidP="00A45E62">
      <w:pPr>
        <w:jc w:val="center"/>
      </w:pPr>
      <w:r>
        <w:rPr>
          <w:noProof/>
        </w:rPr>
        <w:drawing>
          <wp:inline distT="0" distB="0" distL="0" distR="0" wp14:anchorId="3CC43D56" wp14:editId="4F71D958">
            <wp:extent cx="5943600" cy="35483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548380"/>
                    </a:xfrm>
                    <a:prstGeom prst="rect">
                      <a:avLst/>
                    </a:prstGeom>
                    <a:noFill/>
                    <a:ln>
                      <a:noFill/>
                    </a:ln>
                  </pic:spPr>
                </pic:pic>
              </a:graphicData>
            </a:graphic>
          </wp:inline>
        </w:drawing>
      </w:r>
    </w:p>
    <w:p w14:paraId="7FF8968A" w14:textId="73758316" w:rsidR="00A45E62" w:rsidRDefault="00A45E62" w:rsidP="000C0691">
      <w:pPr>
        <w:pStyle w:val="manifigcap"/>
      </w:pPr>
      <w:r>
        <w:t xml:space="preserve">Fig </w:t>
      </w:r>
      <w:r w:rsidR="00AE2D0F">
        <w:t>3.</w:t>
      </w:r>
      <w:r>
        <w:t xml:space="preserve">13. Spatial distribution of motions vector for MCSs with lifetime 24 – 48 hours a) Annual (2017), b) Boreal summer (June, July, August), 2017,  c) Boreal winter (December, January, February), 2016-17. </w:t>
      </w:r>
    </w:p>
    <w:p w14:paraId="7EB417CD" w14:textId="77777777" w:rsidR="00A45E62" w:rsidRDefault="00A45E62" w:rsidP="00A45E62">
      <w:r>
        <w:br w:type="page"/>
      </w:r>
    </w:p>
    <w:p w14:paraId="5E02146C" w14:textId="77777777" w:rsidR="00A45E62" w:rsidRDefault="00A45E62" w:rsidP="00A45E62">
      <w:pPr>
        <w:jc w:val="center"/>
      </w:pPr>
    </w:p>
    <w:p w14:paraId="10D6644E" w14:textId="77777777" w:rsidR="00A45E62" w:rsidRDefault="00A45E62" w:rsidP="00A45E62">
      <w:pPr>
        <w:jc w:val="center"/>
      </w:pPr>
      <w:r>
        <w:rPr>
          <w:noProof/>
        </w:rPr>
        <w:drawing>
          <wp:inline distT="0" distB="0" distL="0" distR="0" wp14:anchorId="5DABDB49" wp14:editId="250862F4">
            <wp:extent cx="5943600" cy="37852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785235"/>
                    </a:xfrm>
                    <a:prstGeom prst="rect">
                      <a:avLst/>
                    </a:prstGeom>
                    <a:noFill/>
                    <a:ln>
                      <a:noFill/>
                    </a:ln>
                  </pic:spPr>
                </pic:pic>
              </a:graphicData>
            </a:graphic>
          </wp:inline>
        </w:drawing>
      </w:r>
    </w:p>
    <w:p w14:paraId="0BD2BB7D" w14:textId="140FDB06" w:rsidR="00A45E62" w:rsidRDefault="00A45E62" w:rsidP="000C0691">
      <w:pPr>
        <w:pStyle w:val="manifigcap"/>
      </w:pPr>
      <w:r>
        <w:t xml:space="preserve">Fig. </w:t>
      </w:r>
      <w:r w:rsidR="00AE2D0F">
        <w:t>3.</w:t>
      </w:r>
      <w:r>
        <w:t>14. Relationship between MCS properties: size vs. a) accumulated rain volume, b) maximum rain rate, c) lifetime and d) propagation velocity. The corresponding correlation value (r) is provided within each panel. The frequency is per unit quantity except for area and accumulated rain volume, for which the frequency is per 100 km</w:t>
      </w:r>
      <w:r w:rsidRPr="006A322F">
        <w:rPr>
          <w:vertAlign w:val="superscript"/>
        </w:rPr>
        <w:t>2</w:t>
      </w:r>
      <w:r>
        <w:t xml:space="preserve"> and 1000 km</w:t>
      </w:r>
      <w:r w:rsidRPr="006A322F">
        <w:rPr>
          <w:vertAlign w:val="superscript"/>
        </w:rPr>
        <w:t>2</w:t>
      </w:r>
      <w:r>
        <w:t xml:space="preserve"> mm.</w:t>
      </w:r>
    </w:p>
    <w:p w14:paraId="05C40F47" w14:textId="77777777" w:rsidR="00A45E62" w:rsidRDefault="00A45E62" w:rsidP="00CF18CC">
      <w:pPr>
        <w:rPr>
          <w:rFonts w:ascii="Calibri" w:eastAsia="Calibri" w:hAnsi="Calibri"/>
          <w:noProof/>
          <w:sz w:val="22"/>
          <w:szCs w:val="22"/>
        </w:rPr>
      </w:pPr>
    </w:p>
    <w:p w14:paraId="5FB553CA" w14:textId="77777777" w:rsidR="00A45E62" w:rsidRDefault="00A45E62" w:rsidP="00CF18CC">
      <w:pPr>
        <w:rPr>
          <w:rFonts w:ascii="Calibri" w:eastAsia="Calibri" w:hAnsi="Calibri"/>
          <w:noProof/>
          <w:sz w:val="22"/>
          <w:szCs w:val="22"/>
        </w:rPr>
      </w:pPr>
    </w:p>
    <w:p w14:paraId="15D4A279" w14:textId="4D8AC506" w:rsidR="00A45E62" w:rsidRDefault="00A45E62" w:rsidP="00CF18CC">
      <w:pPr>
        <w:rPr>
          <w:rFonts w:ascii="Calibri" w:eastAsia="Calibri" w:hAnsi="Calibri"/>
          <w:noProof/>
          <w:sz w:val="22"/>
          <w:szCs w:val="22"/>
        </w:rPr>
        <w:sectPr w:rsidR="00A45E62" w:rsidSect="009C31E6">
          <w:pgSz w:w="12240" w:h="15840" w:code="1"/>
          <w:pgMar w:top="1440" w:right="1800" w:bottom="1440" w:left="1800" w:header="720" w:footer="720" w:gutter="0"/>
          <w:cols w:space="720"/>
          <w:titlePg/>
          <w:docGrid w:linePitch="360"/>
        </w:sectPr>
      </w:pPr>
    </w:p>
    <w:p w14:paraId="3F9583BA" w14:textId="3586A092" w:rsidR="00746671" w:rsidRDefault="00746671" w:rsidP="00D822B3">
      <w:pPr>
        <w:pStyle w:val="manih2"/>
      </w:pPr>
      <w:bookmarkStart w:id="45" w:name="_Toc106600724"/>
      <w:r>
        <w:t>3.</w:t>
      </w:r>
      <w:r w:rsidR="00F342E7">
        <w:t>6</w:t>
      </w:r>
      <w:r>
        <w:t xml:space="preserve"> References</w:t>
      </w:r>
      <w:bookmarkEnd w:id="45"/>
    </w:p>
    <w:p w14:paraId="48DE0CEC" w14:textId="77777777" w:rsidR="00FF7183" w:rsidRPr="0075167F" w:rsidRDefault="00FF7183" w:rsidP="00FF7183">
      <w:pPr>
        <w:pStyle w:val="maniref"/>
      </w:pPr>
      <w:r w:rsidRPr="00F234FD">
        <w:fldChar w:fldCharType="begin" w:fldLock="1"/>
      </w:r>
      <w:r w:rsidRPr="00F234FD">
        <w:instrText xml:space="preserve">ADDIN Mendeley Bibliography CSL_BIBLIOGRAPHY </w:instrText>
      </w:r>
      <w:r w:rsidRPr="00F234FD">
        <w:fldChar w:fldCharType="separate"/>
      </w:r>
      <w:r w:rsidRPr="0075167F">
        <w:t xml:space="preserve">Anselmo, E. M., Schumacher, C., &amp; Machado, L. A. T. (2020). The amazonian low-level jet and its connection to convective cloud propagation and evolution. </w:t>
      </w:r>
      <w:r w:rsidRPr="0075167F">
        <w:rPr>
          <w:i/>
          <w:iCs/>
        </w:rPr>
        <w:t>Monthly Weather Review</w:t>
      </w:r>
      <w:r w:rsidRPr="0075167F">
        <w:t xml:space="preserve">, </w:t>
      </w:r>
      <w:r w:rsidRPr="0075167F">
        <w:rPr>
          <w:i/>
          <w:iCs/>
        </w:rPr>
        <w:t>148</w:t>
      </w:r>
      <w:r w:rsidRPr="0075167F">
        <w:t>(10), 4083–4099. https://doi.org/10.1175/MWR-D-19-0414.1</w:t>
      </w:r>
    </w:p>
    <w:p w14:paraId="09A29573" w14:textId="77777777" w:rsidR="00FF7183" w:rsidRPr="0075167F" w:rsidRDefault="00FF7183" w:rsidP="00FF7183">
      <w:pPr>
        <w:pStyle w:val="maniref"/>
      </w:pPr>
      <w:r w:rsidRPr="0075167F">
        <w:t xml:space="preserve">Anselmo, E. M., Machado, L. A. T., Schumacher, C., &amp; Kiladis, G. N. (2021). Amazonian mesoscale convective systems: Life cycle and propagation characteristics. </w:t>
      </w:r>
      <w:r w:rsidRPr="0075167F">
        <w:rPr>
          <w:i/>
          <w:iCs/>
        </w:rPr>
        <w:t>International Journal of Climatology</w:t>
      </w:r>
      <w:r w:rsidRPr="0075167F">
        <w:t xml:space="preserve">, </w:t>
      </w:r>
      <w:r w:rsidRPr="0075167F">
        <w:rPr>
          <w:i/>
          <w:iCs/>
        </w:rPr>
        <w:t>41</w:t>
      </w:r>
      <w:r w:rsidRPr="0075167F">
        <w:t>(7), 3968–3981. https://doi.org/10.1002/joc.7053</w:t>
      </w:r>
    </w:p>
    <w:p w14:paraId="3D4C1CD7" w14:textId="77777777" w:rsidR="00FF7183" w:rsidRPr="0075167F" w:rsidRDefault="00FF7183" w:rsidP="00FF7183">
      <w:pPr>
        <w:pStyle w:val="maniref"/>
      </w:pPr>
      <w:r w:rsidRPr="0075167F">
        <w:t xml:space="preserve">Bang, S. D., &amp; Zipser, E. J. (2016). Seeking reasons for the differences in size spectra of electrified storms over land and ocean. </w:t>
      </w:r>
      <w:r w:rsidRPr="0075167F">
        <w:rPr>
          <w:i/>
          <w:iCs/>
        </w:rPr>
        <w:t>Journal of Geophysical Research: Atmospheres</w:t>
      </w:r>
      <w:r w:rsidRPr="0075167F">
        <w:t xml:space="preserve">, </w:t>
      </w:r>
      <w:r w:rsidRPr="0075167F">
        <w:rPr>
          <w:i/>
          <w:iCs/>
        </w:rPr>
        <w:t>121</w:t>
      </w:r>
      <w:r w:rsidRPr="0075167F">
        <w:t>(15), 9048–9068. https://doi.org/10.1002/2016JD025150</w:t>
      </w:r>
    </w:p>
    <w:p w14:paraId="2BFB498F" w14:textId="77777777" w:rsidR="00FF7183" w:rsidRPr="0075167F" w:rsidRDefault="00FF7183" w:rsidP="00FF7183">
      <w:pPr>
        <w:pStyle w:val="maniref"/>
      </w:pPr>
      <w:r w:rsidRPr="0075167F">
        <w:t xml:space="preserve">Benner, T. C., &amp; Curry, J. A. (1998). Characteristics of small tropical cumulus clouds and their impact on the environment. </w:t>
      </w:r>
      <w:r w:rsidRPr="0075167F">
        <w:rPr>
          <w:i/>
          <w:iCs/>
        </w:rPr>
        <w:t>Journal of Geophysical Research Atmospheres</w:t>
      </w:r>
      <w:r w:rsidRPr="0075167F">
        <w:t xml:space="preserve">, </w:t>
      </w:r>
      <w:r w:rsidRPr="0075167F">
        <w:rPr>
          <w:i/>
          <w:iCs/>
        </w:rPr>
        <w:t>103</w:t>
      </w:r>
      <w:r w:rsidRPr="0075167F">
        <w:t>(D22), 28753–28767. https://doi.org/10.1029/98JD02579</w:t>
      </w:r>
    </w:p>
    <w:p w14:paraId="6241CA8A" w14:textId="77777777" w:rsidR="00FF7183" w:rsidRPr="0075167F" w:rsidRDefault="00FF7183" w:rsidP="00FF7183">
      <w:pPr>
        <w:pStyle w:val="maniref"/>
      </w:pPr>
      <w:r w:rsidRPr="0075167F">
        <w:t xml:space="preserve">Berg, W., Kummerow, C., &amp; Morales, C. A. (2002). Differences between East and West Pacific rainfall systems. </w:t>
      </w:r>
      <w:r w:rsidRPr="0075167F">
        <w:rPr>
          <w:i/>
          <w:iCs/>
        </w:rPr>
        <w:t>Journal of Climate</w:t>
      </w:r>
      <w:r w:rsidRPr="0075167F">
        <w:t xml:space="preserve">, </w:t>
      </w:r>
      <w:r w:rsidRPr="0075167F">
        <w:rPr>
          <w:i/>
          <w:iCs/>
        </w:rPr>
        <w:t>15</w:t>
      </w:r>
      <w:r w:rsidRPr="0075167F">
        <w:t>(24), 3659–3672. https://doi.org/10.1175/1520-0442(2002)015&lt;3659:DBEAWP&gt;2.0.CO;2</w:t>
      </w:r>
    </w:p>
    <w:p w14:paraId="1103F6F0" w14:textId="77777777" w:rsidR="00FF7183" w:rsidRPr="0075167F" w:rsidRDefault="00FF7183" w:rsidP="00FF7183">
      <w:pPr>
        <w:pStyle w:val="maniref"/>
      </w:pPr>
      <w:r w:rsidRPr="0075167F">
        <w:t xml:space="preserve">Boer, E. R., &amp; Ramanathan, V. (1997). Lagrangian approach for deriving cloud characteristics from satellite observations and its implications to cloud parameterization. </w:t>
      </w:r>
      <w:r w:rsidRPr="0075167F">
        <w:rPr>
          <w:i/>
          <w:iCs/>
        </w:rPr>
        <w:t>Journal of Geophysical Research Atmospheres</w:t>
      </w:r>
      <w:r w:rsidRPr="0075167F">
        <w:t xml:space="preserve">, </w:t>
      </w:r>
      <w:r w:rsidRPr="0075167F">
        <w:rPr>
          <w:i/>
          <w:iCs/>
        </w:rPr>
        <w:t>102</w:t>
      </w:r>
      <w:r w:rsidRPr="0075167F">
        <w:t>(17), 21383–21399. https://doi.org/10.1029/97jd00930</w:t>
      </w:r>
    </w:p>
    <w:p w14:paraId="602510C1" w14:textId="77777777" w:rsidR="00FF7183" w:rsidRPr="0075167F" w:rsidRDefault="00FF7183" w:rsidP="00FF7183">
      <w:pPr>
        <w:pStyle w:val="maniref"/>
      </w:pPr>
      <w:r w:rsidRPr="0075167F">
        <w:t xml:space="preserve">Chen, S. S., &amp; Houze, R. A. (1997). Diurnal variation and life-cycle of deep convective systems over the tropical Pacific warm pool. </w:t>
      </w:r>
      <w:r w:rsidRPr="0075167F">
        <w:rPr>
          <w:i/>
          <w:iCs/>
        </w:rPr>
        <w:t>Quarterly Journal of the Royal Meteorological Society</w:t>
      </w:r>
      <w:r w:rsidRPr="0075167F">
        <w:t xml:space="preserve">, </w:t>
      </w:r>
      <w:r w:rsidRPr="0075167F">
        <w:rPr>
          <w:i/>
          <w:iCs/>
        </w:rPr>
        <w:t>123</w:t>
      </w:r>
      <w:r w:rsidRPr="0075167F">
        <w:t>(538), 357–388. https://doi.org/10.1256/smsqj.53805</w:t>
      </w:r>
    </w:p>
    <w:p w14:paraId="0900A577" w14:textId="77777777" w:rsidR="00FF7183" w:rsidRPr="0075167F" w:rsidRDefault="00FF7183" w:rsidP="00FF7183">
      <w:pPr>
        <w:pStyle w:val="maniref"/>
      </w:pPr>
      <w:r w:rsidRPr="0075167F">
        <w:t xml:space="preserve">Chen, S. S., Houze, R. A., &amp; Mapes, B. E. (1996). Multiscale Variability of Deep Convection In Realation to Large-Scale Circulation in TOGA COARE. </w:t>
      </w:r>
      <w:r w:rsidRPr="0075167F">
        <w:rPr>
          <w:i/>
          <w:iCs/>
        </w:rPr>
        <w:t>Journal of the Atmospheric Sciences</w:t>
      </w:r>
      <w:r w:rsidRPr="0075167F">
        <w:t xml:space="preserve">, </w:t>
      </w:r>
      <w:r w:rsidRPr="0075167F">
        <w:rPr>
          <w:i/>
          <w:iCs/>
        </w:rPr>
        <w:t>53</w:t>
      </w:r>
      <w:r w:rsidRPr="0075167F">
        <w:t>(10), 1380–1409. https://doi.org/10.1175/1520-0469(1996)053&lt;1380:MVODCI&gt;2.0.CO;2</w:t>
      </w:r>
    </w:p>
    <w:p w14:paraId="78D8888A" w14:textId="77777777" w:rsidR="00FF7183" w:rsidRPr="0075167F" w:rsidRDefault="00FF7183" w:rsidP="00FF7183">
      <w:pPr>
        <w:pStyle w:val="maniref"/>
      </w:pPr>
      <w:r w:rsidRPr="0075167F">
        <w:t xml:space="preserve">CHEN, S. S., &amp; HOUZE JR, R. A. (1997). Diurnal variation and life-cycle of deep convective systems over the tropical Pacific warm pool. </w:t>
      </w:r>
      <w:r w:rsidRPr="0075167F">
        <w:rPr>
          <w:i/>
          <w:iCs/>
        </w:rPr>
        <w:t>Quarterly Journal of the Royal Meteorological Society</w:t>
      </w:r>
      <w:r w:rsidRPr="0075167F">
        <w:t xml:space="preserve">, </w:t>
      </w:r>
      <w:r w:rsidRPr="0075167F">
        <w:rPr>
          <w:i/>
          <w:iCs/>
        </w:rPr>
        <w:t>123</w:t>
      </w:r>
      <w:r w:rsidRPr="0075167F">
        <w:t>(538), 357–388. https://doi.org/10.1256/smsqj.53805</w:t>
      </w:r>
    </w:p>
    <w:p w14:paraId="25FB0CD2" w14:textId="77777777" w:rsidR="00FF7183" w:rsidRPr="0075167F" w:rsidRDefault="00FF7183" w:rsidP="00FF7183">
      <w:pPr>
        <w:pStyle w:val="maniref"/>
      </w:pPr>
      <w:r w:rsidRPr="0075167F">
        <w:t xml:space="preserve">Davis, C. A., Brown, B., &amp; Bullock, R. (2006). Object-based verification of precipitation forecasts. Part I: Application to convective rain systems. </w:t>
      </w:r>
      <w:r w:rsidRPr="0075167F">
        <w:rPr>
          <w:i/>
          <w:iCs/>
        </w:rPr>
        <w:t>Monthly Weather Review</w:t>
      </w:r>
      <w:r w:rsidRPr="0075167F">
        <w:t xml:space="preserve">, </w:t>
      </w:r>
      <w:r w:rsidRPr="0075167F">
        <w:rPr>
          <w:i/>
          <w:iCs/>
        </w:rPr>
        <w:t>134</w:t>
      </w:r>
      <w:r w:rsidRPr="0075167F">
        <w:t>(7), 1785–1795. https://doi.org/10.1175/MWR3146.1</w:t>
      </w:r>
    </w:p>
    <w:p w14:paraId="2B27A357" w14:textId="77777777" w:rsidR="00FF7183" w:rsidRPr="0075167F" w:rsidRDefault="00FF7183" w:rsidP="00FF7183">
      <w:pPr>
        <w:pStyle w:val="maniref"/>
      </w:pPr>
      <w:r w:rsidRPr="0075167F">
        <w:t xml:space="preserve">Dorninger, M., Gilleland, E., Casati, B., Mittermaier, M. P., Ebert, E. E., Brown, B. G., &amp; Wilson, L. J. (2018). The setup of the MesoVICT project. </w:t>
      </w:r>
      <w:r w:rsidRPr="0075167F">
        <w:rPr>
          <w:i/>
          <w:iCs/>
        </w:rPr>
        <w:t>Bulletin of the American Meteorological Society</w:t>
      </w:r>
      <w:r w:rsidRPr="0075167F">
        <w:t xml:space="preserve">, </w:t>
      </w:r>
      <w:r w:rsidRPr="0075167F">
        <w:rPr>
          <w:i/>
          <w:iCs/>
        </w:rPr>
        <w:t>99</w:t>
      </w:r>
      <w:r w:rsidRPr="0075167F">
        <w:t>(9), 1887–1906. https://doi.org/10.1175/BAMS-D-17-0164.1</w:t>
      </w:r>
    </w:p>
    <w:p w14:paraId="2AB20C49" w14:textId="77777777" w:rsidR="00FF7183" w:rsidRPr="0075167F" w:rsidRDefault="00FF7183" w:rsidP="00FF7183">
      <w:pPr>
        <w:pStyle w:val="maniref"/>
      </w:pPr>
      <w:r w:rsidRPr="0075167F">
        <w:t xml:space="preserve">Evans, J. L., &amp; Shemo, R. E. (1996). A procedure for automated satellite-based identification and climatology development of various classes of organized convection. </w:t>
      </w:r>
      <w:r w:rsidRPr="0075167F">
        <w:rPr>
          <w:i/>
          <w:iCs/>
        </w:rPr>
        <w:t>Journal of Applied Meteorology</w:t>
      </w:r>
      <w:r w:rsidRPr="0075167F">
        <w:t>. https://doi.org/10.1175/1520-0450(1996)035&lt;0638:APFASB&gt;2.0.CO;2</w:t>
      </w:r>
    </w:p>
    <w:p w14:paraId="0B8E1188" w14:textId="77777777" w:rsidR="00FF7183" w:rsidRPr="0075167F" w:rsidRDefault="00FF7183" w:rsidP="00FF7183">
      <w:pPr>
        <w:pStyle w:val="maniref"/>
      </w:pPr>
      <w:r w:rsidRPr="0075167F">
        <w:t xml:space="preserve">Feng, Z., Song, F., Sakaguchi, K., &amp; Leung, L. R. (2020). Evaluation of Mesoscale Convective Systems in Climate Simulations: Methodological Development and Results from MPAS-CAM over the U.S. </w:t>
      </w:r>
      <w:r w:rsidRPr="0075167F">
        <w:rPr>
          <w:i/>
          <w:iCs/>
        </w:rPr>
        <w:t>Journal of Climate</w:t>
      </w:r>
      <w:r w:rsidRPr="0075167F">
        <w:t>, 1–62. https://doi.org/10.1175/jcli-d-20-0136.1</w:t>
      </w:r>
    </w:p>
    <w:p w14:paraId="64434D0B" w14:textId="77777777" w:rsidR="00FF7183" w:rsidRPr="0075167F" w:rsidRDefault="00FF7183" w:rsidP="00FF7183">
      <w:pPr>
        <w:pStyle w:val="maniref"/>
      </w:pPr>
      <w:r w:rsidRPr="0075167F">
        <w:t xml:space="preserve">Feng, Z., Leung, L. R., Liu, N., Wang, J., Houze, R. A., Li, J., et al. (2021a). A Global High-Resolution Mesoscale Convective System Database Using Satellite-Derived Cloud Tops, Surface Precipitation, and Tracking. </w:t>
      </w:r>
      <w:r w:rsidRPr="0075167F">
        <w:rPr>
          <w:i/>
          <w:iCs/>
        </w:rPr>
        <w:t>Journal of Geophysical Research: Atmospheres</w:t>
      </w:r>
      <w:r w:rsidRPr="0075167F">
        <w:t xml:space="preserve">, </w:t>
      </w:r>
      <w:r w:rsidRPr="0075167F">
        <w:rPr>
          <w:i/>
          <w:iCs/>
        </w:rPr>
        <w:t>126</w:t>
      </w:r>
      <w:r w:rsidRPr="0075167F">
        <w:t>(8). https://doi.org/10.1029/2020JD034202</w:t>
      </w:r>
    </w:p>
    <w:p w14:paraId="04EF9982" w14:textId="77777777" w:rsidR="00FF7183" w:rsidRPr="0075167F" w:rsidRDefault="00FF7183" w:rsidP="00FF7183">
      <w:pPr>
        <w:pStyle w:val="maniref"/>
      </w:pPr>
      <w:r w:rsidRPr="0075167F">
        <w:t xml:space="preserve">Feng, Z., Leung, L. R., Liu, N., Wang, J., Houze, R. A., Li, J., et al. (2021b). A Global High‐Resolution Mesoscale Convective System Database Using Satellite‐Derived Cloud Tops, Surface Precipitation, and Tracking. </w:t>
      </w:r>
      <w:r w:rsidRPr="0075167F">
        <w:rPr>
          <w:i/>
          <w:iCs/>
        </w:rPr>
        <w:t>Journal of Geophysical Research: Atmospheres</w:t>
      </w:r>
      <w:r w:rsidRPr="0075167F">
        <w:t xml:space="preserve">, </w:t>
      </w:r>
      <w:r w:rsidRPr="0075167F">
        <w:rPr>
          <w:i/>
          <w:iCs/>
        </w:rPr>
        <w:t>126</w:t>
      </w:r>
      <w:r w:rsidRPr="0075167F">
        <w:t>(8). https://doi.org/10.1029/2020JD034202</w:t>
      </w:r>
    </w:p>
    <w:p w14:paraId="76E0C306" w14:textId="77777777" w:rsidR="00FF7183" w:rsidRPr="0075167F" w:rsidRDefault="00FF7183" w:rsidP="00FF7183">
      <w:pPr>
        <w:pStyle w:val="maniref"/>
      </w:pPr>
      <w:r w:rsidRPr="0075167F">
        <w:t xml:space="preserve">Fiolleau, T., &amp; Roca, R. (2013). An Algorithm for the Detection and Tracking of Tropical Mesoscale Convective Systems Using Infrared Images From Geostationary Satellite. </w:t>
      </w:r>
      <w:r w:rsidRPr="0075167F">
        <w:rPr>
          <w:i/>
          <w:iCs/>
        </w:rPr>
        <w:t>IEEE Transactions on Geoscience and Remote Sensing</w:t>
      </w:r>
      <w:r w:rsidRPr="0075167F">
        <w:t xml:space="preserve">, </w:t>
      </w:r>
      <w:r w:rsidRPr="0075167F">
        <w:rPr>
          <w:i/>
          <w:iCs/>
        </w:rPr>
        <w:t>51</w:t>
      </w:r>
      <w:r w:rsidRPr="0075167F">
        <w:t>(7), 4302–4315. https://doi.org/10.1109/TGRS.2012.2227762</w:t>
      </w:r>
    </w:p>
    <w:p w14:paraId="27A6C33A" w14:textId="77777777" w:rsidR="00FF7183" w:rsidRPr="0075167F" w:rsidRDefault="00FF7183" w:rsidP="00FF7183">
      <w:pPr>
        <w:pStyle w:val="maniref"/>
      </w:pPr>
      <w:r w:rsidRPr="0075167F">
        <w:t xml:space="preserve">Futyan, J. M., &amp; Del Genio, A. D. (2007). Deep convetive system evolution over Africa and the tropical atlantic. </w:t>
      </w:r>
      <w:r w:rsidRPr="0075167F">
        <w:rPr>
          <w:i/>
          <w:iCs/>
        </w:rPr>
        <w:t>Journal of Climate</w:t>
      </w:r>
      <w:r w:rsidRPr="0075167F">
        <w:t xml:space="preserve">, </w:t>
      </w:r>
      <w:r w:rsidRPr="0075167F">
        <w:rPr>
          <w:i/>
          <w:iCs/>
        </w:rPr>
        <w:t>20</w:t>
      </w:r>
      <w:r w:rsidRPr="0075167F">
        <w:t>(20), 5041–5060. https://doi.org/10.1175/JCLI4297.1</w:t>
      </w:r>
    </w:p>
    <w:p w14:paraId="439C6043" w14:textId="77777777" w:rsidR="00FF7183" w:rsidRPr="0075167F" w:rsidRDefault="00FF7183" w:rsidP="00FF7183">
      <w:pPr>
        <w:pStyle w:val="maniref"/>
      </w:pPr>
      <w:r w:rsidRPr="0075167F">
        <w:t xml:space="preserve">Garstang, M., Massie, H. L., Halverson, J., Greco, S., &amp; Scala, J. (1994). Amazon Coastal Squall Lines. Part I: Structure and Kinematics. </w:t>
      </w:r>
      <w:r w:rsidRPr="0075167F">
        <w:rPr>
          <w:i/>
          <w:iCs/>
        </w:rPr>
        <w:t>Monthly Weather Review</w:t>
      </w:r>
      <w:r w:rsidRPr="0075167F">
        <w:t xml:space="preserve">, </w:t>
      </w:r>
      <w:r w:rsidRPr="0075167F">
        <w:rPr>
          <w:i/>
          <w:iCs/>
        </w:rPr>
        <w:t>122</w:t>
      </w:r>
      <w:r w:rsidRPr="0075167F">
        <w:t>(4), 608–622. https://doi.org/10.1175/1520-0493(1994)122&lt;0608:ACSLPI&gt;2.0.CO;2</w:t>
      </w:r>
    </w:p>
    <w:p w14:paraId="6125BC29" w14:textId="77777777" w:rsidR="00FF7183" w:rsidRPr="0075167F" w:rsidRDefault="00FF7183" w:rsidP="00FF7183">
      <w:pPr>
        <w:pStyle w:val="maniref"/>
      </w:pPr>
      <w:r w:rsidRPr="0075167F">
        <w:t xml:space="preserve">Greco, S., Swap, R., Garstang, M., Ulanski, S., Shipham, M., Harriss, R. C., et al. (1990). Rainfall and surface kinematic conditions over central Amazonia during ABLE 2B. </w:t>
      </w:r>
      <w:r w:rsidRPr="0075167F">
        <w:rPr>
          <w:i/>
          <w:iCs/>
        </w:rPr>
        <w:t>Journal of Geophysical Research</w:t>
      </w:r>
      <w:r w:rsidRPr="0075167F">
        <w:t xml:space="preserve">, </w:t>
      </w:r>
      <w:r w:rsidRPr="0075167F">
        <w:rPr>
          <w:i/>
          <w:iCs/>
        </w:rPr>
        <w:t>95</w:t>
      </w:r>
      <w:r w:rsidRPr="0075167F">
        <w:t>(D10), 17001. https://doi.org/10.1029/JD095iD10p17001</w:t>
      </w:r>
    </w:p>
    <w:p w14:paraId="7FB05838" w14:textId="77777777" w:rsidR="00FF7183" w:rsidRPr="0075167F" w:rsidRDefault="00FF7183" w:rsidP="00FF7183">
      <w:pPr>
        <w:pStyle w:val="maniref"/>
      </w:pPr>
      <w:r w:rsidRPr="0075167F">
        <w:t xml:space="preserve">Hamada, A., Murayama, Y., &amp; Takayabu, Y. N. (2014). Regional characteristics of extreme rainfall extracted from TRMM PR measurements. </w:t>
      </w:r>
      <w:r w:rsidRPr="0075167F">
        <w:rPr>
          <w:i/>
          <w:iCs/>
        </w:rPr>
        <w:t>Journal of Climate</w:t>
      </w:r>
      <w:r w:rsidRPr="0075167F">
        <w:t xml:space="preserve">, </w:t>
      </w:r>
      <w:r w:rsidRPr="0075167F">
        <w:rPr>
          <w:i/>
          <w:iCs/>
        </w:rPr>
        <w:t>27</w:t>
      </w:r>
      <w:r w:rsidRPr="0075167F">
        <w:t>(21), 8151–8169. https://doi.org/10.1175/JCLI-D-14-00107.1</w:t>
      </w:r>
    </w:p>
    <w:p w14:paraId="2B3548B1" w14:textId="77777777" w:rsidR="00FF7183" w:rsidRPr="0075167F" w:rsidRDefault="00FF7183" w:rsidP="00FF7183">
      <w:pPr>
        <w:pStyle w:val="maniref"/>
      </w:pPr>
      <w:r w:rsidRPr="0075167F">
        <w:t xml:space="preserve">Hartmann, D. L., Hendon, H. H., &amp; Houze, R. A. (1984). Some Implications of the Mesoscale Circulations in Tropical Cloud Clusters for Large-Scale Dynamics and Climate. </w:t>
      </w:r>
      <w:r w:rsidRPr="0075167F">
        <w:rPr>
          <w:i/>
          <w:iCs/>
        </w:rPr>
        <w:t>Journal of the Atmospheric Sciences</w:t>
      </w:r>
      <w:r w:rsidRPr="0075167F">
        <w:t xml:space="preserve">, </w:t>
      </w:r>
      <w:r w:rsidRPr="0075167F">
        <w:rPr>
          <w:i/>
          <w:iCs/>
        </w:rPr>
        <w:t>41</w:t>
      </w:r>
      <w:r w:rsidRPr="0075167F">
        <w:t>(1), 113–121. https://doi.org/10.1175/1520-0469(1984)041&lt;0113:SIOTMC&gt;2.0.CO;2</w:t>
      </w:r>
    </w:p>
    <w:p w14:paraId="36327AF4" w14:textId="77777777" w:rsidR="00FF7183" w:rsidRPr="0075167F" w:rsidRDefault="00FF7183" w:rsidP="00FF7183">
      <w:pPr>
        <w:pStyle w:val="maniref"/>
      </w:pPr>
      <w:r w:rsidRPr="0075167F">
        <w:t xml:space="preserve">Hayden, L., Liu, C., &amp; Liu, N. (2021). Properties of Mesoscale Convective Systems Throughout Their Lifetimes Using IMERG, GPM, WWLLN, and a Simplified Tracking Algorithm. </w:t>
      </w:r>
      <w:r w:rsidRPr="0075167F">
        <w:rPr>
          <w:i/>
          <w:iCs/>
        </w:rPr>
        <w:t>Journal of Geophysical Research: Atmospheres</w:t>
      </w:r>
      <w:r w:rsidRPr="0075167F">
        <w:t xml:space="preserve">, </w:t>
      </w:r>
      <w:r w:rsidRPr="0075167F">
        <w:rPr>
          <w:i/>
          <w:iCs/>
        </w:rPr>
        <w:t>126</w:t>
      </w:r>
      <w:r w:rsidRPr="0075167F">
        <w:t>(20), 1–21. https://doi.org/10.1029/2021JD035264</w:t>
      </w:r>
    </w:p>
    <w:p w14:paraId="49A3B583" w14:textId="77777777" w:rsidR="00FF7183" w:rsidRPr="0075167F" w:rsidRDefault="00FF7183" w:rsidP="00FF7183">
      <w:pPr>
        <w:pStyle w:val="maniref"/>
      </w:pPr>
      <w:r w:rsidRPr="0075167F">
        <w:t xml:space="preserve">Hodges, K. I., &amp; Thorncroft, C. D. (1997a). Distribution and statistics of african mesoscale convective weather systems based on the ISCCP meteosat imagery. </w:t>
      </w:r>
      <w:r w:rsidRPr="0075167F">
        <w:rPr>
          <w:i/>
          <w:iCs/>
        </w:rPr>
        <w:t>Monthly Weather Review</w:t>
      </w:r>
      <w:r w:rsidRPr="0075167F">
        <w:t xml:space="preserve">, </w:t>
      </w:r>
      <w:r w:rsidRPr="0075167F">
        <w:rPr>
          <w:i/>
          <w:iCs/>
        </w:rPr>
        <w:t>125</w:t>
      </w:r>
      <w:r w:rsidRPr="0075167F">
        <w:t>(11), 2821–2837. https://doi.org/10.1175/1520-0493(1997)125&lt;2821:DASOAM&gt;2.0.CO;2</w:t>
      </w:r>
    </w:p>
    <w:p w14:paraId="28773862" w14:textId="77777777" w:rsidR="00FF7183" w:rsidRPr="0075167F" w:rsidRDefault="00FF7183" w:rsidP="00FF7183">
      <w:pPr>
        <w:pStyle w:val="maniref"/>
      </w:pPr>
      <w:r w:rsidRPr="0075167F">
        <w:t xml:space="preserve">Hodges, K. I., &amp; Thorncroft, C. D. (1997b). Distribution and Statistics of African Mesoscale Convective Weather Systems Based on the ISCCP Meteosat Imagery. </w:t>
      </w:r>
      <w:r w:rsidRPr="0075167F">
        <w:rPr>
          <w:i/>
          <w:iCs/>
        </w:rPr>
        <w:t>Monthly Weather Review</w:t>
      </w:r>
      <w:r w:rsidRPr="0075167F">
        <w:t xml:space="preserve">, </w:t>
      </w:r>
      <w:r w:rsidRPr="0075167F">
        <w:rPr>
          <w:i/>
          <w:iCs/>
        </w:rPr>
        <w:t>125</w:t>
      </w:r>
      <w:r w:rsidRPr="0075167F">
        <w:t>(11), 2821–2837. https://doi.org/10.1175/1520-0493(1997)125&lt;2821:DASOAM&gt;2.0.CO;2</w:t>
      </w:r>
    </w:p>
    <w:p w14:paraId="00BAE09F" w14:textId="77777777" w:rsidR="00FF7183" w:rsidRPr="0075167F" w:rsidRDefault="00FF7183" w:rsidP="00FF7183">
      <w:pPr>
        <w:pStyle w:val="maniref"/>
      </w:pPr>
      <w:r w:rsidRPr="0075167F">
        <w:t xml:space="preserve">Houze, Jr., R. A. (1982). Cloud Clusters and Large-Scale Vertical Motions in the Tropics. </w:t>
      </w:r>
      <w:r w:rsidRPr="0075167F">
        <w:rPr>
          <w:i/>
          <w:iCs/>
        </w:rPr>
        <w:t>Journal of the Meteorological Society of Japan. Ser. II</w:t>
      </w:r>
      <w:r w:rsidRPr="0075167F">
        <w:t xml:space="preserve">, </w:t>
      </w:r>
      <w:r w:rsidRPr="0075167F">
        <w:rPr>
          <w:i/>
          <w:iCs/>
        </w:rPr>
        <w:t>60</w:t>
      </w:r>
      <w:r w:rsidRPr="0075167F">
        <w:t>(1), 396–410. https://doi.org/10.2151/jmsj1965.60.1_396</w:t>
      </w:r>
    </w:p>
    <w:p w14:paraId="1C47DF26" w14:textId="77777777" w:rsidR="00FF7183" w:rsidRPr="0075167F" w:rsidRDefault="00FF7183" w:rsidP="00FF7183">
      <w:pPr>
        <w:pStyle w:val="maniref"/>
      </w:pPr>
      <w:r w:rsidRPr="0075167F">
        <w:t xml:space="preserve">Houze Jr, R. a. (2004). Mesoscale Convective Systems-Review paper. </w:t>
      </w:r>
      <w:r w:rsidRPr="0075167F">
        <w:rPr>
          <w:i/>
          <w:iCs/>
        </w:rPr>
        <w:t>Reviews of Geophysics</w:t>
      </w:r>
      <w:r w:rsidRPr="0075167F">
        <w:t xml:space="preserve">, </w:t>
      </w:r>
      <w:r w:rsidRPr="0075167F">
        <w:rPr>
          <w:i/>
          <w:iCs/>
        </w:rPr>
        <w:t>42</w:t>
      </w:r>
      <w:r w:rsidRPr="0075167F">
        <w:t>, 1–43. https://doi.org/10.1029/2004RG000150.1.INTRODUCTION</w:t>
      </w:r>
    </w:p>
    <w:p w14:paraId="0C486ECE" w14:textId="77777777" w:rsidR="00FF7183" w:rsidRPr="0075167F" w:rsidRDefault="00FF7183" w:rsidP="00FF7183">
      <w:pPr>
        <w:pStyle w:val="maniref"/>
      </w:pPr>
      <w:r w:rsidRPr="0075167F">
        <w:t xml:space="preserve">Houze, R. A. (1989). Observed structure of mesoscale convective systems and implications for large-scale heating. </w:t>
      </w:r>
      <w:r w:rsidRPr="0075167F">
        <w:rPr>
          <w:i/>
          <w:iCs/>
        </w:rPr>
        <w:t>Quarterly Journal of the Royal Meteorological Society</w:t>
      </w:r>
      <w:r w:rsidRPr="0075167F">
        <w:t xml:space="preserve">, </w:t>
      </w:r>
      <w:r w:rsidRPr="0075167F">
        <w:rPr>
          <w:i/>
          <w:iCs/>
        </w:rPr>
        <w:t>115</w:t>
      </w:r>
      <w:r w:rsidRPr="0075167F">
        <w:t>(487), 425–461. https://doi.org/10.1002/qj.49711548702</w:t>
      </w:r>
    </w:p>
    <w:p w14:paraId="51CF8414" w14:textId="77777777" w:rsidR="00FF7183" w:rsidRPr="0075167F" w:rsidRDefault="00FF7183" w:rsidP="00FF7183">
      <w:pPr>
        <w:pStyle w:val="maniref"/>
      </w:pPr>
      <w:r w:rsidRPr="0075167F">
        <w:t xml:space="preserve">Houze, R. A. (2004). </w:t>
      </w:r>
      <w:r w:rsidRPr="0075167F">
        <w:rPr>
          <w:i/>
          <w:iCs/>
        </w:rPr>
        <w:t>Mesoscale convective systems-Chapter</w:t>
      </w:r>
      <w:r w:rsidRPr="0075167F">
        <w:t xml:space="preserve">. </w:t>
      </w:r>
      <w:r w:rsidRPr="0075167F">
        <w:rPr>
          <w:i/>
          <w:iCs/>
        </w:rPr>
        <w:t>Rev. Geophys.</w:t>
      </w:r>
      <w:r w:rsidRPr="0075167F">
        <w:t xml:space="preserve"> (Vol. 42). https://doi.org/10.1029/2004RG000150</w:t>
      </w:r>
    </w:p>
    <w:p w14:paraId="210ACE0B" w14:textId="77777777" w:rsidR="00FF7183" w:rsidRPr="0075167F" w:rsidRDefault="00FF7183" w:rsidP="00FF7183">
      <w:pPr>
        <w:pStyle w:val="maniref"/>
      </w:pPr>
      <w:r w:rsidRPr="0075167F">
        <w:t xml:space="preserve">Houze, R. A., &amp; Betts, A. K. (1981). Convection in GATE. </w:t>
      </w:r>
      <w:r w:rsidRPr="0075167F">
        <w:rPr>
          <w:i/>
          <w:iCs/>
        </w:rPr>
        <w:t>Reviews of Geophysics</w:t>
      </w:r>
      <w:r w:rsidRPr="0075167F">
        <w:t xml:space="preserve">, </w:t>
      </w:r>
      <w:r w:rsidRPr="0075167F">
        <w:rPr>
          <w:i/>
          <w:iCs/>
        </w:rPr>
        <w:t>19</w:t>
      </w:r>
      <w:r w:rsidRPr="0075167F">
        <w:t>(4), 541. https://doi.org/10.1029/RG019i004p00541</w:t>
      </w:r>
    </w:p>
    <w:p w14:paraId="368F44D4" w14:textId="77777777" w:rsidR="00FF7183" w:rsidRPr="0075167F" w:rsidRDefault="00FF7183" w:rsidP="00FF7183">
      <w:pPr>
        <w:pStyle w:val="maniref"/>
      </w:pPr>
      <w:r w:rsidRPr="0075167F">
        <w:t xml:space="preserve">Houze, R. A., &amp; Cheng, C.-P. (1977). Radar Characteristics of Tropical Convection Observed During GATE: Mean Properties and Trends Over the Summer Season. </w:t>
      </w:r>
      <w:r w:rsidRPr="0075167F">
        <w:rPr>
          <w:i/>
          <w:iCs/>
        </w:rPr>
        <w:t>Monthly Weather Review</w:t>
      </w:r>
      <w:r w:rsidRPr="0075167F">
        <w:t xml:space="preserve">, </w:t>
      </w:r>
      <w:r w:rsidRPr="0075167F">
        <w:rPr>
          <w:i/>
          <w:iCs/>
        </w:rPr>
        <w:t>105</w:t>
      </w:r>
      <w:r w:rsidRPr="0075167F">
        <w:t>(8), 964–980. https://doi.org/10.1175/1520-0493(1977)105&lt;0964:RCOTCO&gt;2.0.CO;2</w:t>
      </w:r>
    </w:p>
    <w:p w14:paraId="315041C6" w14:textId="77777777" w:rsidR="00FF7183" w:rsidRPr="0075167F" w:rsidRDefault="00FF7183" w:rsidP="00FF7183">
      <w:pPr>
        <w:pStyle w:val="maniref"/>
      </w:pPr>
      <w:r w:rsidRPr="0075167F">
        <w:t xml:space="preserve">Houze, R. A., Geotis, S. G., Marks, F. D., &amp; West, A. K. (1981). Winter Monsoon Convection in the Vicinity of North Borneo. Part I: Structure and Time Variation of the Clouds and Precipitation. </w:t>
      </w:r>
      <w:r w:rsidRPr="0075167F">
        <w:rPr>
          <w:i/>
          <w:iCs/>
        </w:rPr>
        <w:t>Monthly Weather Review</w:t>
      </w:r>
      <w:r w:rsidRPr="0075167F">
        <w:t xml:space="preserve">, </w:t>
      </w:r>
      <w:r w:rsidRPr="0075167F">
        <w:rPr>
          <w:i/>
          <w:iCs/>
        </w:rPr>
        <w:t>109</w:t>
      </w:r>
      <w:r w:rsidRPr="0075167F">
        <w:t>(8), 1595–1614. https://doi.org/10.1175/1520-0493(1981)109&lt;1595:WMCITV&gt;2.0.CO;2</w:t>
      </w:r>
    </w:p>
    <w:p w14:paraId="6EF80AB7" w14:textId="77777777" w:rsidR="00FF7183" w:rsidRPr="0075167F" w:rsidRDefault="00FF7183" w:rsidP="00FF7183">
      <w:pPr>
        <w:pStyle w:val="maniref"/>
      </w:pPr>
      <w:r w:rsidRPr="0075167F">
        <w:t xml:space="preserve">Houze, R. A., Rasmussen, K. L., Zuluaga, M. D., &amp; Brodzik, S. R. (2015a). The variable nature of convection in the tropics and subtropics: A legacy of 16 years of the Tropical Rainfall Measuring Mission satellite. </w:t>
      </w:r>
      <w:r w:rsidRPr="0075167F">
        <w:rPr>
          <w:i/>
          <w:iCs/>
        </w:rPr>
        <w:t>Reviews of Geophysics</w:t>
      </w:r>
      <w:r w:rsidRPr="0075167F">
        <w:t xml:space="preserve">, </w:t>
      </w:r>
      <w:r w:rsidRPr="0075167F">
        <w:rPr>
          <w:i/>
          <w:iCs/>
        </w:rPr>
        <w:t>53</w:t>
      </w:r>
      <w:r w:rsidRPr="0075167F">
        <w:t>(3), 994–1021. https://doi.org/10.1002/2015RG000488</w:t>
      </w:r>
    </w:p>
    <w:p w14:paraId="3CBFFAC1" w14:textId="77777777" w:rsidR="00FF7183" w:rsidRPr="0075167F" w:rsidRDefault="00FF7183" w:rsidP="00FF7183">
      <w:pPr>
        <w:pStyle w:val="maniref"/>
      </w:pPr>
      <w:r w:rsidRPr="0075167F">
        <w:t xml:space="preserve">Houze, R. A., Rasmussen, K. L., Zuluaga, M. D., &amp; Brodzik, S. R. (2015b). The variable nature of convection in the tropics and subtropics: A legacy of 16 years of the Tropical Rainfall Measuring Mission satellite. </w:t>
      </w:r>
      <w:r w:rsidRPr="0075167F">
        <w:rPr>
          <w:i/>
          <w:iCs/>
        </w:rPr>
        <w:t>Reviews of Geophysics</w:t>
      </w:r>
      <w:r w:rsidRPr="0075167F">
        <w:t xml:space="preserve">, </w:t>
      </w:r>
      <w:r w:rsidRPr="0075167F">
        <w:rPr>
          <w:i/>
          <w:iCs/>
        </w:rPr>
        <w:t>53</w:t>
      </w:r>
      <w:r w:rsidRPr="0075167F">
        <w:t>(3), 994–1021. https://doi.org/10.1002/2015RG000488</w:t>
      </w:r>
    </w:p>
    <w:p w14:paraId="2C0383B9" w14:textId="77777777" w:rsidR="00FF7183" w:rsidRPr="0075167F" w:rsidRDefault="00FF7183" w:rsidP="00FF7183">
      <w:pPr>
        <w:pStyle w:val="maniref"/>
      </w:pPr>
      <w:r w:rsidRPr="0075167F">
        <w:t xml:space="preserve">Huang, X., Hu, C., Huang, X., Chu, Y., Tseng, Y. heng, Zhang, G. J., &amp; Lin, Y. (2018). A long-term tropical mesoscale convective systems dataset based on a novel objective automatic tracking algorithm. </w:t>
      </w:r>
      <w:r w:rsidRPr="0075167F">
        <w:rPr>
          <w:i/>
          <w:iCs/>
        </w:rPr>
        <w:t>Climate Dynamics</w:t>
      </w:r>
      <w:r w:rsidRPr="0075167F">
        <w:t xml:space="preserve">, </w:t>
      </w:r>
      <w:r w:rsidRPr="0075167F">
        <w:rPr>
          <w:i/>
          <w:iCs/>
        </w:rPr>
        <w:t>51</w:t>
      </w:r>
      <w:r w:rsidRPr="0075167F">
        <w:t>(7–8), 3145–3159. https://doi.org/10.1007/s00382-018-4071-0</w:t>
      </w:r>
    </w:p>
    <w:p w14:paraId="1DE1203C" w14:textId="77777777" w:rsidR="00FF7183" w:rsidRPr="0075167F" w:rsidRDefault="00FF7183" w:rsidP="00FF7183">
      <w:pPr>
        <w:pStyle w:val="maniref"/>
      </w:pPr>
      <w:r w:rsidRPr="0075167F">
        <w:t xml:space="preserve">Huffman, G. J., Adler, R. F., Bolvin, D. T., Gu, G., Nelkin, E. J., Bowman, K. P., et al. (2007). The TRMM Multisatellite Precipitation Analysis (TMPA): Quasi-global, multiyear, combined-sensor precipitation estimates at fine scales. </w:t>
      </w:r>
      <w:r w:rsidRPr="0075167F">
        <w:rPr>
          <w:i/>
          <w:iCs/>
        </w:rPr>
        <w:t>Journal of Hydrometeorology</w:t>
      </w:r>
      <w:r w:rsidRPr="0075167F">
        <w:t xml:space="preserve">, </w:t>
      </w:r>
      <w:r w:rsidRPr="0075167F">
        <w:rPr>
          <w:i/>
          <w:iCs/>
        </w:rPr>
        <w:t>8</w:t>
      </w:r>
      <w:r w:rsidRPr="0075167F">
        <w:t>(1), 38–55. https://doi.org/10.1175/JHM560.1</w:t>
      </w:r>
    </w:p>
    <w:p w14:paraId="609E50F9" w14:textId="77777777" w:rsidR="00FF7183" w:rsidRPr="0075167F" w:rsidRDefault="00FF7183" w:rsidP="00FF7183">
      <w:pPr>
        <w:pStyle w:val="maniref"/>
      </w:pPr>
      <w:r w:rsidRPr="0075167F">
        <w:t xml:space="preserve">Janiga, M. A., &amp; Thorncroft, C. D. (2016). The influence of African easterly waves on convection over tropical Africa and the east Atlantic. </w:t>
      </w:r>
      <w:r w:rsidRPr="0075167F">
        <w:rPr>
          <w:i/>
          <w:iCs/>
        </w:rPr>
        <w:t>Monthly Weather Review</w:t>
      </w:r>
      <w:r w:rsidRPr="0075167F">
        <w:t xml:space="preserve">, </w:t>
      </w:r>
      <w:r w:rsidRPr="0075167F">
        <w:rPr>
          <w:i/>
          <w:iCs/>
        </w:rPr>
        <w:t>144</w:t>
      </w:r>
      <w:r w:rsidRPr="0075167F">
        <w:t>(1), 171–192. https://doi.org/10.1175/MWR-D-14-00419.1</w:t>
      </w:r>
    </w:p>
    <w:p w14:paraId="34953C9F" w14:textId="77777777" w:rsidR="00FF7183" w:rsidRPr="0075167F" w:rsidRDefault="00FF7183" w:rsidP="00FF7183">
      <w:pPr>
        <w:pStyle w:val="maniref"/>
      </w:pPr>
      <w:r w:rsidRPr="0075167F">
        <w:t xml:space="preserve">Jiang, H., Feingold, G., Jonsson, H. H., Lu, M. L., Chuang, P. Y., Flagan, R. C., &amp; Seinfeld, J. H. (2008). Statistical comparison of properties of simulated and observed cumulus clouds in the vicinity of Houston during the Gulf of Mexico Atmospheric Composition and Climate Study (GoMACCS). </w:t>
      </w:r>
      <w:r w:rsidRPr="0075167F">
        <w:rPr>
          <w:i/>
          <w:iCs/>
        </w:rPr>
        <w:t>Journal of Geophysical Research Atmospheres</w:t>
      </w:r>
      <w:r w:rsidRPr="0075167F">
        <w:t xml:space="preserve">, </w:t>
      </w:r>
      <w:r w:rsidRPr="0075167F">
        <w:rPr>
          <w:i/>
          <w:iCs/>
        </w:rPr>
        <w:t>113</w:t>
      </w:r>
      <w:r w:rsidRPr="0075167F">
        <w:t>(13), 1–18. https://doi.org/10.1029/2007JD009304</w:t>
      </w:r>
    </w:p>
    <w:p w14:paraId="5C436345" w14:textId="77777777" w:rsidR="00FF7183" w:rsidRPr="0075167F" w:rsidRDefault="00FF7183" w:rsidP="00FF7183">
      <w:pPr>
        <w:pStyle w:val="maniref"/>
      </w:pPr>
      <w:r w:rsidRPr="0075167F">
        <w:t xml:space="preserve">Kingsmill, D. E., &amp; Houze Jr, R. a. (1999). Kinematic characteristics of air flowing into and out of precipitating convection over the west Pacific warm pool: An airborne Doppler radar survey. </w:t>
      </w:r>
      <w:r w:rsidRPr="0075167F">
        <w:rPr>
          <w:i/>
          <w:iCs/>
        </w:rPr>
        <w:t>Quarterly Journal of the Royal Meteorological Society</w:t>
      </w:r>
      <w:r w:rsidRPr="0075167F">
        <w:t xml:space="preserve">, </w:t>
      </w:r>
      <w:r w:rsidRPr="0075167F">
        <w:rPr>
          <w:i/>
          <w:iCs/>
        </w:rPr>
        <w:t>125</w:t>
      </w:r>
      <w:r w:rsidRPr="0075167F">
        <w:t>(556), 1165–1207. https://doi.org/10.1256/smsqj.55604</w:t>
      </w:r>
    </w:p>
    <w:p w14:paraId="20444129" w14:textId="77777777" w:rsidR="00FF7183" w:rsidRPr="0075167F" w:rsidRDefault="00FF7183" w:rsidP="00FF7183">
      <w:pPr>
        <w:pStyle w:val="maniref"/>
      </w:pPr>
      <w:r w:rsidRPr="0075167F">
        <w:t xml:space="preserve">Knapp, K. R., Kruk, M. C., Levinson, D. H., Diamond, H. J., &amp; Neumann, C. J. (2010). The international best track archive for climate stewardship (IBTrACS). </w:t>
      </w:r>
      <w:r w:rsidRPr="0075167F">
        <w:rPr>
          <w:i/>
          <w:iCs/>
        </w:rPr>
        <w:t>Bulletin of the American Meteorological Society</w:t>
      </w:r>
      <w:r w:rsidRPr="0075167F">
        <w:t xml:space="preserve">, </w:t>
      </w:r>
      <w:r w:rsidRPr="0075167F">
        <w:rPr>
          <w:i/>
          <w:iCs/>
        </w:rPr>
        <w:t>91</w:t>
      </w:r>
      <w:r w:rsidRPr="0075167F">
        <w:t>(3), 363–376. https://doi.org/10.1175/2009BAMS2755.1</w:t>
      </w:r>
    </w:p>
    <w:p w14:paraId="7584755E" w14:textId="77777777" w:rsidR="00FF7183" w:rsidRPr="0075167F" w:rsidRDefault="00FF7183" w:rsidP="00FF7183">
      <w:pPr>
        <w:pStyle w:val="maniref"/>
      </w:pPr>
      <w:r w:rsidRPr="0075167F">
        <w:t xml:space="preserve">Krishnamurti, T. N., Kanamitsu, M., Koss, W. J., &amp; Lee, J. D. (1973). Tropical East–West Circulations During the Northern Winter. </w:t>
      </w:r>
      <w:r w:rsidRPr="0075167F">
        <w:rPr>
          <w:i/>
          <w:iCs/>
        </w:rPr>
        <w:t>Journal of the Atmospheric Sciences</w:t>
      </w:r>
      <w:r w:rsidRPr="0075167F">
        <w:t xml:space="preserve">, </w:t>
      </w:r>
      <w:r w:rsidRPr="0075167F">
        <w:rPr>
          <w:i/>
          <w:iCs/>
        </w:rPr>
        <w:t>30</w:t>
      </w:r>
      <w:r w:rsidRPr="0075167F">
        <w:t>(5), 780–787. https://doi.org/10.1175/1520-0469(1973)030&lt;0780:TECDTN&gt;2.0.CO;2</w:t>
      </w:r>
    </w:p>
    <w:p w14:paraId="75978F2E" w14:textId="77777777" w:rsidR="00FF7183" w:rsidRPr="0075167F" w:rsidRDefault="00FF7183" w:rsidP="00FF7183">
      <w:pPr>
        <w:pStyle w:val="maniref"/>
      </w:pPr>
      <w:r w:rsidRPr="0075167F">
        <w:t xml:space="preserve">Kummerow, C. D., Randel, D. L., Kulie, M., Wang, N. Y., Ferraro, R., Joseph Munchak, S., &amp; Petkovic, V. (2015). The evolution of the goddard profiling algorithm to a fully parametric scheme. </w:t>
      </w:r>
      <w:r w:rsidRPr="0075167F">
        <w:rPr>
          <w:i/>
          <w:iCs/>
        </w:rPr>
        <w:t>Journal of Atmospheric and Oceanic Technology</w:t>
      </w:r>
      <w:r w:rsidRPr="0075167F">
        <w:t xml:space="preserve">, </w:t>
      </w:r>
      <w:r w:rsidRPr="0075167F">
        <w:rPr>
          <w:i/>
          <w:iCs/>
        </w:rPr>
        <w:t>32</w:t>
      </w:r>
      <w:r w:rsidRPr="0075167F">
        <w:t>(12), 2265–2280. https://doi.org/10.1175/JTECH-D-15-0039.1</w:t>
      </w:r>
    </w:p>
    <w:p w14:paraId="525CD79D" w14:textId="77777777" w:rsidR="00FF7183" w:rsidRPr="0075167F" w:rsidRDefault="00FF7183" w:rsidP="00FF7183">
      <w:pPr>
        <w:pStyle w:val="maniref"/>
      </w:pPr>
      <w:r w:rsidRPr="0075167F">
        <w:t xml:space="preserve">Laurent, H., Machado, L. A. T., Morales, C. A., &amp; Durieux, L. (2002a). Characteristics of the Amazonian mesoscale convective systems observed from satellite and radar during the WETAMC/LBA experiment. </w:t>
      </w:r>
      <w:r w:rsidRPr="0075167F">
        <w:rPr>
          <w:i/>
          <w:iCs/>
        </w:rPr>
        <w:t>Journal of Geophysical Research: Atmospheres</w:t>
      </w:r>
      <w:r w:rsidRPr="0075167F">
        <w:t xml:space="preserve">, </w:t>
      </w:r>
      <w:r w:rsidRPr="0075167F">
        <w:rPr>
          <w:i/>
          <w:iCs/>
        </w:rPr>
        <w:t>107</w:t>
      </w:r>
      <w:r w:rsidRPr="0075167F">
        <w:t>(20), LBA 21-1-LBA 21-17. https://doi.org/10.1029/2001JD000337</w:t>
      </w:r>
    </w:p>
    <w:p w14:paraId="4EC87E45" w14:textId="77777777" w:rsidR="00FF7183" w:rsidRPr="0075167F" w:rsidRDefault="00FF7183" w:rsidP="00FF7183">
      <w:pPr>
        <w:pStyle w:val="maniref"/>
      </w:pPr>
      <w:r w:rsidRPr="0075167F">
        <w:t xml:space="preserve">Laurent, H., Machado, L. A. T., Morales, C. A., &amp; Durieux, L. (2002b). Characteristics of the Amazonian mesoscale convective systems observed from satellite and radar during the WETAMC/LBA experiment. </w:t>
      </w:r>
      <w:r w:rsidRPr="0075167F">
        <w:rPr>
          <w:i/>
          <w:iCs/>
        </w:rPr>
        <w:t>Journal of Geophysical Research: Atmospheres</w:t>
      </w:r>
      <w:r w:rsidRPr="0075167F">
        <w:t xml:space="preserve">, </w:t>
      </w:r>
      <w:r w:rsidRPr="0075167F">
        <w:rPr>
          <w:i/>
          <w:iCs/>
        </w:rPr>
        <w:t>107</w:t>
      </w:r>
      <w:r w:rsidRPr="0075167F">
        <w:t>(20), LBA 21-1-LBA 21-17. https://doi.org/10.1029/2001JD000337</w:t>
      </w:r>
    </w:p>
    <w:p w14:paraId="7CA10DE8" w14:textId="77777777" w:rsidR="00FF7183" w:rsidRPr="0075167F" w:rsidRDefault="00FF7183" w:rsidP="00FF7183">
      <w:pPr>
        <w:pStyle w:val="maniref"/>
      </w:pPr>
      <w:r w:rsidRPr="0075167F">
        <w:t xml:space="preserve">LeMone, M. A., Barnes, G. M., &amp; Zipser, E. J. (1984). Momentum Flux by Lines of Cumulonimbus over the Tropical Oceans. </w:t>
      </w:r>
      <w:r w:rsidRPr="0075167F">
        <w:rPr>
          <w:i/>
          <w:iCs/>
        </w:rPr>
        <w:t>Journal of the Atmospheric Sciences</w:t>
      </w:r>
      <w:r w:rsidRPr="0075167F">
        <w:t xml:space="preserve">, </w:t>
      </w:r>
      <w:r w:rsidRPr="0075167F">
        <w:rPr>
          <w:i/>
          <w:iCs/>
        </w:rPr>
        <w:t>41</w:t>
      </w:r>
      <w:r w:rsidRPr="0075167F">
        <w:t>(12), 1914–1932. https://doi.org/10.1175/1520-0469(1984)041&lt;1914:MFBLOC&gt;2.0.CO;2</w:t>
      </w:r>
    </w:p>
    <w:p w14:paraId="499F6C40" w14:textId="77777777" w:rsidR="00FF7183" w:rsidRPr="0075167F" w:rsidRDefault="00FF7183" w:rsidP="00FF7183">
      <w:pPr>
        <w:pStyle w:val="maniref"/>
      </w:pPr>
      <w:r w:rsidRPr="0075167F">
        <w:t xml:space="preserve">Liebmann, B., Kiladis, G. N., Carvalho, L. M. V., Jones, C., Vera, C. S., Bladé, I., &amp; Allured, D. (2009). Origin of convectively coupled Kelvin waves over South America. </w:t>
      </w:r>
      <w:r w:rsidRPr="0075167F">
        <w:rPr>
          <w:i/>
          <w:iCs/>
        </w:rPr>
        <w:t>Journal of Climate</w:t>
      </w:r>
      <w:r w:rsidRPr="0075167F">
        <w:t xml:space="preserve">, </w:t>
      </w:r>
      <w:r w:rsidRPr="0075167F">
        <w:rPr>
          <w:i/>
          <w:iCs/>
        </w:rPr>
        <w:t>22</w:t>
      </w:r>
      <w:r w:rsidRPr="0075167F">
        <w:t>(2), 300–315. https://doi.org/10.1175/2008JCLI2340.1</w:t>
      </w:r>
    </w:p>
    <w:p w14:paraId="0408AD8B" w14:textId="77777777" w:rsidR="00FF7183" w:rsidRPr="0075167F" w:rsidRDefault="00FF7183" w:rsidP="00FF7183">
      <w:pPr>
        <w:pStyle w:val="maniref"/>
      </w:pPr>
      <w:r w:rsidRPr="0075167F">
        <w:t xml:space="preserve">Liu, C. (2011a). Rainfall Contributions from Precipitation Systems with Different Sizes, Convective Intensities, and Durations over the Tropics and Subtropics. </w:t>
      </w:r>
      <w:r w:rsidRPr="0075167F">
        <w:rPr>
          <w:i/>
          <w:iCs/>
        </w:rPr>
        <w:t>Journal of Hydrometeorology</w:t>
      </w:r>
      <w:r w:rsidRPr="0075167F">
        <w:t xml:space="preserve">, </w:t>
      </w:r>
      <w:r w:rsidRPr="0075167F">
        <w:rPr>
          <w:i/>
          <w:iCs/>
        </w:rPr>
        <w:t>12</w:t>
      </w:r>
      <w:r w:rsidRPr="0075167F">
        <w:t>(3), 394–412. https://doi.org/10.1175/2010JHM1320.1</w:t>
      </w:r>
    </w:p>
    <w:p w14:paraId="5BF65C40" w14:textId="77777777" w:rsidR="00FF7183" w:rsidRPr="0075167F" w:rsidRDefault="00FF7183" w:rsidP="00FF7183">
      <w:pPr>
        <w:pStyle w:val="maniref"/>
      </w:pPr>
      <w:r w:rsidRPr="0075167F">
        <w:t xml:space="preserve">Liu, C. (2011b). Rainfall Contributions from Precipitation Systems with Different Sizes, Convective Intensities, and Durations over the Tropics and Subtropics. </w:t>
      </w:r>
      <w:r w:rsidRPr="0075167F">
        <w:rPr>
          <w:i/>
          <w:iCs/>
        </w:rPr>
        <w:t>Journal of Hydrometeorology</w:t>
      </w:r>
      <w:r w:rsidRPr="0075167F">
        <w:t xml:space="preserve">, </w:t>
      </w:r>
      <w:r w:rsidRPr="0075167F">
        <w:rPr>
          <w:i/>
          <w:iCs/>
        </w:rPr>
        <w:t>12</w:t>
      </w:r>
      <w:r w:rsidRPr="0075167F">
        <w:t>(3), 394–412. https://doi.org/10.1175/2010JHM1320.1</w:t>
      </w:r>
    </w:p>
    <w:p w14:paraId="153DEA48" w14:textId="77777777" w:rsidR="00FF7183" w:rsidRPr="0075167F" w:rsidRDefault="00FF7183" w:rsidP="00FF7183">
      <w:pPr>
        <w:pStyle w:val="maniref"/>
      </w:pPr>
      <w:r w:rsidRPr="0075167F">
        <w:t xml:space="preserve">Liu, C., &amp; Zipser, E. (2013). Regional variation of morphology of organized convection in the tropics and subtropics. </w:t>
      </w:r>
      <w:r w:rsidRPr="0075167F">
        <w:rPr>
          <w:i/>
          <w:iCs/>
        </w:rPr>
        <w:t>Journal of Geophysical Research Atmospheres</w:t>
      </w:r>
      <w:r w:rsidRPr="0075167F">
        <w:t xml:space="preserve">, </w:t>
      </w:r>
      <w:r w:rsidRPr="0075167F">
        <w:rPr>
          <w:i/>
          <w:iCs/>
        </w:rPr>
        <w:t>118</w:t>
      </w:r>
      <w:r w:rsidRPr="0075167F">
        <w:t>(2), 453–466. https://doi.org/10.1029/2012JD018409</w:t>
      </w:r>
    </w:p>
    <w:p w14:paraId="03517645" w14:textId="77777777" w:rsidR="00FF7183" w:rsidRPr="0075167F" w:rsidRDefault="00FF7183" w:rsidP="00FF7183">
      <w:pPr>
        <w:pStyle w:val="maniref"/>
      </w:pPr>
      <w:r w:rsidRPr="0075167F">
        <w:t xml:space="preserve">Liu, C., Zipser, E. J., &amp; Nesbitt, S. W. (2007). Global distribution of tropical deep convection: Different perspectives from TRMM infrared and radar data. </w:t>
      </w:r>
      <w:r w:rsidRPr="0075167F">
        <w:rPr>
          <w:i/>
          <w:iCs/>
        </w:rPr>
        <w:t>Journal of Climate</w:t>
      </w:r>
      <w:r w:rsidRPr="0075167F">
        <w:t xml:space="preserve">, </w:t>
      </w:r>
      <w:r w:rsidRPr="0075167F">
        <w:rPr>
          <w:i/>
          <w:iCs/>
        </w:rPr>
        <w:t>20</w:t>
      </w:r>
      <w:r w:rsidRPr="0075167F">
        <w:t>(3), 489–503. https://doi.org/10.1175/JCLI4023.1</w:t>
      </w:r>
    </w:p>
    <w:p w14:paraId="6732EBB0" w14:textId="77777777" w:rsidR="00FF7183" w:rsidRPr="0075167F" w:rsidRDefault="00FF7183" w:rsidP="00FF7183">
      <w:pPr>
        <w:pStyle w:val="maniref"/>
      </w:pPr>
      <w:r w:rsidRPr="0075167F">
        <w:t xml:space="preserve">Liu, C., Zipser, E. J., Cecil, D. J., Nesbitt, S. W., &amp; Sherwood, S. (2008a). A cloud and precipitation feature database from nine years of TRMM observations. </w:t>
      </w:r>
      <w:r w:rsidRPr="0075167F">
        <w:rPr>
          <w:i/>
          <w:iCs/>
        </w:rPr>
        <w:t>Journal of Applied Meteorology and Climatology</w:t>
      </w:r>
      <w:r w:rsidRPr="0075167F">
        <w:t xml:space="preserve">, </w:t>
      </w:r>
      <w:r w:rsidRPr="0075167F">
        <w:rPr>
          <w:i/>
          <w:iCs/>
        </w:rPr>
        <w:t>47</w:t>
      </w:r>
      <w:r w:rsidRPr="0075167F">
        <w:t>(10), 2712–2728. https://doi.org/10.1175/2008JAMC1890.1</w:t>
      </w:r>
    </w:p>
    <w:p w14:paraId="2788A8BE" w14:textId="77777777" w:rsidR="00FF7183" w:rsidRPr="0075167F" w:rsidRDefault="00FF7183" w:rsidP="00FF7183">
      <w:pPr>
        <w:pStyle w:val="maniref"/>
      </w:pPr>
      <w:r w:rsidRPr="0075167F">
        <w:t xml:space="preserve">Liu, C., Zipser, E. J., Cecil, D. J., Nesbitt, S. W., &amp; Sherwood, S. (2008b). A cloud and precipitation feature database from nine years of TRMM observations. </w:t>
      </w:r>
      <w:r w:rsidRPr="0075167F">
        <w:rPr>
          <w:i/>
          <w:iCs/>
        </w:rPr>
        <w:t>Journal of Applied Meteorology and Climatology</w:t>
      </w:r>
      <w:r w:rsidRPr="0075167F">
        <w:t xml:space="preserve">, </w:t>
      </w:r>
      <w:r w:rsidRPr="0075167F">
        <w:rPr>
          <w:i/>
          <w:iCs/>
        </w:rPr>
        <w:t>47</w:t>
      </w:r>
      <w:r w:rsidRPr="0075167F">
        <w:t>(10), 2712–2728. https://doi.org/10.1175/2008JAMC1890.1</w:t>
      </w:r>
    </w:p>
    <w:p w14:paraId="40BE376C" w14:textId="77777777" w:rsidR="00FF7183" w:rsidRPr="0075167F" w:rsidRDefault="00FF7183" w:rsidP="00FF7183">
      <w:pPr>
        <w:pStyle w:val="maniref"/>
      </w:pPr>
      <w:r w:rsidRPr="0075167F">
        <w:t xml:space="preserve">Lopez, R. E. (1977). The Lognormal Distribution and Cumulus Cloud Populations. </w:t>
      </w:r>
      <w:r w:rsidRPr="0075167F">
        <w:rPr>
          <w:i/>
          <w:iCs/>
        </w:rPr>
        <w:t>Monthly Weather Review</w:t>
      </w:r>
      <w:r w:rsidRPr="0075167F">
        <w:t xml:space="preserve">, </w:t>
      </w:r>
      <w:r w:rsidRPr="0075167F">
        <w:rPr>
          <w:i/>
          <w:iCs/>
        </w:rPr>
        <w:t>105</w:t>
      </w:r>
      <w:r w:rsidRPr="0075167F">
        <w:t>(7), 865–872. https://doi.org/10.1175/1520-0493(1977)105&lt;0865:TLDACC&gt;2.0.CO;2</w:t>
      </w:r>
    </w:p>
    <w:p w14:paraId="5C60FF20" w14:textId="77777777" w:rsidR="00FF7183" w:rsidRPr="0075167F" w:rsidRDefault="00FF7183" w:rsidP="00FF7183">
      <w:pPr>
        <w:pStyle w:val="maniref"/>
      </w:pPr>
      <w:r w:rsidRPr="0075167F">
        <w:t xml:space="preserve">López, R. E. (1977). The Lognormal Distribution and Cumulus Cloud Populations. </w:t>
      </w:r>
      <w:r w:rsidRPr="0075167F">
        <w:rPr>
          <w:i/>
          <w:iCs/>
        </w:rPr>
        <w:t>Monthly Weather Review</w:t>
      </w:r>
      <w:r w:rsidRPr="0075167F">
        <w:t xml:space="preserve">, </w:t>
      </w:r>
      <w:r w:rsidRPr="0075167F">
        <w:rPr>
          <w:i/>
          <w:iCs/>
        </w:rPr>
        <w:t>105</w:t>
      </w:r>
      <w:r w:rsidRPr="0075167F">
        <w:t>(7), 865–872. https://doi.org/10.1175/1520-0493(1977)105&lt;0865:TLDACC&gt;2.0.CO;2</w:t>
      </w:r>
    </w:p>
    <w:p w14:paraId="1028671D" w14:textId="77777777" w:rsidR="00FF7183" w:rsidRPr="0075167F" w:rsidRDefault="00FF7183" w:rsidP="00FF7183">
      <w:pPr>
        <w:pStyle w:val="maniref"/>
      </w:pPr>
      <w:r w:rsidRPr="0075167F">
        <w:t xml:space="preserve">Machado, L. A. T., Rossow, W. B., Guedes, R. L., &amp; Walker, A. W. (1998). Life cycle variations of mesoscale convective systems over the Americas. </w:t>
      </w:r>
      <w:r w:rsidRPr="0075167F">
        <w:rPr>
          <w:i/>
          <w:iCs/>
        </w:rPr>
        <w:t>Monthly Weather Review</w:t>
      </w:r>
      <w:r w:rsidRPr="0075167F">
        <w:t xml:space="preserve">, </w:t>
      </w:r>
      <w:r w:rsidRPr="0075167F">
        <w:rPr>
          <w:i/>
          <w:iCs/>
        </w:rPr>
        <w:t>126</w:t>
      </w:r>
      <w:r w:rsidRPr="0075167F">
        <w:t>(6), 1630–1654. https://doi.org/10.1175/1520-0493(1998)126&lt;1630:LCVOMC&gt;2.0.CO;2</w:t>
      </w:r>
    </w:p>
    <w:p w14:paraId="79087A01" w14:textId="77777777" w:rsidR="00FF7183" w:rsidRPr="0075167F" w:rsidRDefault="00FF7183" w:rsidP="00FF7183">
      <w:pPr>
        <w:pStyle w:val="maniref"/>
      </w:pPr>
      <w:r w:rsidRPr="0075167F">
        <w:t xml:space="preserve">Mapes, B. E., &amp; Houze, R. A. (1993). Cloud Clusters and Superclusters over the Oceanic Warm Pool. </w:t>
      </w:r>
      <w:r w:rsidRPr="0075167F">
        <w:rPr>
          <w:i/>
          <w:iCs/>
        </w:rPr>
        <w:t>Monthly Weather Review</w:t>
      </w:r>
      <w:r w:rsidRPr="0075167F">
        <w:t xml:space="preserve">, </w:t>
      </w:r>
      <w:r w:rsidRPr="0075167F">
        <w:rPr>
          <w:i/>
          <w:iCs/>
        </w:rPr>
        <w:t>121</w:t>
      </w:r>
      <w:r w:rsidRPr="0075167F">
        <w:t>(5), 1398–1416. https://doi.org/10.1175/1520-0493(1993)121&lt;1398:CCASOT&gt;2.0.CO;2</w:t>
      </w:r>
    </w:p>
    <w:p w14:paraId="553D7A96" w14:textId="77777777" w:rsidR="00FF7183" w:rsidRPr="0075167F" w:rsidRDefault="00FF7183" w:rsidP="00FF7183">
      <w:pPr>
        <w:pStyle w:val="maniref"/>
      </w:pPr>
      <w:r w:rsidRPr="0075167F">
        <w:t xml:space="preserve">Maranan, M., Fink, A. H., Knippertz, P., Francis, S. D., Akpo, A. B., Jegede, G., &amp; Yorke, C. (2019). Interactions between convection and a moist vortex associated with an extreme rainfall event over southern West Africa. </w:t>
      </w:r>
      <w:r w:rsidRPr="0075167F">
        <w:rPr>
          <w:i/>
          <w:iCs/>
        </w:rPr>
        <w:t>Monthly Weather Review</w:t>
      </w:r>
      <w:r w:rsidRPr="0075167F">
        <w:t xml:space="preserve">, </w:t>
      </w:r>
      <w:r w:rsidRPr="0075167F">
        <w:rPr>
          <w:i/>
          <w:iCs/>
        </w:rPr>
        <w:t>147</w:t>
      </w:r>
      <w:r w:rsidRPr="0075167F">
        <w:t>(7), 2309–2328. https://doi.org/10.1175/MWR-D-18-0396.1</w:t>
      </w:r>
    </w:p>
    <w:p w14:paraId="3294C102" w14:textId="77777777" w:rsidR="00FF7183" w:rsidRPr="0075167F" w:rsidRDefault="00FF7183" w:rsidP="00FF7183">
      <w:pPr>
        <w:pStyle w:val="maniref"/>
      </w:pPr>
      <w:r w:rsidRPr="0075167F">
        <w:t xml:space="preserve">Martin, D. W., &amp; Schreiner, A. J. (1981). Characteristics of West African and East Atlantic Cloud Clusters: A Survey from GATE. </w:t>
      </w:r>
      <w:r w:rsidRPr="0075167F">
        <w:rPr>
          <w:i/>
          <w:iCs/>
        </w:rPr>
        <w:t>Monthly Weather Review</w:t>
      </w:r>
      <w:r w:rsidRPr="0075167F">
        <w:t xml:space="preserve">, </w:t>
      </w:r>
      <w:r w:rsidRPr="0075167F">
        <w:rPr>
          <w:i/>
          <w:iCs/>
        </w:rPr>
        <w:t>109</w:t>
      </w:r>
      <w:r w:rsidRPr="0075167F">
        <w:t>(8), 1671–1688. https://doi.org/10.1175/1520-0493(1981)109&lt;1671:COWAAE&gt;2.0.CO;2</w:t>
      </w:r>
    </w:p>
    <w:p w14:paraId="0FBD2E84" w14:textId="77777777" w:rsidR="00FF7183" w:rsidRPr="0075167F" w:rsidRDefault="00FF7183" w:rsidP="00FF7183">
      <w:pPr>
        <w:pStyle w:val="maniref"/>
      </w:pPr>
      <w:r w:rsidRPr="0075167F">
        <w:t xml:space="preserve">Mathon, V., &amp; Laurent, H. (2001). Life cycle of Sahelian mesoscale convective cloud systems. </w:t>
      </w:r>
      <w:r w:rsidRPr="0075167F">
        <w:rPr>
          <w:i/>
          <w:iCs/>
        </w:rPr>
        <w:t>Quarterly Journal of the Royal Meteorological Society</w:t>
      </w:r>
      <w:r w:rsidRPr="0075167F">
        <w:t xml:space="preserve">, </w:t>
      </w:r>
      <w:r w:rsidRPr="0075167F">
        <w:rPr>
          <w:i/>
          <w:iCs/>
        </w:rPr>
        <w:t>127</w:t>
      </w:r>
      <w:r w:rsidRPr="0075167F">
        <w:t>(572), 377–406. https://doi.org/10.1256/smsqj.57207</w:t>
      </w:r>
    </w:p>
    <w:p w14:paraId="67AE27B0" w14:textId="77777777" w:rsidR="00FF7183" w:rsidRPr="0075167F" w:rsidRDefault="00FF7183" w:rsidP="00FF7183">
      <w:pPr>
        <w:pStyle w:val="maniref"/>
      </w:pPr>
      <w:r w:rsidRPr="0075167F">
        <w:t xml:space="preserve">Matthews, A. J., &amp; Kiladis, G. N. (2000). A Model of Rossby Waves Linked to Submonthly Convection over the Eastern Tropical Pacific. </w:t>
      </w:r>
      <w:r w:rsidRPr="0075167F">
        <w:rPr>
          <w:i/>
          <w:iCs/>
        </w:rPr>
        <w:t>Journal of the Atmospheric Sciences</w:t>
      </w:r>
      <w:r w:rsidRPr="0075167F">
        <w:t xml:space="preserve">, </w:t>
      </w:r>
      <w:r w:rsidRPr="0075167F">
        <w:rPr>
          <w:i/>
          <w:iCs/>
        </w:rPr>
        <w:t>57</w:t>
      </w:r>
      <w:r w:rsidRPr="0075167F">
        <w:t>(23), 3785–3798. https://doi.org/10.1175/1520-0469(2000)057&lt;3785:AMORWL&gt;2.0.CO;2</w:t>
      </w:r>
    </w:p>
    <w:p w14:paraId="1F356B73" w14:textId="77777777" w:rsidR="00FF7183" w:rsidRPr="0075167F" w:rsidRDefault="00FF7183" w:rsidP="00FF7183">
      <w:pPr>
        <w:pStyle w:val="maniref"/>
      </w:pPr>
      <w:r w:rsidRPr="0075167F">
        <w:t xml:space="preserve">Mesnard, F., &amp; Sauvageot, H. (2003). Structural characteristics of rain fields. </w:t>
      </w:r>
      <w:r w:rsidRPr="0075167F">
        <w:rPr>
          <w:i/>
          <w:iCs/>
        </w:rPr>
        <w:t>Journal of Geophysical Research: Atmospheres</w:t>
      </w:r>
      <w:r w:rsidRPr="0075167F">
        <w:t xml:space="preserve">, </w:t>
      </w:r>
      <w:r w:rsidRPr="0075167F">
        <w:rPr>
          <w:i/>
          <w:iCs/>
        </w:rPr>
        <w:t>108</w:t>
      </w:r>
      <w:r w:rsidRPr="0075167F">
        <w:t>(13). https://doi.org/10.1029/2002jd002808</w:t>
      </w:r>
    </w:p>
    <w:p w14:paraId="5F67CC74" w14:textId="77777777" w:rsidR="00FF7183" w:rsidRPr="0075167F" w:rsidRDefault="00FF7183" w:rsidP="00FF7183">
      <w:pPr>
        <w:pStyle w:val="maniref"/>
      </w:pPr>
      <w:r w:rsidRPr="0075167F">
        <w:t xml:space="preserve">Molinari, J., Vollaro, D., Skubis, S., &amp; Dickinson, M. (2000). Origins and mechanisms of eastern Pacific tropical cyclogenesis: A case study. </w:t>
      </w:r>
      <w:r w:rsidRPr="0075167F">
        <w:rPr>
          <w:i/>
          <w:iCs/>
        </w:rPr>
        <w:t>Monthly Weather Review</w:t>
      </w:r>
      <w:r w:rsidRPr="0075167F">
        <w:t xml:space="preserve">, </w:t>
      </w:r>
      <w:r w:rsidRPr="0075167F">
        <w:rPr>
          <w:i/>
          <w:iCs/>
        </w:rPr>
        <w:t>128</w:t>
      </w:r>
      <w:r w:rsidRPr="0075167F">
        <w:t>(1), 125–139. https://doi.org/10.1175/1520-0493(2000)128&lt;0125:OAMOEP&gt;2.0.CO;2</w:t>
      </w:r>
    </w:p>
    <w:p w14:paraId="2C1B6864" w14:textId="77777777" w:rsidR="00FF7183" w:rsidRPr="0075167F" w:rsidRDefault="00FF7183" w:rsidP="00FF7183">
      <w:pPr>
        <w:pStyle w:val="maniref"/>
      </w:pPr>
      <w:r w:rsidRPr="0075167F">
        <w:t xml:space="preserve">Moseley, C., Berg, P., &amp; Haerter, J. O. (2013). Probing the precipitation life cycle by iterative rain cell tracking. </w:t>
      </w:r>
      <w:r w:rsidRPr="0075167F">
        <w:rPr>
          <w:i/>
          <w:iCs/>
        </w:rPr>
        <w:t>Journal of Geophysical Research Atmospheres</w:t>
      </w:r>
      <w:r w:rsidRPr="0075167F">
        <w:t xml:space="preserve">, </w:t>
      </w:r>
      <w:r w:rsidRPr="0075167F">
        <w:rPr>
          <w:i/>
          <w:iCs/>
        </w:rPr>
        <w:t>118</w:t>
      </w:r>
      <w:r w:rsidRPr="0075167F">
        <w:t>(24), 13361–13370. https://doi.org/10.1002/2013JD020868</w:t>
      </w:r>
    </w:p>
    <w:p w14:paraId="32808D89" w14:textId="77777777" w:rsidR="00FF7183" w:rsidRPr="0075167F" w:rsidRDefault="00FF7183" w:rsidP="00FF7183">
      <w:pPr>
        <w:pStyle w:val="maniref"/>
      </w:pPr>
      <w:r w:rsidRPr="0075167F">
        <w:t xml:space="preserve">Murakami, T. (1972). Equatorial Tropospheric Waves Induced by Diabatic Heat Sources. </w:t>
      </w:r>
      <w:r w:rsidRPr="0075167F">
        <w:rPr>
          <w:i/>
          <w:iCs/>
        </w:rPr>
        <w:t>Journal of the Atmospheric Sciences</w:t>
      </w:r>
      <w:r w:rsidRPr="0075167F">
        <w:t xml:space="preserve">, </w:t>
      </w:r>
      <w:r w:rsidRPr="0075167F">
        <w:rPr>
          <w:i/>
          <w:iCs/>
        </w:rPr>
        <w:t>29</w:t>
      </w:r>
      <w:r w:rsidRPr="0075167F">
        <w:t>(5), 827–836. https://doi.org/10.1175/1520-0469(1972)029&lt;0827:ETWIBD&gt;2.0.CO;2</w:t>
      </w:r>
    </w:p>
    <w:p w14:paraId="08C28602" w14:textId="77777777" w:rsidR="00FF7183" w:rsidRPr="0075167F" w:rsidRDefault="00FF7183" w:rsidP="00FF7183">
      <w:pPr>
        <w:pStyle w:val="maniref"/>
      </w:pPr>
      <w:r w:rsidRPr="0075167F">
        <w:t xml:space="preserve">Neggers, R. A. J., Jonker, H. J. J., &amp; Siebesma, A. P. (2003). Size statistics of cumulus cloud populations in large-eddy simulations. </w:t>
      </w:r>
      <w:r w:rsidRPr="0075167F">
        <w:rPr>
          <w:i/>
          <w:iCs/>
        </w:rPr>
        <w:t>Journal of the Atmospheric Sciences</w:t>
      </w:r>
      <w:r w:rsidRPr="0075167F">
        <w:t xml:space="preserve">, </w:t>
      </w:r>
      <w:r w:rsidRPr="0075167F">
        <w:rPr>
          <w:i/>
          <w:iCs/>
        </w:rPr>
        <w:t>60</w:t>
      </w:r>
      <w:r w:rsidRPr="0075167F">
        <w:t>(8), 1060–1074. https://doi.org/10.1175/1520-0469(2003)60&lt;1060:SSOCCP&gt;2.0.CO;2</w:t>
      </w:r>
    </w:p>
    <w:p w14:paraId="299BA7E9" w14:textId="77777777" w:rsidR="00FF7183" w:rsidRPr="0075167F" w:rsidRDefault="00FF7183" w:rsidP="00FF7183">
      <w:pPr>
        <w:pStyle w:val="maniref"/>
      </w:pPr>
      <w:r w:rsidRPr="0075167F">
        <w:t xml:space="preserve">Nesbitt, S. W., &amp; Zipser, E. J. (2000). A census of precipitation features in the tropics using TRMM: Radar, ice scattering, and lightning observations. </w:t>
      </w:r>
      <w:r w:rsidRPr="0075167F">
        <w:rPr>
          <w:i/>
          <w:iCs/>
        </w:rPr>
        <w:t>Journal of Climate</w:t>
      </w:r>
      <w:r w:rsidRPr="0075167F">
        <w:t xml:space="preserve">, </w:t>
      </w:r>
      <w:r w:rsidRPr="0075167F">
        <w:rPr>
          <w:i/>
          <w:iCs/>
        </w:rPr>
        <w:t>13</w:t>
      </w:r>
      <w:r w:rsidRPr="0075167F">
        <w:t>(23), 4087–4106. https://doi.org/10.1175/1520-0442(2000)013&lt;4087:ACOPFI&gt;2.0.CO;2</w:t>
      </w:r>
    </w:p>
    <w:p w14:paraId="53855D6D" w14:textId="77777777" w:rsidR="00FF7183" w:rsidRPr="0075167F" w:rsidRDefault="00FF7183" w:rsidP="00FF7183">
      <w:pPr>
        <w:pStyle w:val="maniref"/>
      </w:pPr>
      <w:r w:rsidRPr="0075167F">
        <w:t xml:space="preserve">Nesbitt, Stephen W., &amp; Zipser, E. J. (2003). The diurnal cycle of rainfall and convective intensity according to three years of TRMM measurements. </w:t>
      </w:r>
      <w:r w:rsidRPr="0075167F">
        <w:rPr>
          <w:i/>
          <w:iCs/>
        </w:rPr>
        <w:t>Journal of Climate</w:t>
      </w:r>
      <w:r w:rsidRPr="0075167F">
        <w:t xml:space="preserve">, </w:t>
      </w:r>
      <w:r w:rsidRPr="0075167F">
        <w:rPr>
          <w:i/>
          <w:iCs/>
        </w:rPr>
        <w:t>16</w:t>
      </w:r>
      <w:r w:rsidRPr="0075167F">
        <w:t>(10), 1456–1475. https://doi.org/10.1175/1520-0442-16.10.1456</w:t>
      </w:r>
    </w:p>
    <w:p w14:paraId="3E5DF8E3" w14:textId="77777777" w:rsidR="00FF7183" w:rsidRPr="0075167F" w:rsidRDefault="00FF7183" w:rsidP="00FF7183">
      <w:pPr>
        <w:pStyle w:val="maniref"/>
      </w:pPr>
      <w:r w:rsidRPr="0075167F">
        <w:t xml:space="preserve">Nesbitt, Stephen W., Cifelli, R., &amp; Rutledge, S. A. (2006a). Storm morphology and rainfall characteristics of TRMM precipitation features. </w:t>
      </w:r>
      <w:r w:rsidRPr="0075167F">
        <w:rPr>
          <w:i/>
          <w:iCs/>
        </w:rPr>
        <w:t>Monthly Weather Review</w:t>
      </w:r>
      <w:r w:rsidRPr="0075167F">
        <w:t xml:space="preserve">, </w:t>
      </w:r>
      <w:r w:rsidRPr="0075167F">
        <w:rPr>
          <w:i/>
          <w:iCs/>
        </w:rPr>
        <w:t>134</w:t>
      </w:r>
      <w:r w:rsidRPr="0075167F">
        <w:t>(10), 2702–2721. https://doi.org/10.1175/MWR3200.1</w:t>
      </w:r>
    </w:p>
    <w:p w14:paraId="3621F196" w14:textId="77777777" w:rsidR="00FF7183" w:rsidRPr="0075167F" w:rsidRDefault="00FF7183" w:rsidP="00FF7183">
      <w:pPr>
        <w:pStyle w:val="maniref"/>
      </w:pPr>
      <w:r w:rsidRPr="0075167F">
        <w:t xml:space="preserve">Nesbitt, Stephen W., Cifelli, R., &amp; Rutledge, S. A. (2006b). Storm morphology and rainfall characteristics of TRMM precipitation features. </w:t>
      </w:r>
      <w:r w:rsidRPr="0075167F">
        <w:rPr>
          <w:i/>
          <w:iCs/>
        </w:rPr>
        <w:t>Monthly Weather Review</w:t>
      </w:r>
      <w:r w:rsidRPr="0075167F">
        <w:t xml:space="preserve">, </w:t>
      </w:r>
      <w:r w:rsidRPr="0075167F">
        <w:rPr>
          <w:i/>
          <w:iCs/>
        </w:rPr>
        <w:t>134</w:t>
      </w:r>
      <w:r w:rsidRPr="0075167F">
        <w:t>(10), 2702–2721. https://doi.org/10.1175/MWR3200.1</w:t>
      </w:r>
    </w:p>
    <w:p w14:paraId="4F3DC828" w14:textId="77777777" w:rsidR="00FF7183" w:rsidRPr="0075167F" w:rsidRDefault="00FF7183" w:rsidP="00FF7183">
      <w:pPr>
        <w:pStyle w:val="maniref"/>
      </w:pPr>
      <w:r w:rsidRPr="0075167F">
        <w:t xml:space="preserve">Núñez Ocasio, K. M., Evans, J. L., &amp; Young, G. S. (2020). Tracking Mesoscale Convective Systems that are Potential Candidates for Tropical Cyclogenesis. </w:t>
      </w:r>
      <w:r w:rsidRPr="0075167F">
        <w:rPr>
          <w:i/>
          <w:iCs/>
        </w:rPr>
        <w:t>Monthly Weather Review</w:t>
      </w:r>
      <w:r w:rsidRPr="0075167F">
        <w:t xml:space="preserve">, </w:t>
      </w:r>
      <w:r w:rsidRPr="0075167F">
        <w:rPr>
          <w:i/>
          <w:iCs/>
        </w:rPr>
        <w:t>148</w:t>
      </w:r>
      <w:r w:rsidRPr="0075167F">
        <w:t>(2), 655–669. https://doi.org/10.1175/MWR-D-19-0070.1</w:t>
      </w:r>
    </w:p>
    <w:p w14:paraId="10347702" w14:textId="77777777" w:rsidR="00FF7183" w:rsidRPr="0075167F" w:rsidRDefault="00FF7183" w:rsidP="00FF7183">
      <w:pPr>
        <w:pStyle w:val="maniref"/>
      </w:pPr>
      <w:r w:rsidRPr="0075167F">
        <w:t xml:space="preserve">Poveda, G., Espinoza, J. C., Zuluaga, M. D., Solman, S. A., Garreaud, R., &amp; van Oevelen, P. J. (2020). High Impact Weather Events in the Andes. </w:t>
      </w:r>
      <w:r w:rsidRPr="0075167F">
        <w:rPr>
          <w:i/>
          <w:iCs/>
        </w:rPr>
        <w:t>Frontiers in Earth Science</w:t>
      </w:r>
      <w:r w:rsidRPr="0075167F">
        <w:t xml:space="preserve">, </w:t>
      </w:r>
      <w:r w:rsidRPr="0075167F">
        <w:rPr>
          <w:i/>
          <w:iCs/>
        </w:rPr>
        <w:t>8</w:t>
      </w:r>
      <w:r w:rsidRPr="0075167F">
        <w:t>(May), 1–32. https://doi.org/10.3389/feart.2020.00162</w:t>
      </w:r>
    </w:p>
    <w:p w14:paraId="47C63E59" w14:textId="77777777" w:rsidR="00FF7183" w:rsidRPr="0075167F" w:rsidRDefault="00FF7183" w:rsidP="00FF7183">
      <w:pPr>
        <w:pStyle w:val="maniref"/>
      </w:pPr>
      <w:r w:rsidRPr="0075167F">
        <w:t xml:space="preserve">Provod, M., Marsham, J. H., Parker, D. J., &amp; Birch, C. E. (2016). A characterization of cold pools in the West African Sahel. </w:t>
      </w:r>
      <w:r w:rsidRPr="0075167F">
        <w:rPr>
          <w:i/>
          <w:iCs/>
        </w:rPr>
        <w:t>Monthly Weather Review</w:t>
      </w:r>
      <w:r w:rsidRPr="0075167F">
        <w:t xml:space="preserve">, </w:t>
      </w:r>
      <w:r w:rsidRPr="0075167F">
        <w:rPr>
          <w:i/>
          <w:iCs/>
        </w:rPr>
        <w:t>144</w:t>
      </w:r>
      <w:r w:rsidRPr="0075167F">
        <w:t>(5), 1923–1934. https://doi.org/10.1175/MWR-D-15-0023.1</w:t>
      </w:r>
    </w:p>
    <w:p w14:paraId="1B52C622" w14:textId="77777777" w:rsidR="00FF7183" w:rsidRPr="0075167F" w:rsidRDefault="00FF7183" w:rsidP="00FF7183">
      <w:pPr>
        <w:pStyle w:val="maniref"/>
      </w:pPr>
      <w:r w:rsidRPr="0075167F">
        <w:t xml:space="preserve">Rajagopal, M., Zipser, E., Huffman, G., Russell, J., &amp; Tan, J. (2021). Comparisons of IMERG Version 06 Precipitation At and Between Passive Microwave Overpasses in the Tropics. </w:t>
      </w:r>
      <w:r w:rsidRPr="0075167F">
        <w:rPr>
          <w:i/>
          <w:iCs/>
        </w:rPr>
        <w:t>Journal of Hydrometeorology</w:t>
      </w:r>
      <w:r w:rsidRPr="0075167F">
        <w:t>, 2117–2130. https://doi.org/10.1175/jhm-d-20-0226.1</w:t>
      </w:r>
    </w:p>
    <w:p w14:paraId="5187CC1C" w14:textId="77777777" w:rsidR="00FF7183" w:rsidRPr="0075167F" w:rsidRDefault="00FF7183" w:rsidP="00FF7183">
      <w:pPr>
        <w:pStyle w:val="maniref"/>
      </w:pPr>
      <w:r w:rsidRPr="0075167F">
        <w:t xml:space="preserve">Ramage, C. S. (1968). ROLE OF A TROPICAL “MARITIME CONTINENT” IN THE ATMOSPHERIC CIRCULATION 1. </w:t>
      </w:r>
      <w:r w:rsidRPr="0075167F">
        <w:rPr>
          <w:i/>
          <w:iCs/>
        </w:rPr>
        <w:t>Monthly Weather Review</w:t>
      </w:r>
      <w:r w:rsidRPr="0075167F">
        <w:t xml:space="preserve">, </w:t>
      </w:r>
      <w:r w:rsidRPr="0075167F">
        <w:rPr>
          <w:i/>
          <w:iCs/>
        </w:rPr>
        <w:t>96</w:t>
      </w:r>
      <w:r w:rsidRPr="0075167F">
        <w:t>(6), 365–370. https://doi.org/10.1175/1520-0493(1968)096&lt;0365:ROATMC&gt;2.0.CO;2</w:t>
      </w:r>
    </w:p>
    <w:p w14:paraId="61AE2C21" w14:textId="77777777" w:rsidR="00FF7183" w:rsidRPr="0075167F" w:rsidRDefault="00FF7183" w:rsidP="00FF7183">
      <w:pPr>
        <w:pStyle w:val="maniref"/>
      </w:pPr>
      <w:r w:rsidRPr="0075167F">
        <w:t xml:space="preserve">Rasmussen, K. L., Chaplin, M. M., Zuluaga, M. D., &amp; Houze, R. A. (2016). Contribution of extreme convective storms to rainfall in South America. </w:t>
      </w:r>
      <w:r w:rsidRPr="0075167F">
        <w:rPr>
          <w:i/>
          <w:iCs/>
        </w:rPr>
        <w:t>Journal of Hydrometeorology</w:t>
      </w:r>
      <w:r w:rsidRPr="0075167F">
        <w:t xml:space="preserve">, </w:t>
      </w:r>
      <w:r w:rsidRPr="0075167F">
        <w:rPr>
          <w:i/>
          <w:iCs/>
        </w:rPr>
        <w:t>17</w:t>
      </w:r>
      <w:r w:rsidRPr="0075167F">
        <w:t>(1), 353–367. https://doi.org/10.1175/JHM-D-15-0067.1</w:t>
      </w:r>
    </w:p>
    <w:p w14:paraId="71DFE5A5" w14:textId="77777777" w:rsidR="00FF7183" w:rsidRPr="0075167F" w:rsidRDefault="00FF7183" w:rsidP="00FF7183">
      <w:pPr>
        <w:pStyle w:val="maniref"/>
      </w:pPr>
      <w:r w:rsidRPr="0075167F">
        <w:t xml:space="preserve">Riehl, H., &amp; Malkus, J. S. (1958). On the heat balance in the Equatorial trough zone. </w:t>
      </w:r>
      <w:r w:rsidRPr="0075167F">
        <w:rPr>
          <w:i/>
          <w:iCs/>
        </w:rPr>
        <w:t>Geophysica</w:t>
      </w:r>
      <w:r w:rsidRPr="0075167F">
        <w:t xml:space="preserve">, </w:t>
      </w:r>
      <w:r w:rsidRPr="0075167F">
        <w:rPr>
          <w:i/>
          <w:iCs/>
        </w:rPr>
        <w:t>6</w:t>
      </w:r>
      <w:r w:rsidRPr="0075167F">
        <w:t>(3–4), 503–538. Retrieved from http://scholar.google.com/scholar?hl=en&amp;btnG=Search&amp;q=intitle:On+the+heat+balance+in+the+Equatorial+trough+zone#0</w:t>
      </w:r>
    </w:p>
    <w:p w14:paraId="3579EE37" w14:textId="4D3D3C44" w:rsidR="00FF7183" w:rsidRPr="0075167F" w:rsidRDefault="00FF7183" w:rsidP="00FF7183">
      <w:pPr>
        <w:pStyle w:val="maniref"/>
      </w:pPr>
      <w:r w:rsidRPr="0075167F">
        <w:t>Russell, J., Rajagopal, M., Veals, P., Skok, G.,</w:t>
      </w:r>
      <w:r w:rsidR="00297801">
        <w:t xml:space="preserve"> Zipser, E</w:t>
      </w:r>
      <w:r w:rsidRPr="0075167F">
        <w:t xml:space="preserve"> &amp; </w:t>
      </w:r>
      <w:r w:rsidR="00297801">
        <w:t>Tinoco-Morales, M</w:t>
      </w:r>
      <w:r w:rsidRPr="0075167F">
        <w:t xml:space="preserve">. (2022). A Dataset of Tracked Mesoscale Precipitation Systems in the Tropics. </w:t>
      </w:r>
      <w:r w:rsidRPr="0075167F">
        <w:rPr>
          <w:i/>
          <w:iCs/>
        </w:rPr>
        <w:t>Geoscience Data Journal</w:t>
      </w:r>
      <w:r w:rsidRPr="0075167F">
        <w:t>.</w:t>
      </w:r>
      <w:r w:rsidR="00297801">
        <w:t xml:space="preserve"> in preparation</w:t>
      </w:r>
    </w:p>
    <w:p w14:paraId="21B496D0" w14:textId="77777777" w:rsidR="00FF7183" w:rsidRPr="0075167F" w:rsidRDefault="00FF7183" w:rsidP="00FF7183">
      <w:pPr>
        <w:pStyle w:val="maniref"/>
      </w:pPr>
      <w:r w:rsidRPr="0075167F">
        <w:t xml:space="preserve">Rydbeck, A. V., &amp; Maloney, E. D. (2015). On the convective coupling and moisture organization of East Pacific easterly waves. </w:t>
      </w:r>
      <w:r w:rsidRPr="0075167F">
        <w:rPr>
          <w:i/>
          <w:iCs/>
        </w:rPr>
        <w:t>Journal of the Atmospheric Sciences</w:t>
      </w:r>
      <w:r w:rsidRPr="0075167F">
        <w:t xml:space="preserve">, </w:t>
      </w:r>
      <w:r w:rsidRPr="0075167F">
        <w:rPr>
          <w:i/>
          <w:iCs/>
        </w:rPr>
        <w:t>72</w:t>
      </w:r>
      <w:r w:rsidRPr="0075167F">
        <w:t>(10), 3850–3870. https://doi.org/10.1175/JAS-D-15-0056.1</w:t>
      </w:r>
    </w:p>
    <w:p w14:paraId="280A7372" w14:textId="77777777" w:rsidR="00FF7183" w:rsidRPr="0075167F" w:rsidRDefault="00FF7183" w:rsidP="00FF7183">
      <w:pPr>
        <w:pStyle w:val="maniref"/>
      </w:pPr>
      <w:r w:rsidRPr="0075167F">
        <w:t xml:space="preserve">Schumacher, C., &amp; Houze, R. A. (2003). Stratiform rain in the tropics as seen by the TRMM precipitation radar. </w:t>
      </w:r>
      <w:r w:rsidRPr="0075167F">
        <w:rPr>
          <w:i/>
          <w:iCs/>
        </w:rPr>
        <w:t>Journal of Climate</w:t>
      </w:r>
      <w:r w:rsidRPr="0075167F">
        <w:t xml:space="preserve">, </w:t>
      </w:r>
      <w:r w:rsidRPr="0075167F">
        <w:rPr>
          <w:i/>
          <w:iCs/>
        </w:rPr>
        <w:t>16</w:t>
      </w:r>
      <w:r w:rsidRPr="0075167F">
        <w:t>(11), 1739–1756. https://doi.org/10.1175/1520-0442(2003)016&lt;1739:SRITTA&gt;2.0.CO;2</w:t>
      </w:r>
    </w:p>
    <w:p w14:paraId="33FB93A3" w14:textId="77777777" w:rsidR="00FF7183" w:rsidRPr="0075167F" w:rsidRDefault="00FF7183" w:rsidP="00FF7183">
      <w:pPr>
        <w:pStyle w:val="maniref"/>
      </w:pPr>
      <w:r w:rsidRPr="0075167F">
        <w:t xml:space="preserve">Schumacher, C., Houze, R. A., &amp; Kraucunas, I. (2004). The tropical dynamical response to latent heating estimates derived from the TRMM precipitation radar. </w:t>
      </w:r>
      <w:r w:rsidRPr="0075167F">
        <w:rPr>
          <w:i/>
          <w:iCs/>
        </w:rPr>
        <w:t>Journal of the Atmospheric Sciences</w:t>
      </w:r>
      <w:r w:rsidRPr="0075167F">
        <w:t xml:space="preserve">, </w:t>
      </w:r>
      <w:r w:rsidRPr="0075167F">
        <w:rPr>
          <w:i/>
          <w:iCs/>
        </w:rPr>
        <w:t>61</w:t>
      </w:r>
      <w:r w:rsidRPr="0075167F">
        <w:t>(12), 1341–1358. https://doi.org/10.1175/1520-0469(2004)061&lt;1341:TTDRTL&gt;2.0.CO;2</w:t>
      </w:r>
    </w:p>
    <w:p w14:paraId="555BA908" w14:textId="77777777" w:rsidR="00FF7183" w:rsidRPr="0075167F" w:rsidRDefault="00FF7183" w:rsidP="00FF7183">
      <w:pPr>
        <w:pStyle w:val="maniref"/>
      </w:pPr>
      <w:r w:rsidRPr="0075167F">
        <w:t xml:space="preserve">Silva Dias, M. A. F., Rutledge, S., Kabat, P., Silva Dias, P. L., Nobre, C., Fisch, G., et al. (2002). Cloud and rain processes in a biosphere-atmosphere interaction context in the Amazon Region. </w:t>
      </w:r>
      <w:r w:rsidRPr="0075167F">
        <w:rPr>
          <w:i/>
          <w:iCs/>
        </w:rPr>
        <w:t>Journal of Geophysical Research Atmospheres</w:t>
      </w:r>
      <w:r w:rsidRPr="0075167F">
        <w:t xml:space="preserve">, </w:t>
      </w:r>
      <w:r w:rsidRPr="0075167F">
        <w:rPr>
          <w:i/>
          <w:iCs/>
        </w:rPr>
        <w:t>107</w:t>
      </w:r>
      <w:r w:rsidRPr="0075167F">
        <w:t>(20). https://doi.org/10.1029/2001JD000335</w:t>
      </w:r>
    </w:p>
    <w:p w14:paraId="3870896C" w14:textId="77777777" w:rsidR="00FF7183" w:rsidRPr="0075167F" w:rsidRDefault="00FF7183" w:rsidP="00FF7183">
      <w:pPr>
        <w:pStyle w:val="maniref"/>
      </w:pPr>
      <w:r w:rsidRPr="0075167F">
        <w:t xml:space="preserve">Skok, G., Tribbia, J., Rakovec, J., &amp; Brown, B. (2009a). Object-based analysis of satellite-derived precipitation systems over the low- and mid-latitude Pacific Ocean. </w:t>
      </w:r>
      <w:r w:rsidRPr="0075167F">
        <w:rPr>
          <w:i/>
          <w:iCs/>
        </w:rPr>
        <w:t>Monthly Weather Review</w:t>
      </w:r>
      <w:r w:rsidRPr="0075167F">
        <w:t xml:space="preserve">, </w:t>
      </w:r>
      <w:r w:rsidRPr="0075167F">
        <w:rPr>
          <w:i/>
          <w:iCs/>
        </w:rPr>
        <w:t>137</w:t>
      </w:r>
      <w:r w:rsidRPr="0075167F">
        <w:t>(10), 3196–3218. https://doi.org/10.1175/2009MWR2900.1</w:t>
      </w:r>
    </w:p>
    <w:p w14:paraId="5054D531" w14:textId="77777777" w:rsidR="00FF7183" w:rsidRPr="0075167F" w:rsidRDefault="00FF7183" w:rsidP="00FF7183">
      <w:pPr>
        <w:pStyle w:val="maniref"/>
      </w:pPr>
      <w:r w:rsidRPr="0075167F">
        <w:t xml:space="preserve">Skok, G., Tribbia, J., Rakovec, J., &amp; Brown, B. (2009b). Object-Based Analysis of Satellite-Derived Precipitation Systems over the Low- and Midlatitude Pacific Ocean. </w:t>
      </w:r>
      <w:r w:rsidRPr="0075167F">
        <w:rPr>
          <w:i/>
          <w:iCs/>
        </w:rPr>
        <w:t>Monthly Weather Review</w:t>
      </w:r>
      <w:r w:rsidRPr="0075167F">
        <w:t xml:space="preserve">, </w:t>
      </w:r>
      <w:r w:rsidRPr="0075167F">
        <w:rPr>
          <w:i/>
          <w:iCs/>
        </w:rPr>
        <w:t>137</w:t>
      </w:r>
      <w:r w:rsidRPr="0075167F">
        <w:t>(10), 3196–3218. https://doi.org/10.1175/2009mwr2900.1</w:t>
      </w:r>
    </w:p>
    <w:p w14:paraId="61839449" w14:textId="77777777" w:rsidR="00FF7183" w:rsidRPr="0075167F" w:rsidRDefault="00FF7183" w:rsidP="00FF7183">
      <w:pPr>
        <w:pStyle w:val="maniref"/>
      </w:pPr>
      <w:r w:rsidRPr="0075167F">
        <w:t xml:space="preserve">Skok, G., Tribbia, J., &amp; Rakovec, J. (2010). Object-based analysis and verification of WRF model precipitation in the low- and midlatitude Pacific Ocean. </w:t>
      </w:r>
      <w:r w:rsidRPr="0075167F">
        <w:rPr>
          <w:i/>
          <w:iCs/>
        </w:rPr>
        <w:t>Monthly Weather Review</w:t>
      </w:r>
      <w:r w:rsidRPr="0075167F">
        <w:t xml:space="preserve">, </w:t>
      </w:r>
      <w:r w:rsidRPr="0075167F">
        <w:rPr>
          <w:i/>
          <w:iCs/>
        </w:rPr>
        <w:t>138</w:t>
      </w:r>
      <w:r w:rsidRPr="0075167F">
        <w:t>(12), 4561–4575. https://doi.org/10.1175/2010MWR3472.1</w:t>
      </w:r>
    </w:p>
    <w:p w14:paraId="0FDCAC68" w14:textId="77777777" w:rsidR="00FF7183" w:rsidRPr="0075167F" w:rsidRDefault="00FF7183" w:rsidP="00FF7183">
      <w:pPr>
        <w:pStyle w:val="maniref"/>
      </w:pPr>
      <w:r w:rsidRPr="0075167F">
        <w:t xml:space="preserve">Skok, G., Bacmeister, J., &amp; Tribbia, J. (2013). Analysis of Tropical Cyclone Precipitation Using an Object-Based Algorithm. </w:t>
      </w:r>
      <w:r w:rsidRPr="0075167F">
        <w:rPr>
          <w:i/>
          <w:iCs/>
        </w:rPr>
        <w:t>Journal of Climate</w:t>
      </w:r>
      <w:r w:rsidRPr="0075167F">
        <w:t xml:space="preserve">, </w:t>
      </w:r>
      <w:r w:rsidRPr="0075167F">
        <w:rPr>
          <w:i/>
          <w:iCs/>
        </w:rPr>
        <w:t>26</w:t>
      </w:r>
      <w:r w:rsidRPr="0075167F">
        <w:t>(8), 2563–2579. https://doi.org/10.1175/JCLI-D-12-00135.1</w:t>
      </w:r>
    </w:p>
    <w:p w14:paraId="1FCEDD3D" w14:textId="77777777" w:rsidR="00FF7183" w:rsidRPr="0075167F" w:rsidRDefault="00FF7183" w:rsidP="00FF7183">
      <w:pPr>
        <w:pStyle w:val="maniref"/>
      </w:pPr>
      <w:r w:rsidRPr="0075167F">
        <w:t xml:space="preserve">Tan, J., Petersen, W. A., Kirstetter, P. E., &amp; Tian, Y. (2017). Performance of IMERG as a function of spatiotemporal scale. </w:t>
      </w:r>
      <w:r w:rsidRPr="0075167F">
        <w:rPr>
          <w:i/>
          <w:iCs/>
        </w:rPr>
        <w:t>Journal of Hydrometeorology</w:t>
      </w:r>
      <w:r w:rsidRPr="0075167F">
        <w:t xml:space="preserve">, </w:t>
      </w:r>
      <w:r w:rsidRPr="0075167F">
        <w:rPr>
          <w:i/>
          <w:iCs/>
        </w:rPr>
        <w:t>18</w:t>
      </w:r>
      <w:r w:rsidRPr="0075167F">
        <w:t>(2), 307–319. https://doi.org/10.1175/JHM-D-16-0174.1</w:t>
      </w:r>
    </w:p>
    <w:p w14:paraId="5E0A1D43" w14:textId="77777777" w:rsidR="00FF7183" w:rsidRPr="0075167F" w:rsidRDefault="00FF7183" w:rsidP="00FF7183">
      <w:pPr>
        <w:pStyle w:val="maniref"/>
      </w:pPr>
      <w:r w:rsidRPr="0075167F">
        <w:t xml:space="preserve">Tan, J., Huffman, G. J., Bolvin, D. T., Nelkin, E. J., &amp; Rajagopal, M. (2020). SHARPEN: A Scheme to Restore the Distribution of Averaged Precipitation Fields. </w:t>
      </w:r>
      <w:r w:rsidRPr="0075167F">
        <w:rPr>
          <w:i/>
          <w:iCs/>
        </w:rPr>
        <w:t>Journal of Hydrometeorology</w:t>
      </w:r>
      <w:r w:rsidRPr="0075167F">
        <w:t>, 2105–2117. https://doi.org/10.1175/jhm-d-20-0225.1</w:t>
      </w:r>
    </w:p>
    <w:p w14:paraId="451184B5" w14:textId="77777777" w:rsidR="00FF7183" w:rsidRPr="0075167F" w:rsidRDefault="00FF7183" w:rsidP="00FF7183">
      <w:pPr>
        <w:pStyle w:val="maniref"/>
      </w:pPr>
      <w:r w:rsidRPr="0075167F">
        <w:t xml:space="preserve">Tang, S., Xie, S., Zhang, Y., Zhang, M., Schumacher, C., Upton, H., et al. (2016). Large-scale vertical velocity, diabatic heating and drying profiles associated with seasonal and diurnal variations of convective systems observed in the GoAmazon2014/5 experiment. </w:t>
      </w:r>
      <w:r w:rsidRPr="0075167F">
        <w:rPr>
          <w:i/>
          <w:iCs/>
        </w:rPr>
        <w:t>Atmospheric Chemistry and Physics</w:t>
      </w:r>
      <w:r w:rsidRPr="0075167F">
        <w:t xml:space="preserve">, </w:t>
      </w:r>
      <w:r w:rsidRPr="0075167F">
        <w:rPr>
          <w:i/>
          <w:iCs/>
        </w:rPr>
        <w:t>16</w:t>
      </w:r>
      <w:r w:rsidRPr="0075167F">
        <w:t>(22), 14249–14264. https://doi.org/10.5194/acp-16-14249-2016</w:t>
      </w:r>
    </w:p>
    <w:p w14:paraId="4C1CE6C6" w14:textId="77777777" w:rsidR="00FF7183" w:rsidRPr="0075167F" w:rsidRDefault="00FF7183" w:rsidP="00FF7183">
      <w:pPr>
        <w:pStyle w:val="maniref"/>
      </w:pPr>
      <w:r w:rsidRPr="0075167F">
        <w:t xml:space="preserve">Virts, K. S., &amp; Houze, R. A. (2015). Variation of lightning and convective rain fraction in mesoscale convective systems of the MJO. </w:t>
      </w:r>
      <w:r w:rsidRPr="0075167F">
        <w:rPr>
          <w:i/>
          <w:iCs/>
        </w:rPr>
        <w:t>Journal of the Atmospheric Sciences</w:t>
      </w:r>
      <w:r w:rsidRPr="0075167F">
        <w:t xml:space="preserve">, </w:t>
      </w:r>
      <w:r w:rsidRPr="0075167F">
        <w:rPr>
          <w:i/>
          <w:iCs/>
        </w:rPr>
        <w:t>72</w:t>
      </w:r>
      <w:r w:rsidRPr="0075167F">
        <w:t>(5), 1932-1944.pdf. https://doi.org/10.1175/JAS-D-14-0201.1</w:t>
      </w:r>
    </w:p>
    <w:p w14:paraId="0BCE1DAA" w14:textId="77777777" w:rsidR="00FF7183" w:rsidRPr="0075167F" w:rsidRDefault="00FF7183" w:rsidP="00FF7183">
      <w:pPr>
        <w:pStyle w:val="maniref"/>
      </w:pPr>
      <w:r w:rsidRPr="0075167F">
        <w:t xml:space="preserve">Wang, T., &amp; Tang, G. (2020). Spatial Variability and Linkage Between Extreme Convections and Extreme Precipitation Revealed by 22-Year Space-Borne Precipitation Radar Data. </w:t>
      </w:r>
      <w:r w:rsidRPr="0075167F">
        <w:rPr>
          <w:i/>
          <w:iCs/>
        </w:rPr>
        <w:t>Geophysical Research Letters</w:t>
      </w:r>
      <w:r w:rsidRPr="0075167F">
        <w:t xml:space="preserve">, </w:t>
      </w:r>
      <w:r w:rsidRPr="0075167F">
        <w:rPr>
          <w:i/>
          <w:iCs/>
        </w:rPr>
        <w:t>47</w:t>
      </w:r>
      <w:r w:rsidRPr="0075167F">
        <w:t>(12), 1–10. https://doi.org/10.1029/2020GL088437</w:t>
      </w:r>
    </w:p>
    <w:p w14:paraId="7D54AD2A" w14:textId="77777777" w:rsidR="00FF7183" w:rsidRPr="0075167F" w:rsidRDefault="00FF7183" w:rsidP="00FF7183">
      <w:pPr>
        <w:pStyle w:val="maniref"/>
      </w:pPr>
      <w:r w:rsidRPr="0075167F">
        <w:t xml:space="preserve">White, R. H., Battisti, D. S., &amp; Skok, G. (2017a). Tracking precipitation events in time and space in gridded observational data. </w:t>
      </w:r>
      <w:r w:rsidRPr="0075167F">
        <w:rPr>
          <w:i/>
          <w:iCs/>
        </w:rPr>
        <w:t>Geophysical Research Letters</w:t>
      </w:r>
      <w:r w:rsidRPr="0075167F">
        <w:t xml:space="preserve">, </w:t>
      </w:r>
      <w:r w:rsidRPr="0075167F">
        <w:rPr>
          <w:i/>
          <w:iCs/>
        </w:rPr>
        <w:t>44</w:t>
      </w:r>
      <w:r w:rsidRPr="0075167F">
        <w:t>(16), 8637–8646. https://doi.org/10.1002/2017GL074011</w:t>
      </w:r>
    </w:p>
    <w:p w14:paraId="34841D1E" w14:textId="77777777" w:rsidR="00FF7183" w:rsidRPr="0075167F" w:rsidRDefault="00FF7183" w:rsidP="00FF7183">
      <w:pPr>
        <w:pStyle w:val="maniref"/>
      </w:pPr>
      <w:r w:rsidRPr="0075167F">
        <w:t xml:space="preserve">White, R. H., Battisti, D. S., &amp; Skok, G. (2017b). Tracking precipitation events in time and space in gridded observational data. </w:t>
      </w:r>
      <w:r w:rsidRPr="0075167F">
        <w:rPr>
          <w:i/>
          <w:iCs/>
        </w:rPr>
        <w:t>Geophysical Research Letters</w:t>
      </w:r>
      <w:r w:rsidRPr="0075167F">
        <w:t xml:space="preserve">, </w:t>
      </w:r>
      <w:r w:rsidRPr="0075167F">
        <w:rPr>
          <w:i/>
          <w:iCs/>
        </w:rPr>
        <w:t>44</w:t>
      </w:r>
      <w:r w:rsidRPr="0075167F">
        <w:t>(16), 8637–8646. https://doi.org/10.1002/2017GL074011</w:t>
      </w:r>
    </w:p>
    <w:p w14:paraId="4B5DE14A" w14:textId="77777777" w:rsidR="00FF7183" w:rsidRPr="0075167F" w:rsidRDefault="00FF7183" w:rsidP="00FF7183">
      <w:pPr>
        <w:pStyle w:val="maniref"/>
      </w:pPr>
      <w:r w:rsidRPr="0075167F">
        <w:t xml:space="preserve">Wielicki, B. A., &amp; Welch, R. M. (1986). Cumulus Cloud Properties Derived Using Landsat Satellite Data. </w:t>
      </w:r>
      <w:r w:rsidRPr="0075167F">
        <w:rPr>
          <w:i/>
          <w:iCs/>
        </w:rPr>
        <w:t>Journal of Climate and Applied Meteorology</w:t>
      </w:r>
      <w:r w:rsidRPr="0075167F">
        <w:t xml:space="preserve">, </w:t>
      </w:r>
      <w:r w:rsidRPr="0075167F">
        <w:rPr>
          <w:i/>
          <w:iCs/>
        </w:rPr>
        <w:t>25</w:t>
      </w:r>
      <w:r w:rsidRPr="0075167F">
        <w:t>(3), 261–276. https://doi.org/10.1175/1520-0450(1986)025&lt;0261:CCPDUL&gt;2.0.CO;2</w:t>
      </w:r>
    </w:p>
    <w:p w14:paraId="6B98A21B" w14:textId="77777777" w:rsidR="00FF7183" w:rsidRPr="0075167F" w:rsidRDefault="00FF7183" w:rsidP="00FF7183">
      <w:pPr>
        <w:pStyle w:val="maniref"/>
      </w:pPr>
      <w:r w:rsidRPr="0075167F">
        <w:t xml:space="preserve">Williams, M., Houze, R. (1987). Satellite-Observed Characteristics of Winter Monsoon Cloud Clusters. </w:t>
      </w:r>
      <w:r w:rsidRPr="0075167F">
        <w:rPr>
          <w:i/>
          <w:iCs/>
        </w:rPr>
        <w:t>Monthly Weather Review</w:t>
      </w:r>
      <w:r w:rsidRPr="0075167F">
        <w:t xml:space="preserve">, </w:t>
      </w:r>
      <w:r w:rsidRPr="0075167F">
        <w:rPr>
          <w:i/>
          <w:iCs/>
        </w:rPr>
        <w:t>5</w:t>
      </w:r>
      <w:r w:rsidRPr="0075167F">
        <w:t>(1), 1–8. https://doi.org/https://doi.org/10.1175/1520-0493(1987)115&lt;0505:SOCOWM&gt;2.0.CO;2</w:t>
      </w:r>
    </w:p>
    <w:p w14:paraId="598FD7EC" w14:textId="77777777" w:rsidR="00FF7183" w:rsidRPr="0075167F" w:rsidRDefault="00FF7183" w:rsidP="00FF7183">
      <w:pPr>
        <w:pStyle w:val="maniref"/>
      </w:pPr>
      <w:r w:rsidRPr="0075167F">
        <w:t xml:space="preserve">Williams, M., &amp; Houze, R. A. (1987). Satellite-observed characteristics of winter monsoon cloud clusters. </w:t>
      </w:r>
      <w:r w:rsidRPr="0075167F">
        <w:rPr>
          <w:i/>
          <w:iCs/>
        </w:rPr>
        <w:t>Monthly Weather Review</w:t>
      </w:r>
      <w:r w:rsidRPr="0075167F">
        <w:t>. https://doi.org/10.1175/1520-0493(1987)115&lt;0505:SOCOWM&gt;2.0.CO;2</w:t>
      </w:r>
    </w:p>
    <w:p w14:paraId="7E5B6B25" w14:textId="77777777" w:rsidR="00FF7183" w:rsidRPr="0075167F" w:rsidRDefault="00FF7183" w:rsidP="00FF7183">
      <w:pPr>
        <w:pStyle w:val="maniref"/>
      </w:pPr>
      <w:r w:rsidRPr="0075167F">
        <w:t xml:space="preserve">Woodley, W. L., Griffith, C. G., Griffin, J. S., &amp; Stromatt, S. C. (1980). The Inference of GATE Convective Rainfall from SMS-1 Imagery. </w:t>
      </w:r>
      <w:r w:rsidRPr="0075167F">
        <w:rPr>
          <w:i/>
          <w:iCs/>
        </w:rPr>
        <w:t>Journal of Applied Meteorology</w:t>
      </w:r>
      <w:r w:rsidRPr="0075167F">
        <w:t xml:space="preserve">, </w:t>
      </w:r>
      <w:r w:rsidRPr="0075167F">
        <w:rPr>
          <w:i/>
          <w:iCs/>
        </w:rPr>
        <w:t>19</w:t>
      </w:r>
      <w:r w:rsidRPr="0075167F">
        <w:t>(4), 388–408. https://doi.org/10.1175/1520-0450(1980)019&lt;0388:TIOGCR&gt;2.0.CO;2</w:t>
      </w:r>
    </w:p>
    <w:p w14:paraId="142A78A9" w14:textId="77777777" w:rsidR="00FF7183" w:rsidRPr="0075167F" w:rsidRDefault="00FF7183" w:rsidP="00FF7183">
      <w:pPr>
        <w:pStyle w:val="maniref"/>
      </w:pPr>
      <w:r w:rsidRPr="0075167F">
        <w:t xml:space="preserve">You, Y., Petkovic, V., Tan, J., Kroodsma, R., Berg, W., Kidd, C., &amp; Peters-Lidard, C. (2020). Evaluation of V05 Precipitation Estimates from GPM Constellation Radiometers Using KuPR as the Reference. </w:t>
      </w:r>
      <w:r w:rsidRPr="0075167F">
        <w:rPr>
          <w:i/>
          <w:iCs/>
        </w:rPr>
        <w:t>Journal of Hydrometeorology</w:t>
      </w:r>
      <w:r w:rsidRPr="0075167F">
        <w:t>. https://doi.org/10.1175/JHM-D-19-0144.1</w:t>
      </w:r>
    </w:p>
    <w:p w14:paraId="3C639594" w14:textId="77777777" w:rsidR="00FF7183" w:rsidRPr="0075167F" w:rsidRDefault="00FF7183" w:rsidP="00FF7183">
      <w:pPr>
        <w:pStyle w:val="maniref"/>
      </w:pPr>
      <w:r w:rsidRPr="0075167F">
        <w:t xml:space="preserve">Zipser, E. J. (1977). Mesoscale and Convective–Scale Downdrafts as Distinct Components of Squall-Line Structure. </w:t>
      </w:r>
      <w:r w:rsidRPr="0075167F">
        <w:rPr>
          <w:i/>
          <w:iCs/>
        </w:rPr>
        <w:t>Monthly Weather Review</w:t>
      </w:r>
      <w:r w:rsidRPr="0075167F">
        <w:t xml:space="preserve">, </w:t>
      </w:r>
      <w:r w:rsidRPr="0075167F">
        <w:rPr>
          <w:i/>
          <w:iCs/>
        </w:rPr>
        <w:t>105</w:t>
      </w:r>
      <w:r w:rsidRPr="0075167F">
        <w:t>(12), 1568–1589. https://doi.org/10.1175/1520-0493(1977)105&lt;1568:MACDAD&gt;2.0.CO;2</w:t>
      </w:r>
    </w:p>
    <w:p w14:paraId="536E32B8" w14:textId="77777777" w:rsidR="00FF7183" w:rsidRPr="0075167F" w:rsidRDefault="00FF7183" w:rsidP="00FF7183">
      <w:pPr>
        <w:pStyle w:val="maniref"/>
      </w:pPr>
      <w:r w:rsidRPr="0075167F">
        <w:t xml:space="preserve">Zipser, E. J., Cecil, D. J., Liu, C., Nesbitt, S. W., &amp; Yorty, D. P. (2006). WHERE ARE THE MOST INTENSE THUNDERSTORMS ON EARTH? </w:t>
      </w:r>
      <w:r w:rsidRPr="0075167F">
        <w:rPr>
          <w:i/>
          <w:iCs/>
        </w:rPr>
        <w:t>Bulletin of the American Meteorological Society</w:t>
      </w:r>
      <w:r w:rsidRPr="0075167F">
        <w:t xml:space="preserve">, </w:t>
      </w:r>
      <w:r w:rsidRPr="0075167F">
        <w:rPr>
          <w:i/>
          <w:iCs/>
        </w:rPr>
        <w:t>87</w:t>
      </w:r>
      <w:r w:rsidRPr="0075167F">
        <w:t>(8), 1057–1072. https://doi.org/10.1175/BAMS-87-8-1057</w:t>
      </w:r>
    </w:p>
    <w:p w14:paraId="459CA285" w14:textId="77777777" w:rsidR="00FF7183" w:rsidRPr="0075167F" w:rsidRDefault="00FF7183" w:rsidP="00FF7183">
      <w:pPr>
        <w:pStyle w:val="maniref"/>
      </w:pPr>
      <w:r w:rsidRPr="0075167F">
        <w:t xml:space="preserve">Zipser, Edward J. (2003). Some Views On “Hot Towers” after 50 Years of Tropical Field Programs and Two Years of TRMM Data. </w:t>
      </w:r>
      <w:r w:rsidRPr="0075167F">
        <w:rPr>
          <w:i/>
          <w:iCs/>
        </w:rPr>
        <w:t>Meteorological Monographs</w:t>
      </w:r>
      <w:r w:rsidRPr="0075167F">
        <w:t xml:space="preserve">, </w:t>
      </w:r>
      <w:r w:rsidRPr="0075167F">
        <w:rPr>
          <w:i/>
          <w:iCs/>
        </w:rPr>
        <w:t>29</w:t>
      </w:r>
      <w:r w:rsidRPr="0075167F">
        <w:t>(51), 49–49. https://doi.org/10.1175/0065-9401(2003)029&lt;0049:CSVOHT&gt;2.0.CO;2</w:t>
      </w:r>
    </w:p>
    <w:p w14:paraId="2513B4D1" w14:textId="77777777" w:rsidR="00FF7183" w:rsidRPr="0075167F" w:rsidRDefault="00FF7183" w:rsidP="00FF7183">
      <w:pPr>
        <w:pStyle w:val="maniref"/>
      </w:pPr>
      <w:r w:rsidRPr="0075167F">
        <w:t xml:space="preserve">Zipser, Edward J., &amp; Liu, C. (2021). Extreme Convection vs. Extreme Rainfall: a Global View. </w:t>
      </w:r>
      <w:r w:rsidRPr="0075167F">
        <w:rPr>
          <w:i/>
          <w:iCs/>
        </w:rPr>
        <w:t>Current Climate Change Reports</w:t>
      </w:r>
      <w:r w:rsidRPr="0075167F">
        <w:t xml:space="preserve">, </w:t>
      </w:r>
      <w:r w:rsidRPr="0075167F">
        <w:rPr>
          <w:i/>
          <w:iCs/>
        </w:rPr>
        <w:t>7</w:t>
      </w:r>
      <w:r w:rsidRPr="0075167F">
        <w:t>(4), 121–130. https://doi.org/10.1007/s40641-021-00176-0</w:t>
      </w:r>
    </w:p>
    <w:p w14:paraId="000C6A01" w14:textId="77777777" w:rsidR="00FF7183" w:rsidRDefault="00FF7183" w:rsidP="00FF7183">
      <w:pPr>
        <w:pStyle w:val="BibReference"/>
      </w:pPr>
      <w:r w:rsidRPr="00F234FD">
        <w:fldChar w:fldCharType="end"/>
      </w:r>
    </w:p>
    <w:p w14:paraId="125D923B" w14:textId="77777777" w:rsidR="00FF7183" w:rsidRDefault="00FF7183" w:rsidP="00FF7183">
      <w:pPr>
        <w:pStyle w:val="BibReference"/>
        <w:sectPr w:rsidR="00FF7183" w:rsidSect="009C31E6">
          <w:pgSz w:w="12240" w:h="15840" w:code="1"/>
          <w:pgMar w:top="1440" w:right="1800" w:bottom="1440" w:left="1800" w:header="720" w:footer="720" w:gutter="0"/>
          <w:cols w:space="720"/>
          <w:titlePg/>
          <w:docGrid w:linePitch="360"/>
        </w:sectPr>
      </w:pPr>
    </w:p>
    <w:p w14:paraId="3345B0AC" w14:textId="77777777" w:rsidR="00D4143C" w:rsidRDefault="00D4143C" w:rsidP="00D4143C">
      <w:pPr>
        <w:widowControl w:val="0"/>
        <w:contextualSpacing/>
        <w:jc w:val="center"/>
        <w:rPr>
          <w:rFonts w:eastAsiaTheme="minorHAnsi"/>
        </w:rPr>
      </w:pPr>
    </w:p>
    <w:p w14:paraId="13977C65" w14:textId="77777777" w:rsidR="00D4143C" w:rsidRDefault="00D4143C" w:rsidP="00D4143C">
      <w:pPr>
        <w:widowControl w:val="0"/>
        <w:contextualSpacing/>
        <w:jc w:val="center"/>
        <w:rPr>
          <w:rFonts w:eastAsiaTheme="minorHAnsi"/>
        </w:rPr>
      </w:pPr>
    </w:p>
    <w:p w14:paraId="358BF43A" w14:textId="311EF3AC" w:rsidR="00D4143C" w:rsidRPr="00F22202" w:rsidRDefault="00D4143C" w:rsidP="00D4143C">
      <w:pPr>
        <w:pStyle w:val="manih1"/>
      </w:pPr>
      <w:bookmarkStart w:id="46" w:name="_Toc106600725"/>
      <w:r w:rsidRPr="00F22202">
        <w:t xml:space="preserve">CHAPTER </w:t>
      </w:r>
      <w:r>
        <w:t>4</w:t>
      </w:r>
      <w:bookmarkEnd w:id="46"/>
    </w:p>
    <w:p w14:paraId="55251E20" w14:textId="77777777" w:rsidR="00D4143C" w:rsidRPr="00AB001A" w:rsidRDefault="00D4143C" w:rsidP="00D4143C">
      <w:pPr>
        <w:widowControl w:val="0"/>
        <w:contextualSpacing/>
        <w:jc w:val="center"/>
        <w:rPr>
          <w:rFonts w:eastAsiaTheme="minorHAnsi"/>
        </w:rPr>
      </w:pPr>
    </w:p>
    <w:p w14:paraId="0A0E4C3A" w14:textId="3F917F8A" w:rsidR="00D4143C" w:rsidRDefault="00FB66C6" w:rsidP="00D4143C">
      <w:pPr>
        <w:pStyle w:val="manih1"/>
      </w:pPr>
      <w:bookmarkStart w:id="47" w:name="_Toc106600726"/>
      <w:r>
        <w:t>DIURNAL</w:t>
      </w:r>
      <w:r w:rsidR="00D4143C" w:rsidRPr="00D4143C">
        <w:t xml:space="preserve"> </w:t>
      </w:r>
      <w:r>
        <w:t>CYCLE TRANSITION FROM COAST TO</w:t>
      </w:r>
      <w:r w:rsidR="00D4143C" w:rsidRPr="00D4143C">
        <w:t xml:space="preserve"> </w:t>
      </w:r>
      <w:r>
        <w:t>OPEN OCEAN</w:t>
      </w:r>
      <w:r>
        <w:br/>
        <w:t>AND INLAND REGIONS</w:t>
      </w:r>
      <w:r w:rsidR="00D4143C" w:rsidRPr="00D4143C">
        <w:t>.</w:t>
      </w:r>
      <w:bookmarkEnd w:id="47"/>
    </w:p>
    <w:p w14:paraId="7AF669A7" w14:textId="3F89CBA0" w:rsidR="00191DCA" w:rsidRPr="00191DCA" w:rsidRDefault="00191DCA" w:rsidP="00191DCA">
      <w:pPr>
        <w:pStyle w:val="manih2"/>
        <w:rPr>
          <w:noProof w:val="0"/>
        </w:rPr>
      </w:pPr>
      <w:bookmarkStart w:id="48" w:name="_Toc106600727"/>
      <w:r>
        <w:t xml:space="preserve">4.1 </w:t>
      </w:r>
      <w:r w:rsidRPr="00191DCA">
        <w:t>Abstract</w:t>
      </w:r>
      <w:bookmarkEnd w:id="48"/>
    </w:p>
    <w:p w14:paraId="5A4021D4" w14:textId="77777777" w:rsidR="00191DCA" w:rsidRPr="00191DCA" w:rsidRDefault="00191DCA" w:rsidP="00191DCA">
      <w:pPr>
        <w:pStyle w:val="maninorm"/>
        <w:rPr>
          <w:noProof/>
        </w:rPr>
      </w:pPr>
      <w:r w:rsidRPr="00191DCA">
        <w:rPr>
          <w:noProof/>
        </w:rPr>
        <w:t>The global land and ocean have diurnal cycles of precipitation that are out of phase. Overland, the maximum precipitation typically occurs in the evening, whereas over the ocean, it is typically in the early morning. During the Global Atmospheric Research Program's Atlantic Tropical Experiment (GATE), the maximum precipitation occurred in the afternoon over the eastern Atlantic. We hypothesize that this afternoon maximum is likely from the influence of nearby land. Therefore, We use the Integrated Multi-satEllite Retrieval for Global Precipitation Mission (IMERG) precipitation and Tracked IMERG Mesoscale Precipitation Systems (TIMPS) dataset to examine the diurnal cycle transition from coast to open ocean and inland regions. First, we analyze the diurnal cycle transition over three study regions and then over the global tropics.</w:t>
      </w:r>
    </w:p>
    <w:p w14:paraId="0CD5BDAE" w14:textId="6F187E5E" w:rsidR="00191DCA" w:rsidRDefault="00191DCA" w:rsidP="00191DCA">
      <w:pPr>
        <w:pStyle w:val="maninorm"/>
        <w:rPr>
          <w:noProof/>
        </w:rPr>
      </w:pPr>
      <w:r w:rsidRPr="00191DCA">
        <w:rPr>
          <w:noProof/>
        </w:rPr>
        <w:t>We find that the early morning maximum over open oceans is from the enhancement of the existing convection since the TIMPS frequency has a local minimum in the early morning. The afternoon maximum observed over the eastern Atlantic and the eastern Pacific is due to increased MCSs frequency and enhanced precipitation, possibly from a merger of MCSs that intensifies the convection. On a spatial plot, the time of maximum precipitation gradually changes from early morning near offshore to afternoon over the ocean areas, ~1000 from the coastline. This gradual change hints at the presence of propagating disturbance, possibly gravity waves. Over inland, sub-mesoscale, and small MCSs contribute significantly to creating an evening maximum, whereas large MCSs contribute significantly to creating an early morning maximum over the open ocean.</w:t>
      </w:r>
    </w:p>
    <w:p w14:paraId="1CAB083C" w14:textId="6DB90C44" w:rsidR="00191DCA" w:rsidRPr="0021047D" w:rsidRDefault="00191DCA" w:rsidP="0021047D">
      <w:pPr>
        <w:pStyle w:val="manih2"/>
      </w:pPr>
      <w:bookmarkStart w:id="49" w:name="_Toc106600728"/>
      <w:r w:rsidRPr="0021047D">
        <w:t>4.2 Introduction</w:t>
      </w:r>
      <w:bookmarkEnd w:id="49"/>
    </w:p>
    <w:p w14:paraId="68679945" w14:textId="77777777" w:rsidR="00191DCA" w:rsidRPr="00191DCA" w:rsidRDefault="00191DCA" w:rsidP="00191DCA">
      <w:pPr>
        <w:pStyle w:val="maninorm"/>
        <w:rPr>
          <w:noProof/>
        </w:rPr>
      </w:pPr>
      <w:r w:rsidRPr="00191DCA">
        <w:rPr>
          <w:noProof/>
        </w:rPr>
        <w:t xml:space="preserve">Precipitation varies in space and time. The diurnal cycle of precipitation is one of the dominant modes of temporal variability influenced by the solar cycle. The land and ocean exhibit a different diurnal cycle for the same daily solar insolation. Past studies have shown that tropical land and ocean have maximum precipitation around 1600 and 0600 hours local solar time (LST), respectively </w:t>
      </w:r>
      <w:r w:rsidRPr="00191DCA">
        <w:rPr>
          <w:noProof/>
        </w:rPr>
        <w:fldChar w:fldCharType="begin" w:fldLock="1"/>
      </w:r>
      <w:r w:rsidRPr="00191DCA">
        <w:rPr>
          <w:noProof/>
        </w:rPr>
        <w:instrText xml:space="preserve">ADDIN CSL_CITATION {"citationItems":[{"id":"ITEM-1","itemData":{"DOI":"10.1175/1520-0442(2001)014&lt;1112:GPATFP&gt;2.0.CO;2","ISSN":"08948755","abstract":"Three-hourly present weather reports from </w:instrText>
      </w:r>
      <w:r w:rsidRPr="00191DCA">
        <w:rPr>
          <w:rFonts w:ascii="Cambria Math" w:hAnsi="Cambria Math" w:cs="Cambria Math"/>
          <w:noProof/>
        </w:rPr>
        <w:instrText>∼</w:instrText>
      </w:r>
      <w:r w:rsidRPr="00191DCA">
        <w:rPr>
          <w:noProof/>
        </w:rPr>
        <w:instrText xml:space="preserve"> 15 000 stations around the globe and from the Comprehensive Ocean-Atmosphere Data Set from 1975 to 1997 were analyzed for diurnal variations in the frequency of occurrence for various types of precipitation (drizzle, nondrizzle, showery, nonshowery, and snow) and thunderstorms. Significant diurnal variations with amplitudes exceeding 20% of the daily mean are found over much of the globe, especially over land areas and during summer. Drizzle and nonshowery precipitation occur most frequently in the morning around 0600 local solar time (LST) over most land areas and from midnight to 0400 LST over many oceanic areas. Showery precipitation and thunderstorms occur much more frequently in the late afternoon than other times over most land areas in all seasons, with a diurnal amplitude exceeding 50% of the daily mean frequencies. Over the North Pacific, the North Atlantic, and many other oceanic areas adjacent to continents, showery precipitation is most frequent in the morning around 0600 LST, which is out of phase with land areas. Over the tropical and southern oceans, showery precipitation tends to peak from midnight to 0400 LST. Maritime thunderstorms occur most frequently around midnight. It is suggested that the diurnal variations in atmospheric relative humidity contribute to the morning maximum in the frequency of occurrence for drizzle and nonshowery precipitation, especially over land areas. Solar heating on the ground produces a late-afternoon maximum of convective available potential energy in the atmosphere that favors late-afternoon moist convection and showery precipitation over land areas during summer. This strong continental diurnal cycle induces a diurnal cycle of opposite phase in low-level convergence over large nearby oceanic areas that favors a morning maximum of maritime showery precipitation. Larger low-level convergence induced by pressure tides and higher relative humidity at night than at other times may contribute to the nighttime maximum of maritime showery and nonshowery precipitation over remote oceans far away from continents.","author":[{"dropping-particle":"","family":"Dai","given":"A.","non-dropping-particle":"","parse-names":false,"suffix":""}],"container-title":"Journal of Climate","id":"ITEM-1","issue":"6","issued":{"date-parts":[["2001"]]},"note":"Relevant references\n=============\nWallace 1975 - review article on diurnal cycle.\n\nHowever, after- noon maxima were also found in rainfall records over GATE region over the tropical Atlantic (Gray and Jacobson 1977; McGarry and Reed 1978).\n\nsurface pressure fields (Dai and Wang 1999)\n\nLand-sea breeze circulations - Silva Dias et al. (1987)","page":"1112-1128","title":"Global precipitation and thunderstorm frequencies. Part II: Diurnal variations","type":"article-journal","volume":"14"},"uris":["http://www.mendeley.com/documents/?uuid=dac7554b-7bf5-46c8-8efa-547ad098b1d5"]},{"id":"ITEM-2","itemData":{"DOI":"10.1175/1520-0493(2001)129&lt;0784:TDCITT&gt;2.0.CO;2","ISSN":"00270644","abstract":"A global archive of high-resolution (3-hourly, 0.5° latitude-longitude grid) window (11-12 μm) brightness temperature (Tb) data from multiple satellites is being developed by the European Union Cloud Archive User Service (CLAUS) project. It has been used to construct a climatology of the diurnal cycle in convection, cloudiness, and surface temperature for all regions of the Tropics. An example of the application of the climatology to the evaluation of the climate version of the U.K. Met. Office Unified Model (UM), version HadAM3, is presented. The characteristics of the diurnal cycle described by the CLAUS data agree with previous observational studies, demonstrating the universality of the characteristics of the diurnal cycle for land versus ocean, clear sky versus convective regimes. It is shown that oceanic deep convection tends to reach its maximum in the early morning. Continental convection generally peaks in the evening, although there are interesting regional variations, indicative of the effects of complex land-sea and mountain-valley breezes, as well as the life cycle of mesoscale convective systems. A striking result from the analysis of the CLAUS data has been the extent to which the strong diurnal signal over land is spread out over the adjacent oceans, probably through gravity waves of varying depths. These coherent signals can be seen for several hundred kilometers and in some instances, such as over the Bay of Bengal, can lead to substantial diurnal variations in convection and precipitation. The example of the use of the CLAUS data in the evaluation of the Met. Office UM has demonstrated that the model has considerable difficulty in capturing the observed phase of the diurnal cycle in convection, which suggests some fundamental difficulties in the model's physical parameterizations. Analysis of the diurnal cycle represents a powerful tool for identifying and correcting model deficiencies.","author":[{"dropping-particle":"","family":"Yang","given":"G. Y.","non-dropping-particle":"","parse-names":false,"suffix":""},{"dropping-particle":"","family":"Slingo","given":"J.","non-dropping-particle":"","parse-names":false,"suffix":""}],"container-title":"Monthly Weather Review","id":"ITEM-2","issue":"4","issued":{"date-parts":[["2001"]]},"note":"Nice review of theories behind diurnal maximum over ocean.\ni) SRC, DRC, and Diurnal dancing.\n\nRelevant references\n=============\nHowever, some studies also showed an afternoon maximum in precipitation and cloudiness over the oceans (e.g., McGarry and Reed 1978; Augustine 1984; Shin et al. 1990)\n\nAugustine 1984; - Pacific ocean\nRandall et al. (1991) - GCM\nSui et al 1997 - TOGA COARE diurnal cycle.","page":"784-801","title":"The diurnal cycle in the tropics","type":"article-journal","volume":"129"},"uris":["http://www.mendeley.com/documents/?uuid=ab391ceb-030d-44b5-9aa4-0257a94beedd"]},{"id":"ITEM-3","itemData":{"DOI":"10.1175/1520-0442-16.10.1456","ISSN":"08948755","abstract":"The Tropical Rainfall Measuring Mission (TRMM) satellite measurements from the precipitation radar and TRMM microwave imager have been combined to yield a comprehensive 3-yr database of precipitation features (PFs) throughout the global Tropics (±36° latitude). The PFs retrieved using this algorithm (which number nearly six million Tropicswide) have been sorted by size and intensity ranging from small shallow features greater than 75 km2 in area to large mesoscale convective systems (MCSs) according to their radar and ice scattering characteristics. This study presents a comprehensive analysis of the diurnal cycle of the observed precipitation features' rainfall amount precipitation feature frequency, rainfall intensity, convective-stratiform rainfall portioning, and remotely sensed convective intensity, sampled Tropicswide from space. The observations are sorted regionally to examine the stark differences in the diurnal cycle of rainfall and convective intensity over land and ocean areas. Over the oceans, the diurnal cycle of rainfall has small amplitude, with the maximum contribution to rainfall coming from MCSs in the early morning. This increased contribution is due to an increased number of MCSs in the nighttime hours, not increasing MCS areas or conditional rain rates, in agreement with previous works. Rainfall from sub-MCS features over the ocean has little appreciable diurnal cycle of rainfall or convective intensity. Land areas have a much larger rainfall cycle than over the ocean, with a marked minimum in the midmorning hours and a maximum in the afternoon, slowly decreasing through midnight. Non-MCS features have a significant peak in afternoon instantaneous conditional rain rates (the mean rain rate in raining pixels), and convective intensities, which differs from previous studies using rain rates derived from hourly rain gauges. This is attributed to enhancement by afternoon heating. MCSs over land have a convective intensity peak in the late afternoon, however all land regions have MCS rainfall peaks that occur in the late evening through midnight due to their longer life cycle. The diurnal cycle of overland MCS rainfall and convective intensity varies significantly among land regions, attributed to MCS sensitivity to the varying environmental conditions in which they occur.","author":[{"dropping-particle":"","family":"Nesbitt","given":"Stephen W.","non-dropping-particle":"","parse-names":false,"suffix":""},{"dropping-particle":"","family":"Zipser","given":"Edward J.","non-dropping-particle":"","parse-names":false,"suffix":""}],"container-title":"Journal of Climate","id":"ITEM-3","issue":"10","issued":{"date-parts":[["2003"]]},"note":"In addition to diurnal variability, in this article he compares land vs ocean and different tropical regions. \n\nVery good introduction on possible mechanism to dirunal variability of convection.\n\nSummary:\n=======\n\nIn this study they use PMW PCT, echo height, rain volume, area to show the diurnal variability over land vs ocean.\n\nGroup PF into MCS, small cold, and small warm cloud increase the diurnal signal.\n\nAn important conclusion new to me are highlighted in orange in the summary.\n\n1) The diurnal cycle in rainfall, number of PF, PMW PCT, echo height are different for ocean\necho height is usually shallow over ocean and has no diurnal variability. Similarly PMW Tb don't have diurnal variability. Only MCS precipitation show the diurnal variability and this comes from increase in number of MCSs and not the intensity.\n\nRelevant references\n=============\nHowever, regional differences in the rainfall di- urnal cycle exist over the ocean also. Albright et al. (1985) found an afternoon maximum in cold cloud cov- erage in the South Pacific convergence zone (SPCZ), while McGarry and Reed (1978) and Reed and Jaffe (1981) show afternoon maxima over the western At- lantic Ocean near the African coast. Near-continent var- iations in the diurnal cycle have been linked to coastline effects and gravity wave forcing by the nearby conti- nental diurnal cycle (Silva Dias et al. 1987; Yang and Slingo 2001)","page":"1456-1475","title":"The diurnal cycle of rainfall and convective intensity according to three years of TRMM measurements","type":"article-journal","volume":"16"},"uris":["http://www.mendeley.com/documents/?uuid=cd95c33c-19e9-4bf6-a0dd-71746ab4adee"]},{"id":"ITEM-4","itemData":{"DOI":"10.1007/s00382-011-1146-6","ISBN":"0930-7575\\r1432-0894","ISSN":"09307575","abstract":"The TRMM Precipitation Radar is used to construct a high resolution (0.05</w:instrText>
      </w:r>
      <w:r w:rsidRPr="00191DCA">
        <w:rPr>
          <w:rFonts w:hint="eastAsia"/>
          <w:noProof/>
        </w:rPr>
        <w:instrText></w:instrText>
      </w:r>
      <w:r w:rsidRPr="00191DCA">
        <w:rPr>
          <w:noProof/>
        </w:rPr>
        <w:instrText xml:space="preserve"> 9 0.05</w:instrText>
      </w:r>
      <w:r w:rsidRPr="00191DCA">
        <w:rPr>
          <w:rFonts w:hint="eastAsia"/>
          <w:noProof/>
        </w:rPr>
        <w:instrText></w:instrText>
      </w:r>
      <w:r w:rsidRPr="00191DCA">
        <w:rPr>
          <w:noProof/>
        </w:rPr>
        <w:instrText>) climatology of rainfall over the latitude band extending to about 36</w:instrText>
      </w:r>
      <w:r w:rsidRPr="00191DCA">
        <w:rPr>
          <w:rFonts w:hint="eastAsia"/>
          <w:noProof/>
        </w:rPr>
        <w:instrText></w:instrText>
      </w:r>
      <w:r w:rsidRPr="00191DCA">
        <w:rPr>
          <w:noProof/>
        </w:rPr>
        <w:instrText xml:space="preserve"> North and South. This study describes climatological patterns of rainfall frequency and intensity at high spatial resolution, with special focus on the seasonal and diurnal cycles in the frequency of rainfall events. We use this Tropics-wide dataset to highlight small-scale precipitation features that are too fine to be captured by the most widely used satel- lite-based rainfall datasets. The results shed light on the roles of changes in the wind direction, the land-sea thermal contrast, small-scale variations in sea surface temperature, and orography in shaping the seasonal and diurnal cycles of rainfall. In some regions of the tropics, diurnally locked local circulations are largely responsible for sharp gradi- ents in the spatial distribution of seasonal mean precipita- tion. In other regions, we show that climatological rainfall frequency changes very sharply at coastlines, even though rainfall in these regions is expected to be controlled by relatively large scale weather systems.","author":[{"dropping-particle":"","family":"Biasutti","given":"Michela","non-dropping-particle":"","parse-names":false,"suffix":""},{"dropping-particle":"","family":"Yuter","given":"Sandra E.","non-dropping-particle":"","parse-names":false,"suffix":""},{"dropping-particle":"","family":"Burleyson","given":"Casey D.","non-dropping-particle":"","parse-names":false,"suffix":""},{"dropping-particle":"","family":"Sobel","given":"Adam H.","non-dropping-particle":"","parse-names":false,"suffix":""}],"container-title":"Climate Dynamics","id":"ITEM-4","issue":"1-2","issued":{"date-parts":[["2012"]]},"note":"Summary:\n\nThis article describes the seasonal precipitatoin at different global locations. It seems the author is good with geography and and local weather and climate. \n\nThe diurnal cycle and the discussion is very useful to me.\n\nOne relevant finding is that at the coastal region, it is difficult to demarcate it as land or ocean regime. But they indirect show this in figure 20.\n\nWhy use rain frequency?\nVariations in frequency of rain events explain the lion’s share of the variations in rainfall accumulation, with intensity playing a more subtle role.\n\n\n\nRelavant literature:\n===========\n\n-Sobel et al. (2011) - Island precipitation enhanced than surrounding ocean or size &amp;gt; 315 km2","page":"239-258","title":"Very high resolution rainfall patterns measured by TRMM precipitation radar: Seasonal and diurnal cycles","type":"article-journal","volume":"39"},"uris":["http://www.mendeley.com/documents/?uuid=14a407ca-d087-4e9f-afe1-168b998e1f7a"]}],"mendeley":{"formattedCitation":"(Biasutti et al., 2012; A. Dai, 2001; Nesbitt &amp; Zipser, 2003; G. Y. Yang &amp; Slingo, 2001)","manualFormatting":"(Dai, 2001; Yang &amp; Slingo, 2001; Nesbitt &amp; Zipser, 2003; Biasutti et al., 2012)","plainTextFormattedCitation":"(Biasutti et al., 2012; A. Dai, 2001; Nesbitt &amp; Zipser, 2003; G. Y. Yang &amp; Slingo, 2001)","previouslyFormattedCitation":"(Biasutti et al., 2012; A. Dai, 2001; Nesbitt &amp; Zipser, 2003; G. Y. Yang &amp; Slingo, 2001)"},"properties":{"noteIndex":0},"schema":"https://github.com/citation-style-language/schema/raw/master/csl-citation.json"}</w:instrText>
      </w:r>
      <w:r w:rsidRPr="00191DCA">
        <w:rPr>
          <w:noProof/>
        </w:rPr>
        <w:fldChar w:fldCharType="separate"/>
      </w:r>
      <w:r w:rsidRPr="00191DCA">
        <w:rPr>
          <w:noProof/>
        </w:rPr>
        <w:t>(Dai, 2001; Yang &amp; Slingo, 2001; Nesbitt &amp; Zipser, 2003; Biasutti et al., 2012)</w:t>
      </w:r>
      <w:r w:rsidRPr="00191DCA">
        <w:rPr>
          <w:noProof/>
        </w:rPr>
        <w:fldChar w:fldCharType="end"/>
      </w:r>
      <w:r w:rsidRPr="00191DCA">
        <w:rPr>
          <w:noProof/>
        </w:rPr>
        <w:t xml:space="preserve">. The fidelity of numerical weather and climate models to capture the diurnal variability of precipitation is an important test. This is because precipitation results from many atmospheric processes, such as radiation, boundary layer, convection, and cloud physics </w:t>
      </w:r>
      <w:r w:rsidRPr="00191DCA">
        <w:rPr>
          <w:noProof/>
        </w:rPr>
        <w:fldChar w:fldCharType="begin" w:fldLock="1"/>
      </w:r>
      <w:r w:rsidRPr="00191DCA">
        <w:rPr>
          <w:noProof/>
        </w:rPr>
        <w:instrText xml:space="preserve">ADDIN CSL_CITATION {"citationItems":[{"id":"ITEM-1","itemData":{"DOI":"10.1175/1520-0442(2004)017&lt;0930:TDCAID&gt;2.0.CO;2","ISSN":"0894-8755","abstract":"To evaluate the performance of version 2 of the Community Climate System Model (CCSM2) in simulating the diurnal cycle and to diagnose the deficiencies in underlying model physics, 10 years of 3-hourly data from a CCSM2 control run are analyzed for global and large-scale features of diurnal variations in surface air temperature, surface pressure, upper-air winds, cloud amount, and precipitation. The model-simulated diurnal variations are compared with available observations, most of which were derived from 3-hourly synoptic reports and some new results are reported for surface air temperatures. The CCSM2 reproduces most of the large-scale tidal variations in surface pressure and upper-air winds, although it overestimates the diurnal pressure tide by 20%-50% over low-latitude land and underestimates it over most oceans, the Rockies, and other midlatitude land areas. The CCSM2 captures the diurnal amplitude (1°-6°C) and phase [peak at 1400-1600 local solar time (LST)] of surface air temperature over land, but over ocean the amplitude is too small (≤0.2°C). The CCSM2 overestimates the mean total cloud amount by 10%-20% of the sky from </w:instrText>
      </w:r>
      <w:r w:rsidRPr="00191DCA">
        <w:rPr>
          <w:rFonts w:ascii="Cambria Math" w:hAnsi="Cambria Math" w:cs="Cambria Math"/>
          <w:noProof/>
        </w:rPr>
        <w:instrText>∼</w:instrText>
      </w:r>
      <w:r w:rsidRPr="00191DCA">
        <w:rPr>
          <w:noProof/>
        </w:rPr>
        <w:instrText xml:space="preserve"> 15</w:instrText>
      </w:r>
      <w:r w:rsidRPr="00191DCA">
        <w:rPr>
          <w:rFonts w:cs="Calibri"/>
          <w:noProof/>
        </w:rPr>
        <w:instrText>°</w:instrText>
      </w:r>
      <w:r w:rsidRPr="00191DCA">
        <w:rPr>
          <w:noProof/>
        </w:rPr>
        <w:instrText>S to 15</w:instrText>
      </w:r>
      <w:r w:rsidRPr="00191DCA">
        <w:rPr>
          <w:rFonts w:cs="Calibri"/>
          <w:noProof/>
        </w:rPr>
        <w:instrText>°</w:instrText>
      </w:r>
      <w:r w:rsidRPr="00191DCA">
        <w:rPr>
          <w:noProof/>
        </w:rPr>
        <w:instrText>N during both December- January-February (DJF) and June-July-August (JJA) and over northern mid- and high-latitude land areas in DJF, whereas it underestimates the cloud amount by 10%-30% in the subtropics and parts of the midlatitudes. Over the marine stratocumulus regions west to the continents, the diagnostic cloud scheme in the CCSM2 underestimates the mean stratocumulus amount by 10%-30% and does not simulate the observed large diurnal variations (</w:instrText>
      </w:r>
      <w:r w:rsidRPr="00191DCA">
        <w:rPr>
          <w:rFonts w:ascii="Cambria Math" w:hAnsi="Cambria Math" w:cs="Cambria Math"/>
          <w:noProof/>
        </w:rPr>
        <w:instrText>∼</w:instrText>
      </w:r>
      <w:r w:rsidRPr="00191DCA">
        <w:rPr>
          <w:noProof/>
        </w:rPr>
        <w:instrText xml:space="preserve"> 3%-10%) in the marine stratocumulus clouds even when driven by observational data. In the CCSM2, warm-season daytime moist convection over land starts prematurely around 0800 LST, about 4 hours too early compared with observations, and plateaus from 1100 to 1800 LST, in contrast to a sharp peak around 1600-1700 LST in observations. The premature initiation of convection prevents convective available potential energy (CAPE) from accumulating in the morning and early afternoon and intense convection from occurring in the mid to late afternoon. As a result of the extended duration of daytime convection over land, the CCSM2 rains too frequently at reduced intensity despite the fairly realistic patterns of rainy days with precipitation &gt; 1 mm day-1. Furthermore, the convective versus nonconvective precipitation ratio is too high in the model as deep convection removes…","author":[{"dropping-particle":"","family":"Dai","given":"Aiguo","non-dropping-particle":"","parse-names":false,"suffix":""},{"dropping-particle":"","family":"Trenberth","given":"Kevin E.","non-dropping-particle":"","parse-names":false,"suffix":""}],"container-title":"Journal of Climate","id":"ITEM-1","issue":"5","issued":{"date-parts":[["2004","3"]]},"page":"930-951","title":"The Diurnal Cycle and Its Depiction in the Community Climate System Model","type":"article-journal","volume":"17"},"uris":["http://www.mendeley.com/documents/?uuid=a74b28da-241f-43a0-baf6-f1f822ace5c4"]},{"id":"ITEM-2","itemData":{"DOI":"10.1002/qj.2161","ISSN":"1477870X","abstract":"The convectively active part of the Madden-Julian Oscillation (MJO) propagates eastward through the warm pool, from the Indian Ocean through the Maritime Continent (the Indonesian archipelago) to the western Pacific. The Maritime Continent's complex topography means the exact nature of the MJO propagation through this region is unclear. Model simulations of the MJO are often poor over the region, leading to local errors in latent heat release and global errors in medium-range weather prediction and climate simulation. Using 14 northern winters of TRMM satellite data it is shown that, where the mean diurnal cycle of precipitation is strong, 80% of the MJO precipitation signal in the Maritime Continent is accounted for by changes in the amplitude of the diurnal cycle. Additionally, the relationship between outgoing long-wave radiation (OLR) and precipitation is weakened here, such that OLR is no longer a reliable proxy for precipitation. The canonical view of the MJO as the smooth eastward propagation of a large-scale precipitation envelope also breaks down over the islands of the Maritime Continent. Instead, a vanguard of precipitation (anomalies of 2.5 mm day-1 over 106 km2) jumps ahead of the main body by approximately 6 days or 2000 km. Hence, there can be enhanced precipitation over Sumatra, Borneo or New Guinea when the large-scale MJO envelope over the surrounding ocean is one of suppressed precipitation. This behaviour can be accommodated into existing MJO theories. Frictional and topographic moisture convergence and relatively clear skies ahead of the main convective envelope combine with the low thermal inertia of the islands, to allow a rapid response in the diurnal cycle which rectifies onto the lower-frequency MJO. Hence, accurate representations of the diurnal cycle and its scale interaction appear to be necessary for models to simulate the MJO successfully. © 2013 Royal Meteorological Society.","author":[{"dropping-particle":"","family":"Peatman","given":"Simon C.","non-dropping-particle":"","parse-names":false,"suffix":""},{"dropping-particle":"","family":"Matthews","given":"Adrian J.","non-dropping-particle":"","parse-names":false,"suffix":""},{"dropping-particle":"","family":"Stevens","given":"David P.","non-dropping-particle":"","parse-names":false,"suffix":""}],"container-title":"Quarterly Journal of the Royal Meteorological Society","id":"ITEM-2","issue":"680","issued":{"date-parts":[["2014"]]},"page":"814-825","title":"Propagation of the Madden-Julian Oscillation through the Maritime Continent and scale interaction with the diurnal cycle of precipitation","type":"article-journal","volume":"140"},"uris":["http://www.mendeley.com/documents/?uuid=42f97fe0-ed70-4078-8d40-e8dd07085f15"]},{"id":"ITEM-3","itemData":{"DOI":"10.1175/JCLI-D-15-0664.1","ISSN":"0894-8755","abstract":"Metrics are proposed—that is, a few summary statistics that condense large amounts of data from observations or model simulations—encapsulating the diurnal cycle of precipitation. Vector area averaging of Fourier amplitude and phase produces useful information in a reasonably small number of harmonic dial plots, a procedure familiar from atmospheric tide research. The metrics cover most of the globe but down-weight high-latitude wintertime ocean areas where baroclinic waves are most prominent. This enables intercomparison of a large number of climate models with observations and with each other. The diurnal cycle of precipitation has features not encountered in typical climate model intercomparisons, notably the absence of meaningful “average model” results that can be displayed in a single two-dimensional map. Displaying one map per model guides development of the metrics proposed here by making it clear that land and ocean areas must be averaged separately, but interpreting maps from all models becomes problematic as the size of a multimodel ensemble increases.","author":[{"dropping-particle":"","family":"Covey","given":"Curt","non-dropping-particle":"","parse-names":false,"suffix":""},{"dropping-particle":"","family":"Gleckler","given":"Peter J.","non-dropping-particle":"","parse-names":false,"suffix":""},{"dropping-particle":"","family":"Doutriaux","given":"Charles","non-dropping-particle":"","parse-names":false,"suffix":""},{"dropping-particle":"","family":"Williams","given":"Dean N.","non-dropping-particle":"","parse-names":false,"suffix":""},{"dropping-particle":"","family":"Dai","given":"Aiguo","non-dropping-particle":"","parse-names":false,"suffix":""},{"dropping-particle":"","family":"Fasullo","given":"John","non-dropping-particle":"","parse-names":false,"suffix":""},{"dropping-particle":"","family":"Trenberth","given":"Kevin","non-dropping-particle":"","parse-names":false,"suffix":""},{"dropping-particle":"","family":"Berg","given":"Alexis","non-dropping-particle":"","parse-names":false,"suffix":""}],"container-title":"Journal of Climate","id":"ITEM-3","issue":"12","issued":{"date-parts":[["2016","6","15"]]},"page":"4461-4471","publisher":"Springer Berlin Heidelberg","title":"Metrics for the Diurnal Cycle of Precipitation: Toward Routine Benchmarks for Climate Models","type":"article-journal","volume":"29"},"uris":["http://www.mendeley.com/documents/?uuid=45354878-f5d7-4cb2-be24-452df8d48a8e"]}],"mendeley":{"formattedCitation":"(Covey et al., 2016; Aiguo Dai &amp; Trenberth, 2004; Peatman et al., 2014)","plainTextFormattedCitation":"(Covey et al., 2016; Aiguo Dai &amp; Trenberth, 2004; Peatman et al., 2014)","previouslyFormattedCitation":"(Covey et al., 2016; Aiguo Dai &amp; Trenberth, 2004; Peatman et al., 2014)"},"properties":{"noteIndex":0},"schema":"https://github.com/citation-style-language/schema/raw/master/csl-citation.json"}</w:instrText>
      </w:r>
      <w:r w:rsidRPr="00191DCA">
        <w:rPr>
          <w:noProof/>
        </w:rPr>
        <w:fldChar w:fldCharType="separate"/>
      </w:r>
      <w:r w:rsidRPr="00191DCA">
        <w:rPr>
          <w:noProof/>
        </w:rPr>
        <w:t>(Covey et al., 2016; Aiguo Dai &amp; Trenberth, 2004; Peatman et al., 2014)</w:t>
      </w:r>
      <w:r w:rsidRPr="00191DCA">
        <w:rPr>
          <w:noProof/>
        </w:rPr>
        <w:fldChar w:fldCharType="end"/>
      </w:r>
      <w:r w:rsidRPr="00191DCA">
        <w:rPr>
          <w:noProof/>
        </w:rPr>
        <w:t xml:space="preserve">. Over the land, the maximum precipitation is typically in the afternoon from the convection triggered by the diurnally forced circulations such as sea breeze, lake breeze, and upslope flows. However, in some land regions, the maximum precipitation is observed in the late evening or midnight, linked to the nocturnal Mesoscale Convective Systems (MCSs). Such nocturnal MCSs were observed over various regions: the continental USA </w:t>
      </w:r>
      <w:r w:rsidRPr="00191DCA">
        <w:rPr>
          <w:noProof/>
        </w:rPr>
        <w:fldChar w:fldCharType="begin" w:fldLock="1"/>
      </w:r>
      <w:r w:rsidRPr="00191DCA">
        <w:rPr>
          <w:noProof/>
        </w:rPr>
        <w:instrText>ADDIN CSL_CITATION {"citationItems":[{"id":"ITEM-1","itemData":{"DOI":"10.1175/1520-0493(1975)103&lt;0406:DVIPAT&gt;2.0.CO;2","ISBN":"9788490225370","ISSN":"0027-0644","abstract":"This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inequality.","author":[{"dropping-particle":"","family":"Wallace","given":"J. M.","non-dropping-particle":"","parse-names":false,"suffix":""}],"container-title":"Monthly Weather Review","id":"ITEM-1","issue":"5","issued":{"date-parts":[["1975","5"]]},"note":"Focuses on the diurnal cycle over USA and role of organized convection and LLJ.\n\n\nno semidirunal cycle over the USA. Hence no role of tides. Wallace seems to be a supporter of tidal theory.\n\n\nRelevant references:\n\nSimpson 1969\nBrier and Simpson 1969","page":"406-419","title":"Diurnal Variations in Precipitation and Thunderstorm Frequency over the Conterminous United States","type":"article-journal","volume":"103"},"uris":["http://www.mendeley.com/documents/?uuid=4f54b1e3-f6b5-4a90-83d6-492fa4b93473"]},{"id":"ITEM-2","itemData":{"DOI":"10.1175/1520-0493(1989)117&lt;0765:ACMOMC&gt;2.0.CO;2","ISSN":"0027-0644","author":[{"dropping-particle":"","family":"Cotton","given":"William R.","non-dropping-particle":"","parse-names":false,"suffix":""},{"dropping-particle":"","family":"Lin","given":"Ming-Sen","non-dropping-particle":"","parse-names":false,"suffix":""},{"dropping-particle":"","family":"McAnelly","given":"Ray L.","non-dropping-particle":"","parse-names":false,"suffix":""},{"dropping-particle":"","family":"Tremback","given":"Craig J.","non-dropping-particle":"","parse-names":false,"suffix":""}],"container-title":"Monthly Weather Review","id":"ITEM-2","issue":"4","issued":{"date-parts":[["1989","4"]]},"page":"765-783","title":"A Composite Model of Mesoscale Convective Complexes","type":"article-journal","volume":"117"},"uris":["http://www.mendeley.com/documents/?uuid=b8561283-90c4-48a7-af58-cf6db99a0016"]},{"id":"ITEM-3","itemData":{"DOI":"10.1029/2019GL085395","ISSN":"19448007","abstract":"This study demonstrates the maturing ability of the half-hourly precipitation estimates from the Integrated Multi-satellitE Retrievals for GPM (IMERG) for use in global analyses of the diurnal cycle. The refined intercalibration and interpolation between the sensors in V06 leads to greater consistency in the precipitation retrievals over different hours of the day. Evaluation against ground measurements suggests a slight lag in the diurnal phase of only +0.59 hr. We demonstrate the diurnal cycle over different regions around the globe, including the Maritime Continent, where accurate representation of precipitation variability in global models remains a challenge. Using examples over Singapore, Bangladesh, and Lake Victoria, we reveal the intricate interplay between diurnal and seasonal variability. This study demonstrates the unprecedented capability of IMERG in capturing the diurnal cycle of precipitation globally, potentially advancing our understanding in regions of sparse ground measurements and supporting improvements in its representation in global models.","author":[{"dropping-particle":"","family":"Tan","given":"Jackson","non-dropping-particle":"","parse-names":false,"suffix":""},{"dropping-particle":"","family":"Huffman","given":"George J.","non-dropping-particle":"","parse-names":false,"suffix":""},{"dropping-particle":"","family":"Bolvin","given":"David T.","non-dropping-particle":"","parse-names":false,"suffix":""},{"dropping-particle":"","family":"Nelkin","given":"Eric J.","non-dropping-particle":"","parse-names":false,"suffix":""}],"container-title":"Geophysical Research Letters","id":"ITEM-3","issue":"22","issued":{"date-parts":[["2019"]]},"note":"Relevant References\n=============\n-Low pass filter changes apmplitude but not the phase (Watter and Battaglia, 2019)\n\n-TMPA diurnal lag ( Kikuchi and Wang 2008)\n\n-IMERG precipitation represents diurnal cycle better than frequency or precipitation intensity ((Li et al., 2018; Mayor et al., 2017; Oliveira et al., 2016; O &amp;amp; Kirstetter, 2018; Tang et al., 2016). \n\n-The time of peak precipitation over different surface type varies as a function of the distance from the coast, indicating the importance of land‐sea breezes and gravity waves in modulating precipitation in this region (e.g., Birch et al., 2016; Hassim et al., 2016; Sato et al., 2009; Yokoi et al., 2017).\n\n-40 min offset in O et al. (2017) and the +30 min lag in You et al. (2019).","page":"13584-13592","title":"Diurnal Cycle of IMERG V06 Precipitation","type":"article-journal","volume":"46"},"uris":["http://www.mendeley.com/documents/?uuid=4bb8e157-6f6e-4aab-95e4-f0dc48bc7e80"]}],"mendeley":{"formattedCitation":"(Cotton et al., 1989; Tan et al., 2019; Wallace, 1975)","manualFormatting":"( Wallace, 1975; Cotton et al., 1989; Tan et al., 2019)","plainTextFormattedCitation":"(Cotton et al., 1989; Tan et al., 2019; Wallace, 1975)","previouslyFormattedCitation":"(Cotton et al., 1989; Tan et al., 2019; Wallace, 1975)"},"properties":{"noteIndex":0},"schema":"https://github.com/citation-style-language/schema/raw/master/csl-citation.json"}</w:instrText>
      </w:r>
      <w:r w:rsidRPr="00191DCA">
        <w:rPr>
          <w:noProof/>
        </w:rPr>
        <w:fldChar w:fldCharType="separate"/>
      </w:r>
      <w:r w:rsidRPr="00191DCA">
        <w:rPr>
          <w:noProof/>
        </w:rPr>
        <w:t>( Wallace, 1975; Cotton et al., 1989; Tan et al., 2019)</w:t>
      </w:r>
      <w:r w:rsidRPr="00191DCA">
        <w:rPr>
          <w:noProof/>
        </w:rPr>
        <w:fldChar w:fldCharType="end"/>
      </w:r>
      <w:r w:rsidRPr="00191DCA">
        <w:rPr>
          <w:noProof/>
        </w:rPr>
        <w:t xml:space="preserve">, Northern Sahel </w:t>
      </w:r>
      <w:r w:rsidRPr="00191DCA">
        <w:rPr>
          <w:noProof/>
        </w:rPr>
        <w:fldChar w:fldCharType="begin" w:fldLock="1"/>
      </w:r>
      <w:r w:rsidRPr="00191DCA">
        <w:rPr>
          <w:noProof/>
        </w:rPr>
        <w:instrText>ADDIN CSL_CITATION {"citationItems":[{"id":"ITEM-1","itemData":{"DOI":"10.1175/1520-0493(1978)106&lt;0101:DVICAA&gt;2.0.CO;2","ISBN":"9788490225370","ISSN":"0027-0644","abstract":"This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inequality.","author":[{"dropping-particle":"","family":"McGarry","given":"Mary M.","non-dropping-particle":"","parse-names":false,"suffix":""},{"dropping-particle":"","family":"Reed","given":"Richard J.","non-dropping-particle":"","parse-names":false,"suffix":""}],"container-title":"Monthly Weather Review","id":"ITEM-1","issue":"1","issued":{"date-parts":[["1978","1"]]},"page":"101-113","title":"Diurnal Variations in Convective Activity and Precipitation During Phases II and III of GATE","type":"article-journal","volume":"106"},"uris":["http://www.mendeley.com/documents/?uuid=e041b7d7-e4d6-43d5-bfdf-7f48632172d2"]}],"mendeley":{"formattedCitation":"(McGarry &amp; Reed, 1978)","plainTextFormattedCitation":"(McGarry &amp; Reed, 1978)","previouslyFormattedCitation":"(McGarry &amp; Reed, 1978)"},"properties":{"noteIndex":0},"schema":"https://github.com/citation-style-language/schema/raw/master/csl-citation.json"}</w:instrText>
      </w:r>
      <w:r w:rsidRPr="00191DCA">
        <w:rPr>
          <w:noProof/>
        </w:rPr>
        <w:fldChar w:fldCharType="separate"/>
      </w:r>
      <w:r w:rsidRPr="00191DCA">
        <w:rPr>
          <w:noProof/>
        </w:rPr>
        <w:t>(McGarry &amp; Reed, 1978)</w:t>
      </w:r>
      <w:r w:rsidRPr="00191DCA">
        <w:rPr>
          <w:noProof/>
        </w:rPr>
        <w:fldChar w:fldCharType="end"/>
      </w:r>
      <w:r w:rsidRPr="00191DCA">
        <w:rPr>
          <w:noProof/>
        </w:rPr>
        <w:t xml:space="preserve">, and Amazon basin </w:t>
      </w:r>
      <w:r w:rsidRPr="00191DCA">
        <w:rPr>
          <w:noProof/>
        </w:rPr>
        <w:fldChar w:fldCharType="begin" w:fldLock="1"/>
      </w:r>
      <w:r w:rsidRPr="00191DCA">
        <w:rPr>
          <w:noProof/>
        </w:rPr>
        <w:instrText>ADDIN CSL_CITATION {"citationItems":[{"id":"ITEM-1","itemData":{"DOI":"10.1175/1520-0493(1987)115&lt;1465:DFTTCO&gt;2.0.CO;2","ISSN":"0027-0644","abstract":"Buildings with intermittent occupancy may not perform thermally the same as typical commercial and residential facilities. Thermal comfort requirements require careful envelope design coupled with the appropriate air-conditioning system operation strategies. One of the most prominent examples of such buildings is mosques. Mosques are usually occupied five intermittent times day and night all year round. Like any other building, they have to be mechanically air-conditioned to achieve the required thermal comfort for worshippers especially in harsh climatic regions. This paper describes the physical and operating characteristics typical for the intermittently occupied mosques as well as the results of the thermal optimization of a medium size mosque in the two hot-dry and hot-humid Saudi Arabian cities of Riyadh and Jeddah. The analysis utilizes a direct search optimization technique that is coupled to an hourly energy simulation program. Based on that, design guidelines are presented for the optimum thermal performance of mosques in these two cities in addition to other design and operating factors that need to be considered for mosques in general. © 2009 The Author(s).","author":[{"dropping-particle":"","family":"Silva Dias","given":"Pedro Leite","non-dropping-particle":"","parse-names":false,"suffix":""},{"dropping-particle":"","family":"Bonatti","given":"Jose Paulo","non-dropping-particle":"","parse-names":false,"suffix":""},{"dropping-particle":"","family":"Kousky","given":"Vernon E.","non-dropping-particle":"","parse-names":false,"suffix":""}],"container-title":"Monthly Weather Review","id":"ITEM-1","issue":"8","issued":{"date-parts":[["1987","8"]]},"page":"1465-1478","title":"Diurnally Forced Tropical Tropospheric Circulation over South America","type":"article-journal","volume":"115"},"uris":["http://www.mendeley.com/documents/?uuid=7660f6ed-94ac-4afa-ab26-1b291a490d82"]},{"id":"ITEM-2","itemData":{"DOI":"10.1002/joc.7053","ISSN":"10970088","abstract":"Convective system tracking was performed using 30-min GOES-13 infrared imagery over the Amazon region during 2014 and 2015. A total of 116,701 convective systems were identified and statistics on the probability of occurrence of track area, lifetime, and system velocity were analysed. Maps of the total and seasonal geographic density of trajectories and the geographic density of clusters at genesis, during propagation, and at dissipation were also assessed. The mean area and lifetime of the tracked systems was 4 × 104 km2 and 3 hr, respectively. The top 10% largest systems had areas &gt;8 × 104 km2 and the top 10% longest lived systems lasted &gt;7 hr. The geographical distribution of clusters identified on the coast and within the Amazon basin varied seasonally and their life cycle tracking showed that they are typically distinct from one another (i.e., it is relatively rare for systems to start at the coast and propagate 1,500 km to the centre of the basin). Although the average system velocity indicated a predominantly westward motion, a large spread in the direction of propagation was found. In particular, the probability of a meridional component of motion was generally the same for northward or southward directions and 35% of the zonal propagation was associated with eastward movement. The presence of Kelvin waves accounted for some of the eastward system motion, in addition to increasing the area and lifetime of storms compared to when Kelvin waves were not present.","author":[{"dropping-particle":"","family":"Anselmo","given":"Evandro M.","non-dropping-particle":"","parse-names":false,"suffix":""},{"dropping-particle":"","family":"Machado","given":"Luiz A.T.","non-dropping-particle":"","parse-names":false,"suffix":""},{"dropping-particle":"","family":"Schumacher","given":"Courtney","non-dropping-particle":"","parse-names":false,"suffix":""},{"dropping-particle":"","family":"Kiladis","given":"George N.","non-dropping-particle":"","parse-names":false,"suffix":""}],"container-title":"International Journal of Climatology","id":"ITEM-2","issue":"7","issued":{"date-parts":[["2021"]]},"note":"I read this paper completely. This is wonderful work to understand the MCSs in this region. \n\nSummary:\n=======\n\nThree types of convection (i) Coastal, (ii) Amazon basin (iii) local\n\nMCS freq max near west coast of Columbia followed by max in Amazon basin. There is break inbetween which show the max distance that coastal system propagate.\n\n\nNorth and southward shift of convection in JJA and DJF. Coastal and Basin convection during MAM and SON repsectively. Look like counter-clockwise propagation from JJA in NW to SW to SE to NE\n\n\nRelavance to my research:\n=================\nThey used 3B42 and space time filter to look at the Kelvin wave in the IMERG data. I could have done this. \n\n1)PDF and CDF based on size and lifetime similar to my research.\n2) Spatial - frequency distribution at each pixel or frequency distribution based on annual count.\n5) Season distribution of annual frequecy.\n3) Initiation, maxsize, adnd dissipation locations\n\n\nReference that I can use for publicatoin3 is hightlighted.\n==============================\n\nLaurent 2002 - Travel eastward during mid-level westerly wind regime. LLJ\nSerra et al 2020 - Kelvin waves for eastward propagation.\n\nMachado 2002\nVila 2008 - Average wind speed of 12 m/s\nMachado 2018\nMartin et al 2016 - Go Amazon 14/15 - recent citation","page":"3968-3981","title":"Amazonian mesoscale convective systems: Life cycle and propagation characteristics","type":"article-journal","volume":"41"},"uris":["http://www.mendeley.com/documents/?uuid=c5d6e2f1-3d94-47c5-965e-bafc52cc0b1b"]},{"id":"ITEM-3","itemData":{"DOI":"10.1175/1520-0493(1994)122&lt;0608:ACSLPI&gt;2.0.CO;2","ISSN":"0027-0644","abstract":"Over the last two decades, scanning transmission electron microscopy (STEM) has become a very popular and widespread technique, with the number of publications and presentations making use of STEM techniques increasing by about an order of magnitude. Although the strengths of the technique for providing high-resolution structural and analytical information have been known and understood for much longer than that, the key to its more recent popularity has undoubtedly been the availability of STEM modes on instruments available from the major TEM manufacturers. Gone are the days when researchers want- ing the unique capabilities of high-resolution STEM had to undertake the task of keeping a VG dedicated STEM instrument operating. Given the current interest in the technique, we felt that the time was right to review the current state of knowledge about STEM and STEM-related techniques and their application to a range of materials problems. The purpose of this volume is both to educate those who wish to deepen their understanding of STEM and to inform those who are seeking a review of the latest applications and methods associated with STEM. We are delighted that so many of our colleagues accepted our invitation to contribute to this volume, and we are indebted to them for their efforts in creating such excellent contributions. The follow- ing chapters illustrate how close STEM has brought us to the ultimate materials characterisation challenge of analysing materials atom by atom. We hope that the following chapters demonstrate the spectacular results that can be achieved when performing the relatively simple experiment of focusing a beam of electrons down to an atomic scale and measuring the scattering that results. Stephen","author":[{"dropping-particle":"","family":"Garstang","given":"Michael","non-dropping-particle":"","parse-names":false,"suffix":""},{"dropping-particle":"","family":"Massie","given":"Harold L.","non-dropping-particle":"","parse-names":false,"suffix":""},{"dropping-particle":"","family":"Halverson","given":"Jeffrey","non-dropping-particle":"","parse-names":false,"suffix":""},{"dropping-particle":"","family":"Greco","given":"Steven","non-dropping-particle":"","parse-names":false,"suffix":""},{"dropping-particle":"","family":"Scala","given":"John","non-dropping-particle":"","parse-names":false,"suffix":""}],"container-title":"Monthly Weather Review","id":"ITEM-3","issue":"4","issued":{"date-parts":[["1994","4"]]},"note":"I skimmed through the abstract, figures, and the conclusion.\n\nThis is a well-written paper and a good reference for structure of squall lines that occur in the Amazon.\n\nSummary\n======\n1) coastal squall lines form in the lower Amazon river  in the north eastern bralizian coast due to convergence of sea breeze. They propagate westward towards the central amazon basin (Manaus). \n\n2) they span 1000-3000 km in length in the IR but they could be multiple MCS (Mani). Garstang describes them as the discontinous line with discrete clusters.\n\n3) ACSL has strucuture similar to squall lines in USA, and W. Africa.","page":"608-622","title":"Amazon Coastal Squall Lines. Part I: Structure and Kinematics","type":"article-journal","volume":"122"},"uris":["http://www.mendeley.com/documents/?uuid=97f11fdc-d20a-476c-bd68-c2e80f8d15d0"]}],"mendeley":{"formattedCitation":"(Anselmo et al., 2021; Garstang et al., 1994; Silva Dias et al., 1987)","manualFormatting":"(Silva Dias et al., 1987; Garstang et al., 1994; Anselmo et al., 2021)","plainTextFormattedCitation":"(Anselmo et al., 2021; Garstang et al., 1994; Silva Dias et al., 1987)","previouslyFormattedCitation":"(Anselmo et al., 2021; Garstang et al., 1994; Silva Dias et al., 1987)"},"properties":{"noteIndex":0},"schema":"https://github.com/citation-style-language/schema/raw/master/csl-citation.json"}</w:instrText>
      </w:r>
      <w:r w:rsidRPr="00191DCA">
        <w:rPr>
          <w:noProof/>
        </w:rPr>
        <w:fldChar w:fldCharType="separate"/>
      </w:r>
      <w:r w:rsidRPr="00191DCA">
        <w:rPr>
          <w:noProof/>
        </w:rPr>
        <w:t>(Silva Dias et al., 1987; Garstang et al., 1994; Anselmo et al., 2021)</w:t>
      </w:r>
      <w:r w:rsidRPr="00191DCA">
        <w:rPr>
          <w:noProof/>
        </w:rPr>
        <w:fldChar w:fldCharType="end"/>
      </w:r>
      <w:r w:rsidRPr="00191DCA">
        <w:rPr>
          <w:noProof/>
        </w:rPr>
        <w:t xml:space="preserve">. </w:t>
      </w:r>
    </w:p>
    <w:p w14:paraId="696FE419" w14:textId="77777777" w:rsidR="00191DCA" w:rsidRPr="00191DCA" w:rsidRDefault="00191DCA" w:rsidP="00191DCA">
      <w:pPr>
        <w:pStyle w:val="maninorm"/>
      </w:pPr>
      <w:r w:rsidRPr="00191DCA">
        <w:rPr>
          <w:noProof/>
        </w:rPr>
        <w:t xml:space="preserve">Over the ocean, the maximum precipitation is typically observed in the early morning hours. This early morning peak is out-of-phase with the evening peak over land. One of the earliest proposed mechanisms to explain the early morning maximum is the Direct Radiation-Convection interaction (DRC). It suggested that the long wave (LW) radiative cooling from the cloud top and warming at the cloud base increases the convective circulation </w:t>
      </w:r>
      <w:r w:rsidRPr="00191DCA">
        <w:rPr>
          <w:noProof/>
        </w:rPr>
        <w:fldChar w:fldCharType="begin" w:fldLock="1"/>
      </w:r>
      <w:r w:rsidRPr="00191DCA">
        <w:rPr>
          <w:noProof/>
        </w:rPr>
        <w:instrText>ADDIN CSL_CITATION {"citationItems":[{"id":"ITEM-1","itemData":{"DOI":"10.1175/1520-0469(1963)020&lt;0551:TDPCOT&gt;2.0.CO;2","ISBN":"9788490225370","ISSN":"0022-4928","abstract":"This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inequality.","author":[{"dropping-particle":"","family":"Kraus","given":"E. B.","non-dropping-particle":"","parse-names":false,"suffix":""}],"container-title":"Journal of the Atmospheric Sciences","id":"ITEM-1","issue":"6","issued":{"date-parts":[["1963","11"]]},"note":"I","page":"551-556","title":"The Diurnal Precipitation Change over the Sea","type":"article-journal","volume":"20"},"uris":["http://www.mendeley.com/documents/?uuid=fe64c03a-99c5-4b97-ac6d-51febd27cc0c"]},{"id":"ITEM-2","itemData":{"DOI":"10.1175/1520-0469(1989)046&lt;3077:NSOCOD&gt;2.0.CO;2","ISSN":"0022-4928","author":[{"dropping-particle":"","family":"Dudhia","given":"Jimy","non-dropping-particle":"","parse-names":false,"suffix":""}],"container-title":"Journal of the Atmospheric Sciences","id":"ITEM-2","issue":"20","issued":{"date-parts":[["1989","10"]]},"page":"3077-3107","title":"Numerical Study of Convection Observed during the Winter Monsoon Experiment Using a Mesoscale Two-Dimensional Model","type":"article-journal","volume":"46"},"uris":["http://www.mendeley.com/documents/?uuid=33243e70-f50a-48cb-885d-caf24539020c"]},{"id":"ITEM-3","itemData":{"DOI":"10.2151/jmsj1965.60.1_396","ISSN":"0026-1165","abstract":"The sensible heat budget of a large-scale area containing an idealized tropical cloud cluster is analyzed. The cluster is assumed to have spatial dimensions and precipitation rates typical of observed cloud clusters. In its early stages of development the idealized cluster consists of isolated deep precipitating convective cells, or \"hot towers.\" A simple model using the assumed precipitation rates as input is employed to compute the condensation and evaporation rates and sensible heat fluxes associated with the precipitating hot towers. The condensation dominates the contribution of the hot towers to the large-scale heat budget, and the net effect of the towers is warming distributed through the full depth of the troposphere. In its mature stage of development, the idealized cluster contains not only convective towers but a widespread cloud shield interconnecting the towers. The cloud shield is dynamically and thermodynamically active, and processes associated with it also contribute significantly to the large-scale sensible budget. Stratiform precipitation falls from the cloud shield, and in the stratiform precipitatioi region, condensation occurs in mesoscale updraft aloft, evaporation occurs in a mesoscale downdraft at low levels and melting occurs in a middle-level layer. The condensation, evaporation and sensible heat transports associated with the mesoscale updraft and downdraft are determined from simple models using the cluster's assumed stratiform precipitation rate as input. The evaporation and melting in the stratiform precipitation region are also estimated from vertical profiles of radar reflectivity in real cloud clusters. The total effects of the stratiform precipitation processes on the largescale heat budget are warming of the middle to upper troposphere, where condensation in the mesoscale updraft is the dominant effect, and cooling in the lower troposphere, where melting and mesoscale downdraft evaporation dominate. The widespread cloud shield present in the mature and later stages of a cloud cluster's life cycle is also an important absorber and emitter of radiation. Radiative transfer models applied to tropical cloud shields show substantial heating effects in the middle to upper troposphere. These effects are nearly as important as the heating by convective towers and the heating and cooling associated with the stratiform precipitation processes. As the idealized cloud cluster progresses from early to mature stages of development,…","author":[{"dropping-particle":"","family":"Houze, Jr.","given":"Robert A,","non-dropping-particle":"","parse-names":false,"suffix":""}],"container-title":"Journal of the Meteorological Society of Japan. Ser. II","id":"ITEM-3","issue":"1","issued":{"date-parts":[["1982"]]},"page":"396-410","title":"Cloud Clusters and Large-Scale Vertical Motions in the Tropics","type":"article-journal","volume":"60"},"uris":["http://www.mendeley.com/documents/?uuid=dd98d0db-1b7e-493c-b2f5-28265f987d01"]},{"id":"ITEM-4","itemData":{"DOI":"10.1175/1520-0469(1991)048&lt;0040:DVOTHC&gt;2.0.CO;2","ISSN":"0022-4928","abstract":"Buildings with intermittent occupancy may not perform thermally the same as typical commercial and residential facilities. Thermal comfort requirements require careful envelope design coupled with the appropriate air-conditioning system operation strategies. One of the most prominent examples of such buildings is mosques. Mosques are usually occupied five intermittent times day and night all year round. Like any other building, they have to be mechanically air-conditioned to achieve the required thermal comfort for worshippers especially in harsh climatic regions. This paper describes the physical and operating characteristics typical for the intermittently occupied mosques as well as the results of the thermal optimization of a medium size mosque in the two hot-dry and hot-humid Saudi Arabian cities of Riyadh and Jeddah. The analysis utilizes a direct search optimization technique that is coupled to an hourly energy simulation program. Based on that, design guidelines are presented for the optimum thermal performance of mosques in these two cities in addition to other design and operating factors that need to be considered for mosques in general. © 2009 The Author(s).","author":[{"dropping-particle":"","family":"Randall","given":"David A.","non-dropping-particle":"","parse-names":false,"suffix":""},{"dropping-particle":"","family":"Harshvardhan","given":"","non-dropping-particle":"","parse-names":false,"suffix":""},{"dropping-particle":"","family":"Dazlich","given":"Donald A.","non-dropping-particle":"","parse-names":false,"suffix":""}],"container-title":"Journal of the Atmospheric Sciences","id":"ITEM-4","issue":"1","issued":{"date-parts":[["1991","1"]]},"page":"40-62","title":"Diurnal Variability of the Hydrologic Cycle in a General Circulation Model","type":"article-journal","volume":"48"},"uris":["http://www.mendeley.com/documents/?uuid=5cb9b2db-9e70-46c2-93d3-beaaa84d152b"]}],"mendeley":{"formattedCitation":"(Dudhia, 1989; Houze, Jr., 1982; Kraus, 1963; Randall et al., 1991)","manualFormatting":"(Kraus, 1963; Houze, 1982; Dudhia, 1989; Randall et al., 1991)","plainTextFormattedCitation":"(Dudhia, 1989; Houze, Jr., 1982; Kraus, 1963; Randall et al., 1991)","previouslyFormattedCitation":"(Dudhia, 1989; Houze, Jr., 1982; Kraus, 1963; Randall et al., 1991)"},"properties":{"noteIndex":0},"schema":"https://github.com/citation-style-language/schema/raw/master/csl-citation.json"}</w:instrText>
      </w:r>
      <w:r w:rsidRPr="00191DCA">
        <w:rPr>
          <w:noProof/>
        </w:rPr>
        <w:fldChar w:fldCharType="separate"/>
      </w:r>
      <w:r w:rsidRPr="00191DCA">
        <w:rPr>
          <w:noProof/>
        </w:rPr>
        <w:t>(Kraus, 1963; Houze, 1982; Dudhia, 1989; Randall et al., 1991)</w:t>
      </w:r>
      <w:r w:rsidRPr="00191DCA">
        <w:rPr>
          <w:noProof/>
        </w:rPr>
        <w:fldChar w:fldCharType="end"/>
      </w:r>
      <w:r w:rsidRPr="00191DCA">
        <w:rPr>
          <w:noProof/>
        </w:rPr>
        <w:t xml:space="preserve">. </w:t>
      </w:r>
      <w:r w:rsidRPr="00191DCA">
        <w:rPr>
          <w:noProof/>
        </w:rPr>
        <w:fldChar w:fldCharType="begin" w:fldLock="1"/>
      </w:r>
      <w:r w:rsidRPr="00191DCA">
        <w:rPr>
          <w:noProof/>
        </w:rPr>
        <w:instrText>ADDIN CSL_CITATION {"citationItems":[{"id":"ITEM-1","itemData":{"DOI":"10.1175/1520-0469(1963)020&lt;0551:TDPCOT&gt;2.0.CO;2","ISBN":"9788490225370","ISSN":"0022-4928","abstract":"This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inequality.","author":[{"dropping-particle":"","family":"Kraus","given":"E. B.","non-dropping-particle":"","parse-names":false,"suffix":""}],"container-title":"Journal of the Atmospheric Sciences","id":"ITEM-1","issue":"6","issued":{"date-parts":[["1963","11"]]},"note":"I","page":"551-556","title":"The Diurnal Precipitation Change over the Sea","type":"article-journal","volume":"20"},"uris":["http://www.mendeley.com/documents/?uuid=fe64c03a-99c5-4b97-ac6d-51febd27cc0c"]}],"mendeley":{"formattedCitation":"(Kraus, 1963)","manualFormatting":"Kraus (1963)","plainTextFormattedCitation":"(Kraus, 1963)","previouslyFormattedCitation":"(Kraus, 1963)"},"properties":{"noteIndex":0},"schema":"https://github.com/citation-style-language/schema/raw/master/csl-citation.json"}</w:instrText>
      </w:r>
      <w:r w:rsidRPr="00191DCA">
        <w:rPr>
          <w:noProof/>
        </w:rPr>
        <w:fldChar w:fldCharType="separate"/>
      </w:r>
      <w:r w:rsidRPr="00191DCA">
        <w:rPr>
          <w:noProof/>
        </w:rPr>
        <w:t>Kraus (1963)</w:t>
      </w:r>
      <w:r w:rsidRPr="00191DCA">
        <w:rPr>
          <w:noProof/>
        </w:rPr>
        <w:fldChar w:fldCharType="end"/>
      </w:r>
      <w:r w:rsidRPr="00191DCA">
        <w:rPr>
          <w:noProof/>
        </w:rPr>
        <w:t xml:space="preserve"> argued that short wave (SW) warming near the cloud top during the daytime suppresses this circulation, whereas nighttime cooling enhances the circulation leading to maximum precipitation in the early mornings. He also noted that SW warming is limited to a few hundred meters of the cloud top. Hence, its effect on weakening deep convective cell circulation during daytime is not observed (Yang and Smith 2006). However, the direct radiative processes play a crucial role within the stratiform/anvil cloud regions </w:t>
      </w:r>
      <w:r w:rsidRPr="00191DCA">
        <w:rPr>
          <w:noProof/>
        </w:rPr>
        <w:fldChar w:fldCharType="begin" w:fldLock="1"/>
      </w:r>
      <w:r w:rsidRPr="00191DCA">
        <w:rPr>
          <w:noProof/>
        </w:rPr>
        <w:instrText>ADDIN CSL_CITATION {"citationItems":[{"id":"ITEM-1","itemData":{"DOI":"10.1175/1520-0469(1989)046&lt;3077:NSOCOD&gt;2.0.CO;2","ISSN":"0022-4928","author":[{"dropping-particle":"","family":"Dudhia","given":"Jimy","non-dropping-particle":"","parse-names":false,"suffix":""}],"container-title":"Journal of the Atmospheric Sciences","id":"ITEM-1","issue":"20","issued":{"date-parts":[["1989","10"]]},"page":"3077-3107","title":"Numerical Study of Convection Observed during the Winter Monsoon Experiment Using a Mesoscale Two-Dimensional Model","type":"article-journal","volume":"46"},"uris":["http://www.mendeley.com/documents/?uuid=33243e70-f50a-48cb-885d-caf24539020c"]},{"id":"ITEM-2","itemData":{"DOI":"10.2151/jmsj1965.60.1_396","ISSN":"0026-1165","abstract":"The sensible heat budget of a large-scale area containing an idealized tropical cloud cluster is analyzed. The cluster is assumed to have spatial dimensions and precipitation rates typical of observed cloud clusters. In its early stages of development the idealized cluster consists of isolated deep precipitating convective cells, or \"hot towers.\" A simple model using the assumed precipitation rates as input is employed to compute the condensation and evaporation rates and sensible heat fluxes associated with the precipitating hot towers. The condensation dominates the contribution of the hot towers to the large-scale heat budget, and the net effect of the towers is warming distributed through the full depth of the troposphere. In its mature stage of development, the idealized cluster contains not only convective towers but a widespread cloud shield interconnecting the towers. The cloud shield is dynamically and thermodynamically active, and processes associated with it also contribute significantly to the large-scale sensible budget. Stratiform precipitation falls from the cloud shield, and in the stratiform precipitatioi region, condensation occurs in mesoscale updraft aloft, evaporation occurs in a mesoscale downdraft at low levels and melting occurs in a middle-level layer. The condensation, evaporation and sensible heat transports associated with the mesoscale updraft and downdraft are determined from simple models using the cluster's assumed stratiform precipitation rate as input. The evaporation and melting in the stratiform precipitation region are also estimated from vertical profiles of radar reflectivity in real cloud clusters. The total effects of the stratiform precipitation processes on the largescale heat budget are warming of the middle to upper troposphere, where condensation in the mesoscale updraft is the dominant effect, and cooling in the lower troposphere, where melting and mesoscale downdraft evaporation dominate. The widespread cloud shield present in the mature and later stages of a cloud cluster's life cycle is also an important absorber and emitter of radiation. Radiative transfer models applied to tropical cloud shields show substantial heating effects in the middle to upper troposphere. These effects are nearly as important as the heating by convective towers and the heating and cooling associated with the stratiform precipitation processes. As the idealized cloud cluster progresses from early to mature stages of development,…","author":[{"dropping-particle":"","family":"Houze, Jr.","given":"Robert A,","non-dropping-particle":"","parse-names":false,"suffix":""}],"container-title":"Journal of the Meteorological Society of Japan. Ser. II","id":"ITEM-2","issue":"1","issued":{"date-parts":[["1982"]]},"page":"396-410","title":"Cloud Clusters and Large-Scale Vertical Motions in the Tropics","type":"article-journal","volume":"60"},"uris":["http://www.mendeley.com/documents/?uuid=dd98d0db-1b7e-493c-b2f5-28265f987d01"]},{"id":"ITEM-3","itemData":{"DOI":"10.1029/2004RG000150.1.INTRODUCTION","ISBN":"8755-1209","ISSN":"8755-1209","abstract":"Mesoscale convective systems (MCSs) have regions of both convective and stratiform precipitation, and they develop mesoscale circulations as they mature. The upward motion takes the form of a deep-layer ascent drawn into the MCS in response to the latent heating and cooling in the convective region. The ascending layer overturns as it rises but overall retains a coherent layer structure. A middle level layer of inflow enters the stratiform region of the MCS from a direction determined by the large-scale flow and descends in response to diabatic cooling at middle-to-low levels. A middle level mesoscale convective vortex (MCV) develops in the stratiform region, prolongs the MCS, and may contribute to tropical cyclone development. The propagation of an MCS may have a discrete component but may further be influenced by waves and disturbances generated both in response to the MCS and external to the MCS. Waves of a larger scale may affect the propagation velocity by phase locking with the MCS in a cooperative mode. The horizontal scale of an MCS may be limited either by a balance between the formation rate of convective precipitation and dissipation of stratiform precipitation or by the Rossby radius of the MCV. The vertical redistribution of momentum by an MCS depends on the size of the stratiform region, while the net vertical profile of heating of the large- scale environment depends on the amount of stratiform rain. Regional variability of the stratiform rain from MCSs affects the large-scale circulation’s response to MCS heating.","author":[{"dropping-particle":"","family":"Houze Jr","given":"Robert a.","non-dropping-particle":"","parse-names":false,"suffix":""}],"container-title":"Reviews of Geophysics","id":"ITEM-3","issued":{"date-parts":[["2004"]]},"page":"1-43","title":"Mesoscale Convective Systems-Review paper","type":"article-journal","volume":"42"},"uris":["http://www.mendeley.com/documents/?uuid=8567e336-1c50-4f5b-840f-8b0950a16a9f"]}],"mendeley":{"formattedCitation":"(Dudhia, 1989; Houze, Jr., 1982; Houze Jr, 2004)","manualFormatting":"(Dudhia, 1989; Houze, 1982; Houze, 2004)","plainTextFormattedCitation":"(Dudhia, 1989; Houze, Jr., 1982; Houze Jr, 2004)","previouslyFormattedCitation":"(Dudhia, 1989; Houze, Jr., 1982; Houze Jr, 2004)"},"properties":{"noteIndex":0},"schema":"https://github.com/citation-style-language/schema/raw/master/csl-citation.json"}</w:instrText>
      </w:r>
      <w:r w:rsidRPr="00191DCA">
        <w:rPr>
          <w:noProof/>
        </w:rPr>
        <w:fldChar w:fldCharType="separate"/>
      </w:r>
      <w:r w:rsidRPr="00191DCA">
        <w:rPr>
          <w:noProof/>
        </w:rPr>
        <w:t>(Dudhia, 1989; Houze, 1982; Houze, 2004)</w:t>
      </w:r>
      <w:r w:rsidRPr="00191DCA">
        <w:rPr>
          <w:noProof/>
        </w:rPr>
        <w:fldChar w:fldCharType="end"/>
      </w:r>
      <w:r w:rsidRPr="00191DCA">
        <w:rPr>
          <w:noProof/>
        </w:rPr>
        <w:t xml:space="preserve">. These stratiform regions have their cloud base in the mid to upper troposphere, where LW radiative heating makes the cloud base warmer than the environment and destabilizes them. In contrast, the effect of LW radiative heating on deep convective cells with cloud base near boundary layer top is minimal </w:t>
      </w:r>
      <w:r w:rsidRPr="00191DCA">
        <w:rPr>
          <w:noProof/>
        </w:rPr>
        <w:fldChar w:fldCharType="begin" w:fldLock="1"/>
      </w:r>
      <w:r w:rsidRPr="00191DCA">
        <w:rPr>
          <w:noProof/>
        </w:rPr>
        <w:instrText>ADDIN CSL_CITATION {"citationItems":[{"id":"ITEM-1","itemData":{"DOI":"10.1175/1520-0469(1989)046&lt;3077:NSOCOD&gt;2.0.CO;2","ISSN":"0022-4928","author":[{"dropping-particle":"","family":"Dudhia","given":"Jimy","non-dropping-particle":"","parse-names":false,"suffix":""}],"container-title":"Journal of the Atmospheric Sciences","id":"ITEM-1","issue":"20","issued":{"date-parts":[["1989","10"]]},"page":"3077-3107","title":"Numerical Study of Convection Observed during the Winter Monsoon Experiment Using a Mesoscale Two-Dimensional Model","type":"article-journal","volume":"46"},"uris":["http://www.mendeley.com/documents/?uuid=33243e70-f50a-48cb-885d-caf24539020c"]}],"mendeley":{"formattedCitation":"(Dudhia, 1989)","plainTextFormattedCitation":"(Dudhia, 1989)","previouslyFormattedCitation":"(Dudhia, 1989)"},"properties":{"noteIndex":0},"schema":"https://github.com/citation-style-language/schema/raw/master/csl-citation.json"}</w:instrText>
      </w:r>
      <w:r w:rsidRPr="00191DCA">
        <w:rPr>
          <w:noProof/>
        </w:rPr>
        <w:fldChar w:fldCharType="separate"/>
      </w:r>
      <w:r w:rsidRPr="00191DCA">
        <w:rPr>
          <w:noProof/>
        </w:rPr>
        <w:t>(Dudhia, 1989)</w:t>
      </w:r>
      <w:r w:rsidRPr="00191DCA">
        <w:rPr>
          <w:noProof/>
        </w:rPr>
        <w:fldChar w:fldCharType="end"/>
      </w:r>
      <w:r w:rsidRPr="00191DCA">
        <w:rPr>
          <w:noProof/>
        </w:rPr>
        <w:t xml:space="preserve">. Though LW radiation-cloud interaction enhances the convective circulation in stratiform regions, the differences between daytime and nighttime convective circulation yet need to be quantified. </w:t>
      </w:r>
    </w:p>
    <w:p w14:paraId="048E92D7" w14:textId="77777777" w:rsidR="00191DCA" w:rsidRPr="00191DCA" w:rsidRDefault="00191DCA" w:rsidP="00191DCA">
      <w:pPr>
        <w:pStyle w:val="maninorm"/>
        <w:rPr>
          <w:noProof/>
        </w:rPr>
      </w:pPr>
      <w:r w:rsidRPr="00191DCA">
        <w:rPr>
          <w:noProof/>
        </w:rPr>
        <w:t xml:space="preserve">Another widely accepted mechanism is the dynamical effects of day vs. night differential tropospheric radiational cooling (DN-DTRC; </w:t>
      </w:r>
      <w:r w:rsidRPr="00191DCA">
        <w:rPr>
          <w:noProof/>
        </w:rPr>
        <w:fldChar w:fldCharType="begin" w:fldLock="1"/>
      </w:r>
      <w:r w:rsidRPr="00191DCA">
        <w:rPr>
          <w:noProof/>
        </w:rPr>
        <w:instrText>ADDIN CSL_CITATION {"citationItems":[{"id":"ITEM-1","itemData":{"DOI":"10.1175/1520-0493(1977)105&lt;1171:DVODCC&gt;2.0.CO;2","ISBN":"9788490225370","ISSN":"0027-0644","abstract":"This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inequality.","author":[{"dropping-particle":"","family":"Gray","given":"William M.","non-dropping-particle":"","parse-names":false,"suffix":""},{"dropping-particle":"","family":"Jacobson","given":"Robert W.","non-dropping-particle":"","parse-names":false,"suffix":""}],"container-title":"Monthly Weather Review","id":"ITEM-1","issue":"9","issued":{"date-parts":[["1977","9"]]},"note":"Summary;\n\n0) Most important is the troposhperic radiational cooling hypothesis.\n1) Afternoon maximum over the GATE region.\n2) Dynamic radiation-convection interaction theory","page":"1171-1188","title":"Diurnal Variation of Deep Cumulus Convection","type":"article-journal","volume":"105"},"uris":["http://www.mendeley.com/documents/?uuid=f4484b46-e69a-4436-a9b5-88d6e4a388a1"]}],"mendeley":{"formattedCitation":"(Gray &amp; Jacobson, 1977)","manualFormatting":"Gray &amp; Jacobson, 1977)","plainTextFormattedCitation":"(Gray &amp; Jacobson, 1977)","previouslyFormattedCitation":"(Gray &amp; Jacobson, 1977)"},"properties":{"noteIndex":0},"schema":"https://github.com/citation-style-language/schema/raw/master/csl-citation.json"}</w:instrText>
      </w:r>
      <w:r w:rsidRPr="00191DCA">
        <w:rPr>
          <w:noProof/>
        </w:rPr>
        <w:fldChar w:fldCharType="separate"/>
      </w:r>
      <w:r w:rsidRPr="00191DCA">
        <w:rPr>
          <w:noProof/>
        </w:rPr>
        <w:t>Gray &amp; Jacobson, 1977)</w:t>
      </w:r>
      <w:r w:rsidRPr="00191DCA">
        <w:rPr>
          <w:noProof/>
        </w:rPr>
        <w:fldChar w:fldCharType="end"/>
      </w:r>
      <w:r w:rsidRPr="00191DCA">
        <w:rPr>
          <w:noProof/>
        </w:rPr>
        <w:t xml:space="preserve">. At night, the absence of short wave absorption by atmospheric gases leads to increased tropospheric cooling. This additional cooling increases the compensating subsidence from the existing convection into surrounding clear-air regions, thereby intensifying the surface convergence. The maximum precipitation is close to sunrise when the tropospheric temperature reaches a minimum. Other studies found that the surface convergence reached its maximum in the early mornings and its minimum in the late evenings </w:t>
      </w:r>
      <w:r w:rsidRPr="00191DCA">
        <w:rPr>
          <w:noProof/>
        </w:rPr>
        <w:fldChar w:fldCharType="begin" w:fldLock="1"/>
      </w:r>
      <w:r w:rsidRPr="00191DCA">
        <w:rPr>
          <w:noProof/>
        </w:rPr>
        <w:instrText>ADDIN CSL_CITATION {"citationItems":[{"id":"ITEM-1","itemData":{"DOI":"10.1002/qj.49710644908","ISSN":"1477870X","abstract":"The diurnal variation of mass divergence and vertical velocity is documented for tropical summertime oceanic weather systems in the Western Pacific, Western Atlantic and the GATE region. It is shown that it is large and has the same basic character in all regions. Gray and Jacobson (1977) proposed that the diurnal variation of mass convergence is a result of diurnal differences in the net radiative and convective heating rates in the thick cirrus‐shield covered weather systems and their surrounding clear areas. Fingerhut (1978) has developed a numerical model which appears to substantiate this hypothesis. A comparison of observations with results from his model reveals that a simple radiation‐condensation model simulates most of the observed diurnal variations of convergence. The hypothesis is that radiational forcing is one of the major contributors to the maintenance and modulation of tropical weather systems. Copyright © 1980 Royal Meteorological Society","author":[{"dropping-particle":"","family":"McBride","given":"John L.","non-dropping-particle":"","parse-names":false,"suffix":""},{"dropping-particle":"","family":"Gray","given":"William M.","non-dropping-particle":"","parse-names":false,"suffix":""}],"container-title":"Quarterly Journal of the Royal Meteorological Society","id":"ITEM-1","issue":"449","issued":{"date-parts":[["1980"]]},"note":"Gray and McBride 1978 - Preliminary results\n\nHudlow and Marks (1977), Frank (1978) - lag in diurnal precip max from the surface convergence","page":"501-516","title":"Mass divergence in tropical weather systems Paper I: Diurnal variation","type":"article-journal","volume":"106"},"uris":["http://www.mendeley.com/documents/?uuid=f63e8456-5180-4eec-b5c6-251b90933936"]},{"id":"ITEM-2","itemData":{"DOI":"10.1175/JAS-D-17-0312.1","ISSN":"15200469","abstract":"This study uses high-resolution rainfall estimates from the S-Polka radar during the DYNAMO field campaign to examine variability of the diurnal cycle of rainfall associated with MJO convection over the Indian Ocean. Two types of diurnal rainfall peaks were found: 1) a late afternoon rainfall peak associated with the diurnal peak in sea surface temperatures (SSTs) and surface fluxes and 2) an early to late morning rainfall peak associated with increased low-tropospheric moisture. Both peaks appear during the MJO suppressed phase, which tends to have stronger SST warming in the afternoon, while the morning peak is dominant during the MJO enhanced phase. The morning peak occurs on average at 0000-0300 LST during the MJO suppressed phase, while it is delayed until 0400-0800 LST during the MJO enhanced phase. This delay partly results from an increased upscale growth of deep convection to broader stratiform rain regions during the MJO enhanced phase. During the MJO suppressed phase, rainfall is dominated by deep and isolated convective cells that are short-lived and peak in association with either the afternoon SST warming or nocturnal moisture increase. This study demonstrates that knowledge of the evolution of cloud and rain types is critical to explaining the diurnal cycle of rainfall and its variability. Some insights into the role of the complex interactions between radiation, moisture, and clouds in driving the diurnal cycle of rainfall are also discussed.","author":[{"dropping-particle":"","family":"Sakaeda","given":"Naoko","non-dropping-particle":"","parse-names":false,"suffix":""},{"dropping-particle":"","family":"Powell","given":"Scott W.","non-dropping-particle":"","parse-names":false,"suffix":""},{"dropping-particle":"","family":"Dias","given":"Juliana","non-dropping-particle":"","parse-names":false,"suffix":""},{"dropping-particle":"","family":"Kiladis","given":"George N.","non-dropping-particle":"","parse-names":false,"suffix":""}],"container-title":"Journal of the Atmospheric Sciences","id":"ITEM-2","issue":"4","issued":{"date-parts":[["2018"]]},"page":"1307-1326","title":"The diurnal variability of precipitating cloud populations during DYNAMO","type":"article-journal","volume":"75"},"uris":["http://www.mendeley.com/documents/?uuid=4539b534-baeb-4cfc-9905-3c8498a3307a"]}],"mendeley":{"formattedCitation":"(McBride &amp; Gray, 1980; Sakaeda et al., 2018)","manualFormatting":"(McBride and Gray, 1980; Sakaeda et al., 2018)","plainTextFormattedCitation":"(McBride &amp; Gray, 1980; Sakaeda et al., 2018)","previouslyFormattedCitation":"(McBride &amp; Gray, 1980; Sakaeda et al., 2018)"},"properties":{"noteIndex":0},"schema":"https://github.com/citation-style-language/schema/raw/master/csl-citation.json"}</w:instrText>
      </w:r>
      <w:r w:rsidRPr="00191DCA">
        <w:rPr>
          <w:noProof/>
        </w:rPr>
        <w:fldChar w:fldCharType="separate"/>
      </w:r>
      <w:r w:rsidRPr="00191DCA">
        <w:rPr>
          <w:noProof/>
        </w:rPr>
        <w:t>(McBride and Gray, 1980; Sakaeda et al., 2018)</w:t>
      </w:r>
      <w:r w:rsidRPr="00191DCA">
        <w:rPr>
          <w:noProof/>
        </w:rPr>
        <w:fldChar w:fldCharType="end"/>
      </w:r>
      <w:r w:rsidRPr="00191DCA">
        <w:rPr>
          <w:noProof/>
        </w:rPr>
        <w:t>.</w:t>
      </w:r>
    </w:p>
    <w:p w14:paraId="6CA3E9F7" w14:textId="77777777" w:rsidR="00191DCA" w:rsidRPr="00191DCA" w:rsidRDefault="00191DCA" w:rsidP="00191DCA">
      <w:pPr>
        <w:pStyle w:val="maninorm"/>
      </w:pPr>
      <w:r w:rsidRPr="00191DCA">
        <w:rPr>
          <w:noProof/>
        </w:rPr>
        <w:fldChar w:fldCharType="begin" w:fldLock="1"/>
      </w:r>
      <w:r w:rsidRPr="00191DCA">
        <w:rPr>
          <w:noProof/>
        </w:rPr>
        <w:instrText>ADDIN CSL_CITATION {"citationItems":[{"id":"ITEM-1","itemData":{"DOI":"10.1256/smsqj.53805","ISSN":"1477870X","abstract":"Satellite infrared data and in situ surface measurements from the Tropical Ocean Global Atmosphere Coupled Ocean-Atmosphere Response Experiment (TOGA COARE) are used to examine the diurnal variations of deep convection in two distinct large-scale flow regimes over the western Pacific warm pool. Large-scale atmospheric dynamic and radiative processes strongly affect the life-cycle of deep convective systems in the tropics. The observed diurnal variation of tropical cloud systems suggests that diurnal heating of the tropical atmosphere and ocean surfaces provides favoured conditions in the afternoon for the formation of cloud systems and, as the cloud systems grow and decay with time, the diurnal cycle of cloudiness reflects the life-cycle (initiation, growth, and dissipation) of cloud systems. During the convectively suppressed phases of the intra-seasonal oscillation (ISO), the cloud systems are spatially small and their lifetimes are generally short (&lt; 3 h). They form, reach maximum size, and die preferentially in the afternoon, at the time of day when the ocean surface and overlying atmospheric surface layer are warmest from solar heating. During the convectively active phases of the ISO, the cold cloud coverage is dominated by spatially large, long-lived cloud systems. They tend to form in the afternoon (1400-1900 LST) and reach a maximum areal extent of very cold cloud tops (&lt; 208 K) before dawn (0000-0600 LST). As part of their life-cycle, the subsequent decay of these large systems extends into the next day; the satellite-observed maximum cloud coverage is dominated by successively warmer cloud tops, from 208-235 K in the early afternoon (</w:instrText>
      </w:r>
      <w:r w:rsidRPr="00191DCA">
        <w:rPr>
          <w:rFonts w:ascii="Cambria Math" w:hAnsi="Cambria Math" w:cs="Cambria Math"/>
          <w:noProof/>
        </w:rPr>
        <w:instrText>∼</w:instrText>
      </w:r>
      <w:r w:rsidRPr="00191DCA">
        <w:rPr>
          <w:noProof/>
        </w:rPr>
        <w:instrText xml:space="preserve"> 1400 LST) to 235-260 K in the early evening (</w:instrText>
      </w:r>
      <w:r w:rsidRPr="00191DCA">
        <w:rPr>
          <w:rFonts w:ascii="Cambria Math" w:hAnsi="Cambria Math" w:cs="Cambria Math"/>
          <w:noProof/>
        </w:rPr>
        <w:instrText>∼</w:instrText>
      </w:r>
      <w:r w:rsidRPr="00191DCA">
        <w:rPr>
          <w:noProof/>
        </w:rPr>
        <w:instrText xml:space="preserve"> 1800 LST). Meanwhile the frequency of small cloud systems exhibits two peaks-one in the afternoon and the other in the predawn hours. The latter is evidently triggered by outflows from the large convective systems. The life-cycle of the large, long-lasting convective systems introduces horizontal variability into the pattern of observed cold cloud tops during the active phases of the ISO. Because the life-cycle of large convective systems can take up to a day, they leave the boundary layer filled with air of lower moist-static energy and a cloud canopy that partially shades the ocean surface from the sunlight the following day. So the day after a major large convective system, the surface conditions do not favour another round of convection; therefore, convection o…","author":[{"dropping-particle":"","family":"CHEN","given":"SHUYI S","non-dropping-particle":"","parse-names":false,"suffix":""},{"dropping-particle":"","family":"HOUZE JR","given":"ROBERT A","non-dropping-particle":"","parse-names":false,"suffix":""}],"container-title":"Quarterly Journal of the Royal Meteorological Society","id":"ITEM-1","issue":"538","issued":{"date-parts":[["1997","1","15"]]},"page":"357-388","title":"Diurnal variation and life-cycle of deep convective systems over the tropical Pacific warm pool","type":"article-journal","volume":"123"},"uris":["http://www.mendeley.com/documents/?uuid=3e82c6e4-2593-4507-8d9e-da7cd0344cc1"]}],"mendeley":{"formattedCitation":"(CHEN &amp; HOUZE JR, 1997)","manualFormatting":"Chen and Houze (1997)","plainTextFormattedCitation":"(CHEN &amp; HOUZE JR, 1997)","previouslyFormattedCitation":"(Chen &amp; Houze, 1997a)"},"properties":{"noteIndex":0},"schema":"https://github.com/citation-style-language/schema/raw/master/csl-citation.json"}</w:instrText>
      </w:r>
      <w:r w:rsidRPr="00191DCA">
        <w:rPr>
          <w:noProof/>
        </w:rPr>
        <w:fldChar w:fldCharType="separate"/>
      </w:r>
      <w:r w:rsidRPr="00191DCA">
        <w:rPr>
          <w:noProof/>
        </w:rPr>
        <w:t>Chen and Houze (1997)</w:t>
      </w:r>
      <w:r w:rsidRPr="00191DCA">
        <w:rPr>
          <w:noProof/>
        </w:rPr>
        <w:fldChar w:fldCharType="end"/>
      </w:r>
      <w:r w:rsidRPr="00191DCA">
        <w:rPr>
          <w:noProof/>
        </w:rPr>
        <w:t xml:space="preserve"> commented that for DRC and DN-DTRC to work, the deep organized convection must already exist. They proposed that the early morning maximum is a consequence of the MCS lifecycle and mesoscale processes. The convection over the ocean initiates in the late afternoon, which then grows through the night producing maximum precipitation around the early morning. Later, the convection is weakened by the cold pool outflow and solar radiation blocked by the existing clouds. The new convection is triggered the following afternoon over the nearby cloud-free areas. This mechanism is similar to mesoscale processes responsible for the nighttime maximum over west Africa or the early morning maximum over the Amazon basin. The final theory proposes that the maximum precipitation in the early morning is due to the increased "available precipitable water" (APW) due to nighttime tropospheric cooling (Sui et al., 1997; </w:t>
      </w:r>
      <w:r w:rsidRPr="00191DCA">
        <w:rPr>
          <w:noProof/>
        </w:rPr>
        <w:fldChar w:fldCharType="begin" w:fldLock="1"/>
      </w:r>
      <w:r w:rsidRPr="00191DCA">
        <w:rPr>
          <w:noProof/>
        </w:rPr>
        <w:instrText xml:space="preserve">ADDIN CSL_CITATION {"citationItems":[{"id":"ITEM-1","itemData":{"DOI":"10.1175/1520-0469(1997)054&lt;0639:DVITOC&gt;2.0.CO;2","ISSN":"0022-4928","abstract":"Diurnal variations in atmospheric convection, dynamic/thermodynamic fields, and heat/moisture budgets over the equatorial Pacific warm pool region are analyzed based on data collected from different observation platforms during the Intensive Observation Period of the Tropical Ocean Global Atmosphere Coupled Ocean-Atmosphere Response Experiment (TOGA COARE). Results reveal that the diurnal variations in rainfall/convection over the TOGA COARE region can be classified into three distinct stages: warm morning cumulus, afternoon convective showers, and nocturnal convective systems. Afternoon rainfall comes mostly from convective cells, but the nocturnal rainfall is derived from deeper convective cells and large areas of stratiform clouds. Results further show that afternoon convective showers are more evident in the large-scale undisturbed periods when the diurnal SST cycle is strong, but the nocturnal convective systems and morning cumulus are more enhanced in the disturbed periods when more moisture is available. The primary cause of the nocturnal rainfall maximum is suggested to be associated with more (less) available precipitable water in the night (day) due to the diurnal radiative cooling/heating cycle and the resultant change in tropospheric relative humidity.","author":[{"dropping-particle":"","family":"Sui","given":"C-H.","non-dropping-particle":"","parse-names":false,"suffix":""},{"dropping-particle":"","family":"Lau","given":"K-M.","non-dropping-particle":"","parse-names":false,"suffix":""},{"dropping-particle":"","family":"Takayabu","given":"Y. N.","non-dropping-particle":"","parse-names":false,"suffix":""},{"dropping-particle":"","family":"Short","given":"D. A.","non-dropping-particle":"","parse-names":false,"suffix":""}],"container-title":"Journal of the Atmospheric Sciences","id":"ITEM-1","issue":"5","issued":{"date-parts":[["1997","3"]]},"page":"639-655","title":"Diurnal Variations in Tropical Oceanic Cumulus Convection during TOGA COARE","type":"article-journal","volume":"54"},"uris":["http://www.mendeley.com/documents/?uuid=9e267e2a-bbdf-4533-b860-6cc45f57bfb2"]},{"id":"ITEM-2","itemData":{"DOI":"10.1175/1520-0442(2001)014&lt;1112:GPATFP&gt;2.0.CO;2","ISSN":"08948755","abstract":"Three-hourly present weather reports from </w:instrText>
      </w:r>
      <w:r w:rsidRPr="00191DCA">
        <w:rPr>
          <w:rFonts w:ascii="Cambria Math" w:hAnsi="Cambria Math" w:cs="Cambria Math"/>
          <w:noProof/>
        </w:rPr>
        <w:instrText>∼</w:instrText>
      </w:r>
      <w:r w:rsidRPr="00191DCA">
        <w:rPr>
          <w:noProof/>
        </w:rPr>
        <w:instrText xml:space="preserve"> 15 000 stations around the globe and from the Comprehensive Ocean-Atmosphere Data Set from 1975 to 1997 were analyzed for diurnal variations in the frequency of occurrence for various types of precipitation (drizzle, nondrizzle, showery, nonshowery, and snow) and thunderstorms. Significant diurnal variations with amplitudes exceeding 20% of the daily mean are found over much of the globe, especially over land areas and during summer. Drizzle and nonshowery precipitation occur most frequently in the morning around 0600 local solar time (LST) over most land areas and from midnight to 0400 LST over many oceanic areas. Showery precipitation and thunderstorms occur much more frequently in the late afternoon than other times over most land areas in all seasons, with a diurnal amplitude exceeding 50% of the daily mean frequencies. Over the North Pacific, the North Atlantic, and many other oceanic areas adjacent to continents, showery precipitation is most frequent in the morning around 0600 LST, which is out of phase with land areas. Over the tropical and southern oceans, showery precipitation tends to peak from midnight to 0400 LST. Maritime thunderstorms occur most frequently around midnight. It is suggested that the diurnal variations in atmospheric relative humidity contribute to the morning maximum in the frequency of occurrence for drizzle and nonshowery precipitation, especially over land areas. Solar heating on the ground produces a late-afternoon maximum of convective available potential energy in the atmosphere that favors late-afternoon moist convection and showery precipitation over land areas during summer. This strong continental diurnal cycle induces a diurnal cycle of opposite phase in low-level convergence over large nearby oceanic areas that favors a morning maximum of maritime showery precipitation. Larger low-level convergence induced by pressure tides and higher relative humidity at night than at other times may contribute to the nighttime maximum of maritime showery and nonshowery precipitation over remote oceans far away from continents.","author":[{"dropping-particle":"","family":"Dai","given":"A.","non-dropping-particle":"","parse-names":false,"suffix":""}],"container-title":"Journal of Climate","id":"ITEM-2","issue":"6","issued":{"date-parts":[["2001"]]},"note":"Relevant references\n=============\nWallace 1975 - review article on diurnal cycle.\n\nHowever, after- noon maxima were also found in rainfall records over GATE region over the tropical Atlantic (Gray and Jacobson 1977; McGarry and Reed 1978).\n\nsurface pressure fields (Dai and Wang 1999)\n\nLand-sea breeze circulations - Silva Dias et al. (1987)","page":"1112-1128","title":"Global precipitation and thunderstorm frequencies. Part II: Diurnal variations","type":"article-journal","volume":"14"},"uris":["http://www.mendeley.com/documents/?uuid=dac7554b-7bf5-46c8-8efa-547ad098b1d5"]}],"mendeley":{"formattedCitation":"(A. Dai, 2001; Sui et al., 1997)","manualFormatting":"Dai, 2001)","plainTextFormattedCitation":"(A. Dai, 2001; Sui et al., 1997)","previouslyFormattedCitation":"(A. Dai, 2001; Sui et al., 1997)"},"properties":{"noteIndex":0},"schema":"https://github.com/citation-style-language/schema/raw/master/csl-citation.json"}</w:instrText>
      </w:r>
      <w:r w:rsidRPr="00191DCA">
        <w:rPr>
          <w:noProof/>
        </w:rPr>
        <w:fldChar w:fldCharType="separate"/>
      </w:r>
      <w:r w:rsidRPr="00191DCA">
        <w:rPr>
          <w:noProof/>
        </w:rPr>
        <w:t>Dai, 2001)</w:t>
      </w:r>
      <w:r w:rsidRPr="00191DCA">
        <w:rPr>
          <w:noProof/>
        </w:rPr>
        <w:fldChar w:fldCharType="end"/>
      </w:r>
      <w:r w:rsidRPr="00191DCA">
        <w:rPr>
          <w:noProof/>
        </w:rPr>
        <w:t xml:space="preserve">. The inflow and entrainment of cooler tropospheric air produce more condensation at lower cloud altitudes, increasing the precipitation efficiency and producing maximum precipitation. Although multiple mechanisms have been suggested to explain the early morning maximum, it could be a combination of these processes, as shown in a recent modeling study by </w:t>
      </w:r>
      <w:r w:rsidRPr="00191DCA">
        <w:rPr>
          <w:noProof/>
        </w:rPr>
        <w:fldChar w:fldCharType="begin" w:fldLock="1"/>
      </w:r>
      <w:r w:rsidRPr="00191DCA">
        <w:rPr>
          <w:noProof/>
        </w:rPr>
        <w:instrText>ADDIN CSL_CITATION {"citationItems":[{"id":"ITEM-1","itemData":{"DOI":"10.1175/JCLI-D-17-0693.1","ISSN":"08948755","abstract":"This study investigates the diurnal cycle of tropical organized deep convection and the feedback in large-scale circulation. By considering gravity wave phase speeds, we find that the circulation adjustment into weak temperature gradient (WTG) balance occurs rapidly (&lt;6 h) relative to diurnal diabatic forcing on the spatial scales typical of organized convection (≤500 km). Convection-permitting numerical simulations of self-aggregation in diurnal radiative-convective equilibrium (RCE) are conducted to explore this further. These simulations depict a pronounced diurnal cycle of circulation linked to organized convection, which indeed maintains WTG balance to first order. A set of sensitivity experiments is conducted to assess what governs the diurnal cycle of organized convection. We find that the \"direct radiation-convection interaction\" (or lapse-rate) mechanism is of primary importance for diurnal precipitation range, while the \"dynamic cloudy-clear differential radiation\" mechanism amplifies the range by approximately 30%, and delays the nocturnal precipitation peak by around 5 h. The differential radiation mechanism therefore explains the tendency for tropical heavy rainfall to peak in the early morning, while the lapse-rate mechanism primarily governs diurnal amplitude. The diurnal evolution of circulation can be understood as follows. While nocturnal deep convection invigorated by cloud-top cooling (i.e., the lapse-rate mechanism) leads to strong bottom-heavy circulation at nighttime, the localized (i.e., differential) top-heavy shortwave warming in the convective region invigorates circulation at upper levels in daytime. A diurnal evolution of the circulation therefore arises, from bottom heavy at nighttime to top heavy in daytime, in a qualitatively consistent manner with the observed diurnal pulsing of the Hadley cell driven by the ITCZ.","author":[{"dropping-particle":"","family":"Ruppert","given":"James H.","non-dropping-particle":"","parse-names":false,"suffix":""},{"dropping-particle":"","family":"Hohenegger","given":"Cathy","non-dropping-particle":"","parse-names":false,"suffix":""}],"container-title":"Journal of Climate","id":"ITEM-1","issue":"12","issued":{"date-parts":[["2018"]]},"page":"4899-4916","title":"Diurnal circulation adjustment and organized deep convection","type":"article-journal","volume":"31"},"uris":["http://www.mendeley.com/documents/?uuid=cff5e515-0dea-45af-b3e4-bdbc3f642915"]}],"mendeley":{"formattedCitation":"(Ruppert &amp; Hohenegger, 2018)","manualFormatting":"Ruppert and Hohenegger (2018)","plainTextFormattedCitation":"(Ruppert &amp; Hohenegger, 2018)","previouslyFormattedCitation":"(Ruppert &amp; Hohenegger, 2018)"},"properties":{"noteIndex":0},"schema":"https://github.com/citation-style-language/schema/raw/master/csl-citation.json"}</w:instrText>
      </w:r>
      <w:r w:rsidRPr="00191DCA">
        <w:rPr>
          <w:noProof/>
        </w:rPr>
        <w:fldChar w:fldCharType="separate"/>
      </w:r>
      <w:r w:rsidRPr="00191DCA">
        <w:rPr>
          <w:noProof/>
        </w:rPr>
        <w:t>Ruppert and Hohenegger (2018)</w:t>
      </w:r>
      <w:r w:rsidRPr="00191DCA">
        <w:rPr>
          <w:noProof/>
        </w:rPr>
        <w:fldChar w:fldCharType="end"/>
      </w:r>
    </w:p>
    <w:p w14:paraId="67539AD8" w14:textId="77777777" w:rsidR="00191DCA" w:rsidRPr="00191DCA" w:rsidRDefault="00191DCA" w:rsidP="00191DCA">
      <w:pPr>
        <w:pStyle w:val="maninorm"/>
        <w:rPr>
          <w:noProof/>
        </w:rPr>
      </w:pPr>
      <w:r w:rsidRPr="00191DCA">
        <w:rPr>
          <w:noProof/>
        </w:rPr>
        <w:t xml:space="preserve">Early studies used infrared (IR) or space-borne precipitation radar (PR) satellite data to investigate the diurnal variability of precipitation over the global tropics. Though IR satellite data is available at a high temporal resolution, the diurnal cycle is affected by choice of IR brightness temperature (Tb) thresholds. Mapes and Houze (1993) and Chen et al. (1997) noted that for cloud clusters defined as Tb &lt; 235 K, the maximum cloud coverage occurred in the afternoon maximum, but for Tb &lt; 210 K, the maximum occurred in the early mornings. Even for colder Tb &lt; 210 K  thresholds, Liu and Zipser (2008) found that over land, the IR cloud cover peaked two hours after the maximum surface precipitation was observed by the Tropical Rainfall Measuring Mission (TRMM) precipitation radar. </w:t>
      </w:r>
    </w:p>
    <w:p w14:paraId="0D6842E3" w14:textId="77777777" w:rsidR="00191DCA" w:rsidRPr="00191DCA" w:rsidRDefault="00191DCA" w:rsidP="00191DCA">
      <w:pPr>
        <w:pStyle w:val="maninorm"/>
      </w:pPr>
      <w:r w:rsidRPr="00191DCA">
        <w:rPr>
          <w:noProof/>
        </w:rPr>
        <w:t xml:space="preserve">Though the maximum precipitation typically occurs in the early morning over oceans, an afternoon maximum was observed in the eastern Atlantic during the Global Atmospheric Research Program's Atlantic Tropical Experiment (GATE; </w:t>
      </w:r>
      <w:r w:rsidRPr="00191DCA">
        <w:rPr>
          <w:noProof/>
        </w:rPr>
        <w:fldChar w:fldCharType="begin" w:fldLock="1"/>
      </w:r>
      <w:r w:rsidRPr="00191DCA">
        <w:rPr>
          <w:noProof/>
        </w:rPr>
        <w:instrText>ADDIN CSL_CITATION {"citationItems":[{"id":"ITEM-1","itemData":{"DOI":"10.1175/1520-0493(1978)106&lt;0101:DVICAA&gt;2.0.CO;2","ISBN":"9788490225370","ISSN":"0027-0644","abstract":"This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inequality.","author":[{"dropping-particle":"","family":"McGarry","given":"Mary M.","non-dropping-particle":"","parse-names":false,"suffix":""},{"dropping-particle":"","family":"Reed","given":"Richard J.","non-dropping-particle":"","parse-names":false,"suffix":""}],"container-title":"Monthly Weather Review","id":"ITEM-1","issue":"1","issued":{"date-parts":[["1978","1"]]},"page":"101-113","title":"Diurnal Variations in Convective Activity and Precipitation During Phases II and III of GATE","type":"article-journal","volume":"106"},"uris":["http://www.mendeley.com/documents/?uuid=e041b7d7-e4d6-43d5-bfdf-7f48632172d2"]},{"id":"ITEM-2","itemData":{"DOI":"10.1029/RG019i004p00541","ISSN":"8755-1209","author":[{"dropping-particle":"","family":"Houze","given":"Robert A.","non-dropping-particle":"","parse-names":false,"suffix":""},{"dropping-particle":"","family":"Betts","given":"Alan K.","non-dropping-particle":"","parse-names":false,"suffix":""}],"container-title":"Reviews of Geophysics","id":"ITEM-2","issue":"4","issued":{"date-parts":[["1981"]]},"note":"Useful references \n\nRamage 1971\nHouze et al 1981\n\nMarting 1975\nMcBride and Gray 1980\nCox and Griffth's 1979","page":"541","publisher":"Review of Geophysics and Space Physics","title":"Convection in GATE","type":"article-journal","volume":"19"},"uris":["http://www.mendeley.com/documents/?uuid=e95b52aa-c772-4377-a184-da1bab7bf145"]}],"mendeley":{"formattedCitation":"(Houze &amp; Betts, 1981; McGarry &amp; Reed, 1978)","manualFormatting":"McGarry and Reed, 1978; Houze and Betts, 1981)","plainTextFormattedCitation":"(Houze &amp; Betts, 1981; McGarry &amp; Reed, 1978)","previouslyFormattedCitation":"(Houze &amp; Betts, 1981; McGarry &amp; Reed, 1978)"},"properties":{"noteIndex":0},"schema":"https://github.com/citation-style-language/schema/raw/master/csl-citation.json"}</w:instrText>
      </w:r>
      <w:r w:rsidRPr="00191DCA">
        <w:rPr>
          <w:noProof/>
        </w:rPr>
        <w:fldChar w:fldCharType="separate"/>
      </w:r>
      <w:r w:rsidRPr="00191DCA">
        <w:rPr>
          <w:noProof/>
        </w:rPr>
        <w:t>McGarry and Reed, 1978; Houze and Betts, 1981)</w:t>
      </w:r>
      <w:r w:rsidRPr="00191DCA">
        <w:rPr>
          <w:noProof/>
        </w:rPr>
        <w:fldChar w:fldCharType="end"/>
      </w:r>
      <w:r w:rsidRPr="00191DCA">
        <w:rPr>
          <w:noProof/>
        </w:rPr>
        <w:t xml:space="preserve">. A similar afternoon maximum was also reported over the eastern South Pacific Convergence Zone </w:t>
      </w:r>
      <w:r w:rsidRPr="00191DCA">
        <w:rPr>
          <w:noProof/>
        </w:rPr>
        <w:fldChar w:fldCharType="begin" w:fldLock="1"/>
      </w:r>
      <w:r w:rsidRPr="00191DCA">
        <w:rPr>
          <w:noProof/>
        </w:rPr>
        <w:instrText>ADDIN CSL_CITATION {"citationItems":[{"id":"ITEM-1","itemData":{"DOI":"10.1175/1520-0493(1985)113&lt;1663:TDVODC&gt;2.0.CO;2","ISBN":"9788490225370","ISSN":"0027-0644","abstract":"This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inequality.","author":[{"dropping-particle":"","family":"Albright","given":"Mark D.","non-dropping-particle":"","parse-names":false,"suffix":""},{"dropping-particle":"","family":"Recker","given":"Ernest E.","non-dropping-particle":"","parse-names":false,"suffix":""},{"dropping-particle":"","family":"Reed","given":"Richard J.","non-dropping-particle":"","parse-names":false,"suffix":""},{"dropping-particle":"","family":"Dang","given":"Renqing","non-dropping-particle":"","parse-names":false,"suffix":""}],"container-title":"Monthly Weather Review","id":"ITEM-1","issue":"10","issued":{"date-parts":[["1985","10"]]},"note":"Albright et al. 1981 GATE afternoon maximum.","page":"1663-1680","title":"The Diurnal Variation of Deep Convection and Inferred Precipitation in the Central Tropical Pacific During January–February 1979","type":"article-journal","volume":"113"},"uris":["http://www.mendeley.com/documents/?uuid=e15672bd-53e8-48fd-82a4-bf7f40239940"]}],"mendeley":{"formattedCitation":"(Albright et al., 1985)","plainTextFormattedCitation":"(Albright et al., 1985)","previouslyFormattedCitation":"(Albright et al., 1985)"},"properties":{"noteIndex":0},"schema":"https://github.com/citation-style-language/schema/raw/master/csl-citation.json"}</w:instrText>
      </w:r>
      <w:r w:rsidRPr="00191DCA">
        <w:rPr>
          <w:noProof/>
        </w:rPr>
        <w:fldChar w:fldCharType="separate"/>
      </w:r>
      <w:r w:rsidRPr="00191DCA">
        <w:rPr>
          <w:noProof/>
        </w:rPr>
        <w:t>(Albright et al., 1985)</w:t>
      </w:r>
      <w:r w:rsidRPr="00191DCA">
        <w:rPr>
          <w:noProof/>
        </w:rPr>
        <w:fldChar w:fldCharType="end"/>
      </w:r>
      <w:r w:rsidRPr="00191DCA">
        <w:rPr>
          <w:noProof/>
        </w:rPr>
        <w:t xml:space="preserve">. The afternoon maximum over the GATE domain was not peculiar to the program year (1974) but was also present in 1978 </w:t>
      </w:r>
      <w:r w:rsidRPr="00191DCA">
        <w:rPr>
          <w:noProof/>
        </w:rPr>
        <w:fldChar w:fldCharType="begin" w:fldLock="1"/>
      </w:r>
      <w:r w:rsidRPr="00191DCA">
        <w:rPr>
          <w:noProof/>
        </w:rPr>
        <w:instrText>ADDIN CSL_CITATION {"citationItems":[{"id":"ITEM-1","itemData":{"DOI":"10.1175/1520-0493(1981)109&lt;2527:DVOSCO&gt;2.0.CO;2","ISSN":"0027-0644","author":[{"dropping-particle":"","family":"Reed","given":"Richard J.","non-dropping-particle":"","parse-names":false,"suffix":""},{"dropping-particle":"","family":"Jaffe","given":"Kenneth D.","non-dropping-particle":"","parse-names":false,"suffix":""}],"container-title":"Monthly Weather Review","id":"ITEM-1","issue":"12","issued":{"date-parts":[["1981","12"]]},"note":"This is a very important article that rise the question why is there a afternoon maximum over GATE region?","page":"2527-2534","title":"Diurnal Variation of Summer Convection Over West Africa and the Tropical Eastern Atlantic During 1974 and 1978","type":"article-journal","volume":"109"},"uris":["http://www.mendeley.com/documents/?uuid=adbee38a-2af1-46b2-9df0-d83b2da2a96b"]}],"mendeley":{"formattedCitation":"(Reed &amp; Jaffe, 1981)","manualFormatting":"(Reed and Jaffe, 1981)","plainTextFormattedCitation":"(Reed &amp; Jaffe, 1981)","previouslyFormattedCitation":"(Reed &amp; Jaffe, 1981)"},"properties":{"noteIndex":0},"schema":"https://github.com/citation-style-language/schema/raw/master/csl-citation.json"}</w:instrText>
      </w:r>
      <w:r w:rsidRPr="00191DCA">
        <w:rPr>
          <w:noProof/>
        </w:rPr>
        <w:fldChar w:fldCharType="separate"/>
      </w:r>
      <w:r w:rsidRPr="00191DCA">
        <w:rPr>
          <w:noProof/>
        </w:rPr>
        <w:t>(Reed and Jaffe, 1981)</w:t>
      </w:r>
      <w:r w:rsidRPr="00191DCA">
        <w:rPr>
          <w:noProof/>
        </w:rPr>
        <w:fldChar w:fldCharType="end"/>
      </w:r>
      <w:r w:rsidRPr="00191DCA">
        <w:rPr>
          <w:noProof/>
        </w:rPr>
        <w:t xml:space="preserve">. The observations showing maximum precipitation during early morning and afternoon over different ocean regions are intriguing. The afternoon maximum observed over the GATE domain is close to land but far from being influenced by the land breeze. Rather than grouping locations as simply land and ocean, grouping them based on distances from the coastline may help understand these differences in the diurnal cycle over different oceanic regions. </w:t>
      </w:r>
    </w:p>
    <w:p w14:paraId="73DABFF3" w14:textId="77777777" w:rsidR="00191DCA" w:rsidRPr="00191DCA" w:rsidRDefault="00191DCA" w:rsidP="00191DCA">
      <w:pPr>
        <w:pStyle w:val="maninorm"/>
        <w:rPr>
          <w:noProof/>
        </w:rPr>
      </w:pPr>
      <w:r w:rsidRPr="00191DCA">
        <w:rPr>
          <w:noProof/>
        </w:rPr>
        <w:t xml:space="preserve">Integrated Multi-satEllite Retrieval for Global Precipitation Mission (IMERG)  is NASA's global precipitation product available every 30 minutes. The finer temporal resolution provides a more accurate diurnal cycle than its predecessor, TRMM Multi-satellite Precipitation Analysis (TMPA), available every three hours. The TRMM PR's surface precipitation is closer to surface observations and accurately represents the diurnal cycle. However, the IMERG precipitation and the related Tracked IMERG Mesoscale Precipitation Systems (TIMPS; </w:t>
      </w:r>
      <w:r w:rsidRPr="00191DCA">
        <w:rPr>
          <w:noProof/>
        </w:rPr>
        <w:fldChar w:fldCharType="begin" w:fldLock="1"/>
      </w:r>
      <w:r w:rsidRPr="00191DCA">
        <w:rPr>
          <w:noProof/>
        </w:rPr>
        <w:instrText>ADDIN CSL_CITATION {"citationItems":[{"id":"ITEM-1","itemData":{"author":[{"dropping-particle":"","family":"Rajagopal","given":"Manikandan","non-dropping-particle":"","parse-names":false,"suffix":""},{"dropping-particle":"","family":"Russell","given":"James","non-dropping-particle":"","parse-names":false,"suffix":""},{"dropping-particle":"","family":"Skok","given":"Gregor","non-dropping-particle":"","parse-names":false,"suffix":""},{"dropping-particle":"","family":"Zipser","given":"Edward","non-dropping-particle":"","parse-names":false,"suffix":""}],"container-title":"Journal of Geophysical Research: Atmospheres","id":"ITEM-1","issued":{"date-parts":[["2022"]]},"page":"1-44","title":"Tracking Mesoscale Convective Systems and Spatial Variability of their Properties over the Global Tropics using IMERG","type":"article-journal"},"uris":["http://www.mendeley.com/documents/?uuid=b6ac622a-d46e-4ba1-b623-554807057a04"]},{"id":"ITEM-2","itemData":{"author":[{"dropping-particle":"","family":"Russell","given":"James","non-dropping-particle":"","parse-names":false,"suffix":""},{"dropping-particle":"","family":"Rajagopal","given":"Manikandan","non-dropping-particle":"","parse-names":false,"suffix":""},{"dropping-particle":"","family":"Veals","given":"Peter","non-dropping-particle":"","parse-names":false,"suffix":""},{"dropping-particle":"","family":"Skok","given":"Gregor","non-dropping-particle":"","parse-names":false,"suffix":""},{"dropping-particle":"","family":"Zipser","given":"Ed","non-dropping-particle":"","parse-names":false,"suffix":""}],"container-title":"Geoscience Data Journal","id":"ITEM-2","issued":{"date-parts":[["2022"]]},"title":"A Dataset of Tracked Mesoscale Precipitation Systems in the Tropics","type":"article-journal"},"uris":["http://www.mendeley.com/documents/?uuid=44df1def-48e9-44d6-ac21-713a66eba796"]}],"mendeley":{"formattedCitation":"(Rajagopal et al., 2022; Russell et al., 2022)","manualFormatting":"Rajagopal et al., 2022; Russell et al., 2022)","plainTextFormattedCitation":"(Rajagopal et al., 2022; Russell et al., 2022)","previouslyFormattedCitation":"(Rajagopal et al., 2022; Russell et al., 2022)"},"properties":{"noteIndex":0},"schema":"https://github.com/citation-style-language/schema/raw/master/csl-citation.json"}</w:instrText>
      </w:r>
      <w:r w:rsidRPr="00191DCA">
        <w:rPr>
          <w:noProof/>
        </w:rPr>
        <w:fldChar w:fldCharType="separate"/>
      </w:r>
      <w:r w:rsidRPr="00191DCA">
        <w:rPr>
          <w:noProof/>
        </w:rPr>
        <w:t>Rajagopal et al., 2022; Russell et al., 2022)</w:t>
      </w:r>
      <w:r w:rsidRPr="00191DCA">
        <w:rPr>
          <w:noProof/>
        </w:rPr>
        <w:fldChar w:fldCharType="end"/>
      </w:r>
      <w:r w:rsidRPr="00191DCA">
        <w:rPr>
          <w:noProof/>
        </w:rPr>
        <w:t xml:space="preserve"> dataset will help understand the observed diurnal cycle in the context of convective system sizes, frequency, their initiation, and termination. </w:t>
      </w:r>
    </w:p>
    <w:p w14:paraId="2A02C40A" w14:textId="4BE81AB0" w:rsidR="00191DCA" w:rsidRDefault="00191DCA" w:rsidP="00191DCA">
      <w:pPr>
        <w:pStyle w:val="maninorm"/>
        <w:rPr>
          <w:noProof/>
        </w:rPr>
      </w:pPr>
      <w:r w:rsidRPr="00191DCA">
        <w:rPr>
          <w:noProof/>
        </w:rPr>
        <w:t>In this study, we examine the variability of the diurnal cycle from the coast to the open ocean and inland regions, including the early morning and afternoon maxima over specific ocean regions. We first analyze the regional transition of the diurnal cycle from coast to open oceans regionally; then, we examine the transition of the diurnal cycle globally, from coast to open ocean and inland regions, as a function of distance from the coastline. Finally, we discuss the possible mechanisms for the time of maximum precipitation over different land and ocean regions. The rest of the article is organized as follows: Section 2 discusses the IMERG product, TIMPS dataset, and the study regions; Section 3 describes the change in the diurnal cycle from regional onshore to open ocean, then globally from coast to open ocean and inland regions. Section 4 discusses the mechanism for the observed time of maximum precipitation, and a summary is presented in Section 5.</w:t>
      </w:r>
    </w:p>
    <w:p w14:paraId="472789BA" w14:textId="2FEA55BE" w:rsidR="00191DCA" w:rsidRPr="00191DCA" w:rsidRDefault="00191DCA" w:rsidP="00191DCA">
      <w:pPr>
        <w:pStyle w:val="manih2"/>
      </w:pPr>
      <w:bookmarkStart w:id="50" w:name="_Toc106600729"/>
      <w:r>
        <w:t xml:space="preserve">4.3 </w:t>
      </w:r>
      <w:r w:rsidRPr="00191DCA">
        <w:t>Data and Methods</w:t>
      </w:r>
      <w:bookmarkEnd w:id="50"/>
    </w:p>
    <w:p w14:paraId="52DB7318" w14:textId="77777777" w:rsidR="00191DCA" w:rsidRPr="00191DCA" w:rsidRDefault="00191DCA" w:rsidP="00191DCA">
      <w:pPr>
        <w:pStyle w:val="maninorm"/>
        <w:rPr>
          <w:noProof/>
        </w:rPr>
      </w:pPr>
      <w:r w:rsidRPr="00191DCA">
        <w:rPr>
          <w:noProof/>
        </w:rPr>
        <w:t xml:space="preserve">We use the IMERG precipitation and TIMPS dataset to analyze the diurnal cycle transition from coast to open ocean and inland regions. </w:t>
      </w:r>
    </w:p>
    <w:p w14:paraId="47DB4758" w14:textId="701E4384" w:rsidR="00191DCA" w:rsidRPr="00191DCA" w:rsidRDefault="0021047D" w:rsidP="0021047D">
      <w:pPr>
        <w:pStyle w:val="manih3"/>
      </w:pPr>
      <w:bookmarkStart w:id="51" w:name="_Toc106600730"/>
      <w:r>
        <w:t xml:space="preserve">4.3.1 </w:t>
      </w:r>
      <w:r w:rsidR="00191DCA" w:rsidRPr="00191DCA">
        <w:t>IMERG version 06B</w:t>
      </w:r>
      <w:bookmarkEnd w:id="51"/>
    </w:p>
    <w:p w14:paraId="424CDCD3" w14:textId="77777777" w:rsidR="00191DCA" w:rsidRPr="00191DCA" w:rsidRDefault="00191DCA" w:rsidP="00191DCA">
      <w:pPr>
        <w:pStyle w:val="maninorm"/>
        <w:rPr>
          <w:noProof/>
        </w:rPr>
      </w:pPr>
      <w:r w:rsidRPr="00191DCA">
        <w:rPr>
          <w:noProof/>
        </w:rPr>
        <w:t xml:space="preserve">The IMERG precipitation data is more beneficial for investigating the diurnal cycle since they are available every 30 minutes. The IMERG precipitation data is primarily based on passive microwave  (PMW) observations from low earth orbit (LEO) satellites. In the absence of PMW observations over a location at the current analysis time, IMERG uses a time morphing scheme to estimate precipitation through a weighted average of advected PMW precipitation from past and future with Infrared (IR) precipitation (Huffman et al. 2020a, 2020b). IMERG uses the precipitation retrievals from the Goddard Profiling algorithm (GPROF) and Precipitation Retrieval and Profiling Scheme (PRPS) that convert the low and high-frequency PMW Tb values to precipitation estimates. The low-frequency PMW channels (also known as emission channels) detect the total column of liquid water, whereas the high-frequency channels (also known as scattering channels) detect the total column of ice water. Over the land, these algorithms use PMW Tb values from only ice-scattering channels, whereas both the emission and ice-scattering channels are used over the ocean. </w:t>
      </w:r>
    </w:p>
    <w:p w14:paraId="19C06D09" w14:textId="77777777" w:rsidR="00191DCA" w:rsidRPr="00191DCA" w:rsidRDefault="00191DCA" w:rsidP="00191DCA">
      <w:pPr>
        <w:pStyle w:val="maninorm"/>
        <w:rPr>
          <w:noProof/>
        </w:rPr>
      </w:pPr>
      <w:r w:rsidRPr="00191DCA">
        <w:rPr>
          <w:noProof/>
        </w:rPr>
        <w:t xml:space="preserve">This study uses the IMERG version 06B Final Run product, a research-quality dataset with more PMW observations and rain-gauge bias correction than other Runs (Early and Late Runs). The IMERG global precipitation data, available at Universal Coordinated Time (UTC), is converted to local solar time (LST) at each grid cell based on their longitude. The precipitation data are then grouped into hourly bins starting from 00 to 23 hours LST at each grid cell. We use the IMERG precipitation from 2011 to 2020 with corresponding tracked MCSs in the TIMPS dataset for our analysis. </w:t>
      </w:r>
    </w:p>
    <w:p w14:paraId="0623B8B5" w14:textId="232033EA" w:rsidR="00191DCA" w:rsidRPr="0021047D" w:rsidRDefault="0021047D" w:rsidP="0021047D">
      <w:pPr>
        <w:pStyle w:val="manih3"/>
      </w:pPr>
      <w:bookmarkStart w:id="52" w:name="_Toc106600731"/>
      <w:r w:rsidRPr="0021047D">
        <w:t xml:space="preserve">4.3.2 </w:t>
      </w:r>
      <w:r w:rsidR="00191DCA" w:rsidRPr="0021047D">
        <w:t>TIMPS dataset</w:t>
      </w:r>
      <w:bookmarkEnd w:id="52"/>
    </w:p>
    <w:p w14:paraId="2371A157" w14:textId="77777777" w:rsidR="00191DCA" w:rsidRPr="00191DCA" w:rsidRDefault="00191DCA" w:rsidP="00191DCA">
      <w:pPr>
        <w:pStyle w:val="maninorm"/>
        <w:rPr>
          <w:noProof/>
        </w:rPr>
      </w:pPr>
      <w:r w:rsidRPr="00191DCA">
        <w:rPr>
          <w:noProof/>
        </w:rPr>
        <w:t>The IMERG's high spatial and temporal resolution makes it more suitable for tracking MCSs and studying their properties than other satellite products. The MCSs over the global tropics (30</w:t>
      </w:r>
      <w:r w:rsidRPr="00191DCA">
        <w:rPr>
          <w:rFonts w:cs="Calibri"/>
          <w:noProof/>
        </w:rPr>
        <w:t>°</w:t>
      </w:r>
      <w:r w:rsidRPr="00191DCA">
        <w:rPr>
          <w:noProof/>
        </w:rPr>
        <w:t>N – 30</w:t>
      </w:r>
      <w:r w:rsidRPr="00191DCA">
        <w:rPr>
          <w:rFonts w:cs="Calibri"/>
          <w:noProof/>
        </w:rPr>
        <w:t>°</w:t>
      </w:r>
      <w:r w:rsidRPr="00191DCA">
        <w:rPr>
          <w:noProof/>
        </w:rPr>
        <w:t xml:space="preserve">S) were tracked using the Forward in Time (FiT; </w:t>
      </w:r>
      <w:r w:rsidRPr="00191DCA">
        <w:rPr>
          <w:noProof/>
        </w:rPr>
        <w:fldChar w:fldCharType="begin" w:fldLock="1"/>
      </w:r>
      <w:r w:rsidRPr="00191DCA">
        <w:rPr>
          <w:noProof/>
        </w:rPr>
        <w:instrText>ADDIN CSL_CITATION {"citationItems":[{"id":"ITEM-1","itemData":{"DOI":"10.1175/2009MWR2900.1","ISSN":"00270644","abstract":"The Method for Object-based Diagnostic Evaluation (MODE) developed by Davis et al. is implemented and extended to characterize the temporal behavior of objects and to perform a diagnostic analysis on the spatial distribution and properties of precipitation systems over the equatorial Pacific Ocean. The analysis is performed on two satellite-derived datasets [Tropical Rainfall Measuring Mission (TRMM) 3B42 and Precipitation Estimation from Remotely Sensed Information using Artificial Neural Networks (PERSI ANN)]. A sensitivity analysis showed that temporal convolution produces an unwanted \"spillover\" effect and that a large spatial convolution radius produces too much smoothing, which results in unrealistically large objects. The analysis showed that the largest and most long-lived precipitation systems in the tropical Pacific are typically located in the western part. A good ability to track precipitation systems in the tropical Pacific was demonstrated: movement of precipitation systems in the ITCZ is both westward and eastward although westward movement is more frequent and in the eastern part of the Pacific ITCZ the westward movement is dominant. Movement of systems in the midlatitudes was predominantly eastward. These findings were common to both satellite products, despite the fact that the average rainfall accumulation can differ by 20%-30% and the occurrence of systems with long life spans can differ by 20%. © 2009 American Meteorological Society.","author":[{"dropping-particle":"","family":"Skok","given":"Gregor","non-dropping-particle":"","parse-names":false,"suffix":""},{"dropping-particle":"","family":"Tribbia","given":"Joe","non-dropping-particle":"","parse-names":false,"suffix":""},{"dropping-particle":"","family":"Rakovec","given":"Jože","non-dropping-particle":"","parse-names":false,"suffix":""},{"dropping-particle":"","family":"Brown","given":"Barbara","non-dropping-particle":"","parse-names":false,"suffix":""}],"container-title":"Monthly Weather Review","id":"ITEM-1","issue":"10","issued":{"date-parts":[["2009"]]},"page":"3196-3218","title":"Object-based analysis of satellite-derived precipitation systems over the low- and mid-latitude Pacific Ocean","type":"article-journal","volume":"137"},"uris":["http://www.mendeley.com/documents/?uuid=fd0d63c7-5a00-41b3-8857-5b38b6d8fa95"]},{"id":"ITEM-2","itemData":{"DOI":"10.1175/JCLI-D-12-00135.1","ISSN":"0894-8755","abstract":"A recently developed object identification algorithm is applied to multisensor precipitation estimates from the Tropical Rainfall Measuring Mission (TRMM 3B42) to detect and quantify the contribution of tropical cyclone precipitation (TCP) to total precipitation between 1998 and 2008. The study period includes 1144 storms. Estimates of TCP derived here are similar in pattern and seasonal variation to earlier estimates but are somewhat higher in magnitude. Annual-mean TCP fractions of over 20% are diagnosed over large swaths of tropical ocean, with seasonal means in some regions of more than 50%. Interannual variability of TCP is examined, and a small but significant downward trend in global TCP from 1998 to 2008 is found, consistent with results from independent studies examining accumulated cyclone energy (ACE). Relationships between annual-mean ACE and TCP in each major tropical cyclone basin are examined. High correlations are found in almost every basin, although different linear relationships exist in each. The highest ACE/TCP ratios are obtained in the North Atlantic and northeast Pacific basins, with lower ratios present in the northwest Pacific and South Pacific basins.","author":[{"dropping-particle":"","family":"Skok","given":"Gregor","non-dropping-particle":"","parse-names":false,"suffix":""},{"dropping-particle":"","family":"Bacmeister","given":"Julio","non-dropping-particle":"","parse-names":false,"suffix":""},{"dropping-particle":"","family":"Tribbia","given":"Joseph","non-dropping-particle":"","parse-names":false,"suffix":""}],"container-title":"Journal of Climate","id":"ITEM-2","issue":"8","issued":{"date-parts":[["2013","4","15"]]},"note":"I did not completely read this paper. I read section 1-Introduction and section 2- Datasets and Methods.\n\nIt is a great idea to use precipitation as a metric for a TC. Under section 2, the paper discuss the important changes made to the tracking algorithm.\n\n(1) Growing objects:\n\nObjects are defined areas above the highest threshold, so a contiguous area would have two area with precipitation greater than highest threshold. Each object grows by including adjacent grid (one grid length), in few iteration each object would have completely consumed the contiguous area. Now the single contiguous area has two objects\n\n\n\n(2) Cascading threshold:\nUse as many levels of thresholds as required. Consider four thresholds TH1&amp;gt; TH2 &amp;gt; TH3 &amp;gt;TH4 &amp;gt; TH5. \n\nMani's Comment:\n----------------------\nRemember that convection can be of any intensity, and stratiform doesn't exists without convection. This implies that any contiguous area/IPF in the original data, mut have a convective core however low the precipitation rate is. The highest rate within that area must be convective core.\nEnd Mani's Comment\n-----------------------------\nThe new algorithm first identifies object &amp;gt; TH1 say O1, then it identifies objects &amp;gt; TH2 but say O2. Some of these O2 has O1 embedded within them. O1 will grow and consume O2. But there are some O2 without O1. These will be new object. The process is repeated till O4. For O5, algorithm allows Objects from O1 to O4 to grow and consume O5, but if there are no Objects embeded inside O5, then no new objects are created.\n\nMani's comment:\n----------------------\nThis algorithm is intended to identify convective cores and surrounding precipitaion, each core shares the stratiform region. But for my research I want to identify MCC, with multiple convectiv cores identified as single object/system.\n\n\nThis approach can be modified for my use because a different threshold will give different number of objects. If for certain threshold gives a reasonable number of objects as human. It would be defined as TH1. TH2 will be lowest precipitation around them. In this cases there would only two thresholds.\n\nOne good test for these threshold would be that all TC, should be come as single object or atleast represent the 95% of precipitation in the box around the center.\n\nEnd Mani's Comment\n-----------------------------\n\n3) Forward-In-Time Objects:\n\nTo track the object in time, similar to find contiguous object in time, the algorithm find the contiguous object in time, or in other words, they look for overlaps. if two objects have overlap over single object in next time step. the object with most overlap is assigned. \n\nWhen two objects merge, they are treated as different objects before merge and after merge the merged object will take the id of object with most overlap. This implies that growth in area happens at the time of merge. \n\nIf object splits, they are treated as same object.\n\nMani's Comment:\n\nThis is a problem because from CPEX cases, we see that the splits that are 5/10 degree apart are treated as same object. James contacted Skok, and a modification was introduced to the algorithm so that distance threshold is used to decide if the split is part of parent object or a new object.","page":"2563-2579","title":"Analysis of Tropical Cyclone Precipitation Using an Object-Based Algorithm","type":"article-journal","volume":"26"},"uris":["http://www.mendeley.com/documents/?uuid=e1cd7d4e-800e-40fe-84bb-36041487d637"]}],"mendeley":{"formattedCitation":"(Skok et al., 2009, 2013)","manualFormatting":"Skok et al., 2009, 2013)","plainTextFormattedCitation":"(Skok et al., 2009, 2013)","previouslyFormattedCitation":"(Skok et al., 2009, 2013)"},"properties":{"noteIndex":0},"schema":"https://github.com/citation-style-language/schema/raw/master/csl-citation.json"}</w:instrText>
      </w:r>
      <w:r w:rsidRPr="00191DCA">
        <w:rPr>
          <w:noProof/>
        </w:rPr>
        <w:fldChar w:fldCharType="separate"/>
      </w:r>
      <w:r w:rsidRPr="00191DCA">
        <w:rPr>
          <w:noProof/>
        </w:rPr>
        <w:t>Skok et al., 2009, 2013)</w:t>
      </w:r>
      <w:r w:rsidRPr="00191DCA">
        <w:rPr>
          <w:noProof/>
        </w:rPr>
        <w:fldChar w:fldCharType="end"/>
      </w:r>
      <w:r w:rsidRPr="00191DCA">
        <w:rPr>
          <w:noProof/>
        </w:rPr>
        <w:t xml:space="preserve"> algorithm in the IMERG precipitation field and stored in a publicly available database called Tracked IMERG Mesoscale Precipitation System (TIMPS; </w:t>
      </w:r>
      <w:r w:rsidRPr="00191DCA">
        <w:rPr>
          <w:noProof/>
        </w:rPr>
        <w:fldChar w:fldCharType="begin" w:fldLock="1"/>
      </w:r>
      <w:r w:rsidRPr="00191DCA">
        <w:rPr>
          <w:noProof/>
        </w:rPr>
        <w:instrText>ADDIN CSL_CITATION {"citationItems":[{"id":"ITEM-1","itemData":{"author":[{"dropping-particle":"","family":"Russell","given":"James","non-dropping-particle":"","parse-names":false,"suffix":""},{"dropping-particle":"","family":"Rajagopal","given":"Manikandan","non-dropping-particle":"","parse-names":false,"suffix":""},{"dropping-particle":"","family":"Veals","given":"Peter","non-dropping-particle":"","parse-names":false,"suffix":""},{"dropping-particle":"","family":"Skok","given":"Gregor","non-dropping-particle":"","parse-names":false,"suffix":""},{"dropping-particle":"","family":"Zipser","given":"Ed","non-dropping-particle":"","parse-names":false,"suffix":""}],"container-title":"Geoscience Data Journal","id":"ITEM-1","issued":{"date-parts":[["2022"]]},"title":"A Dataset of Tracked Mesoscale Precipitation Systems in the Tropics","type":"article-journal"},"uris":["http://www.mendeley.com/documents/?uuid=44df1def-48e9-44d6-ac21-713a66eba796"]}],"mendeley":{"formattedCitation":"(Russell et al., 2022)","manualFormatting":"Russell et al., 2022)","plainTextFormattedCitation":"(Russell et al., 2022)","previouslyFormattedCitation":"(Russell et al., 2022)"},"properties":{"noteIndex":0},"schema":"https://github.com/citation-style-language/schema/raw/master/csl-citation.json"}</w:instrText>
      </w:r>
      <w:r w:rsidRPr="00191DCA">
        <w:rPr>
          <w:noProof/>
        </w:rPr>
        <w:fldChar w:fldCharType="separate"/>
      </w:r>
      <w:r w:rsidRPr="00191DCA">
        <w:rPr>
          <w:noProof/>
        </w:rPr>
        <w:t>Russell et al., 2022)</w:t>
      </w:r>
      <w:r w:rsidRPr="00191DCA">
        <w:rPr>
          <w:noProof/>
        </w:rPr>
        <w:fldChar w:fldCharType="end"/>
      </w:r>
      <w:r w:rsidRPr="00191DCA">
        <w:rPr>
          <w:noProof/>
        </w:rPr>
        <w:t xml:space="preserve"> dataset. TIMPS is a subset of the tracked precipitation systems that satisfy our three MCS criteria: i) precipitation area </w:t>
      </w:r>
      <w:r w:rsidRPr="00191DCA">
        <w:rPr>
          <w:rFonts w:cs="Calibri"/>
          <w:noProof/>
        </w:rPr>
        <w:t>≥</w:t>
      </w:r>
      <w:r w:rsidRPr="00191DCA">
        <w:rPr>
          <w:noProof/>
        </w:rPr>
        <w:t xml:space="preserve"> 3000 km</w:t>
      </w:r>
      <w:r w:rsidRPr="00191DCA">
        <w:rPr>
          <w:noProof/>
          <w:vertAlign w:val="superscript"/>
        </w:rPr>
        <w:t xml:space="preserve">2 </w:t>
      </w:r>
      <w:r w:rsidRPr="00191DCA">
        <w:rPr>
          <w:noProof/>
        </w:rPr>
        <w:t xml:space="preserve">at least once during its lifecycle, ii) lives for six hours or longer, and iii) precipitation intensity </w:t>
      </w:r>
      <w:r w:rsidRPr="00191DCA">
        <w:rPr>
          <w:rFonts w:cs="Calibri"/>
          <w:noProof/>
        </w:rPr>
        <w:t>≥</w:t>
      </w:r>
      <w:r w:rsidRPr="00191DCA">
        <w:rPr>
          <w:noProof/>
        </w:rPr>
        <w:t xml:space="preserve">  10 mm h</w:t>
      </w:r>
      <w:r w:rsidRPr="00191DCA">
        <w:rPr>
          <w:noProof/>
          <w:vertAlign w:val="superscript"/>
        </w:rPr>
        <w:t>-1</w:t>
      </w:r>
      <w:r w:rsidRPr="00191DCA">
        <w:rPr>
          <w:noProof/>
        </w:rPr>
        <w:t xml:space="preserve"> at least once during its lifetime somewhere within the system. </w:t>
      </w:r>
    </w:p>
    <w:p w14:paraId="5947592D" w14:textId="77777777" w:rsidR="00191DCA" w:rsidRPr="00191DCA" w:rsidRDefault="00191DCA" w:rsidP="00191DCA">
      <w:pPr>
        <w:pStyle w:val="maninorm"/>
        <w:rPr>
          <w:noProof/>
        </w:rPr>
      </w:pPr>
      <w:r w:rsidRPr="00191DCA">
        <w:rPr>
          <w:noProof/>
        </w:rPr>
        <w:t xml:space="preserve">In the TIMPS dataset, MCS properties such as precipitation area, volumetric rain rate(rain volume), maximum precipitation rate, weighted centroid, and local solar time are stored for each timestep of an MCS lifecycle. The precipitation-weighted centroid, expressed in latitude and longitude, is the precipitation-weighted average of latitude and longitude of MCS pixels, respectively. We use the weighted centroid to determine if an MCS is located in our study regions. Though some of the MCS pixels might be outside the domain, statistically, they would still represent the study region. An MCS's volumetric rain rate is the sum of products of the pixel area and pixel rain rate of MCS pixels. An MCS's local solar time is computed from the weighted centroid's longitude and its UTC time. </w:t>
      </w:r>
    </w:p>
    <w:p w14:paraId="2134F3A2" w14:textId="1C42D38F" w:rsidR="00191DCA" w:rsidRPr="00191DCA" w:rsidRDefault="0021047D" w:rsidP="0021047D">
      <w:pPr>
        <w:pStyle w:val="manih3"/>
      </w:pPr>
      <w:bookmarkStart w:id="53" w:name="_Toc106600732"/>
      <w:r>
        <w:t xml:space="preserve">4.3.3 </w:t>
      </w:r>
      <w:r w:rsidR="00191DCA" w:rsidRPr="00191DCA">
        <w:t>Study regions and seasons</w:t>
      </w:r>
      <w:bookmarkEnd w:id="53"/>
    </w:p>
    <w:p w14:paraId="077350FE" w14:textId="17260454" w:rsidR="00191DCA" w:rsidRPr="00191DCA" w:rsidRDefault="00191DCA" w:rsidP="00191DCA">
      <w:pPr>
        <w:pStyle w:val="maninorm"/>
        <w:rPr>
          <w:noProof/>
        </w:rPr>
      </w:pPr>
      <w:r w:rsidRPr="00191DCA">
        <w:rPr>
          <w:noProof/>
        </w:rPr>
        <w:t>We select three study regions: i) Central America and Eastern Pacific, ii)  West Africa and Atlantic, and iii) Maritime Continent and eastern Indian Ocean (</w:t>
      </w:r>
      <w:r w:rsidR="00B549BC">
        <w:rPr>
          <w:noProof/>
        </w:rPr>
        <w:t>f</w:t>
      </w:r>
      <w:r w:rsidRPr="00191DCA">
        <w:rPr>
          <w:noProof/>
        </w:rPr>
        <w:t xml:space="preserve">ig. </w:t>
      </w:r>
      <w:r w:rsidR="00B549BC">
        <w:rPr>
          <w:noProof/>
        </w:rPr>
        <w:t>4.</w:t>
      </w:r>
      <w:r w:rsidRPr="00191DCA">
        <w:rPr>
          <w:noProof/>
        </w:rPr>
        <w:t>1) to examine the transition of the diurnal cycle from the coastal areas to the open oceans and possibly the presence of the afternoon maximum. We pick three boxes (~ 5</w:t>
      </w:r>
      <w:r w:rsidRPr="00191DCA">
        <w:rPr>
          <w:rFonts w:cs="Calibri"/>
          <w:noProof/>
        </w:rPr>
        <w:t>°</w:t>
      </w:r>
      <w:r w:rsidRPr="00191DCA">
        <w:rPr>
          <w:noProof/>
        </w:rPr>
        <w:t xml:space="preserve"> x 5</w:t>
      </w:r>
      <w:r w:rsidRPr="00191DCA">
        <w:rPr>
          <w:rFonts w:cs="Calibri"/>
          <w:noProof/>
        </w:rPr>
        <w:t>°</w:t>
      </w:r>
      <w:r w:rsidRPr="00191DCA">
        <w:rPr>
          <w:noProof/>
        </w:rPr>
        <w:t>) in each region to represent coastal, transition, and open ocean areas (</w:t>
      </w:r>
      <w:r w:rsidR="00B549BC">
        <w:rPr>
          <w:noProof/>
        </w:rPr>
        <w:t>f</w:t>
      </w:r>
      <w:r w:rsidRPr="00191DCA">
        <w:rPr>
          <w:noProof/>
        </w:rPr>
        <w:t xml:space="preserve">ig. </w:t>
      </w:r>
      <w:r w:rsidR="00B549BC">
        <w:rPr>
          <w:noProof/>
        </w:rPr>
        <w:t>4.</w:t>
      </w:r>
      <w:r w:rsidRPr="00191DCA">
        <w:rPr>
          <w:noProof/>
        </w:rPr>
        <w:t xml:space="preserve">2). In the coastal box, land and ocean grid cells &lt; 500 km from the coastline are classified as onshore and offshore, respectively. The GATE domain lies ~ 700 - 1200  km from the West African coastline. Therefore, we pick similar transition area boxes  (E. Pac1, E. Atl,  and E. IO1) approximately 700 to 1200 km from the coastal boxes. The open ocean boxes (E. Pac2, C. Atl, and E. IO2) are more than 1500 km from the coastal boxes.  </w:t>
      </w:r>
    </w:p>
    <w:p w14:paraId="6DF6CA28" w14:textId="3F3319A8" w:rsidR="00191DCA" w:rsidRPr="00191DCA" w:rsidRDefault="00191DCA" w:rsidP="00191DCA">
      <w:pPr>
        <w:pStyle w:val="maninorm"/>
        <w:rPr>
          <w:noProof/>
        </w:rPr>
      </w:pPr>
      <w:r w:rsidRPr="00191DCA">
        <w:rPr>
          <w:noProof/>
        </w:rPr>
        <w:t xml:space="preserve">In all three regions, the Inter-Tropical Convergence Zone (ITCZ) position shifts with the season; the shift is more significant over tropical land than the ocean. Fig. </w:t>
      </w:r>
      <w:r w:rsidR="00B549BC">
        <w:rPr>
          <w:noProof/>
        </w:rPr>
        <w:t>4.</w:t>
      </w:r>
      <w:r w:rsidRPr="00191DCA">
        <w:rPr>
          <w:noProof/>
        </w:rPr>
        <w:t xml:space="preserve">1 and </w:t>
      </w:r>
      <w:r w:rsidR="00B549BC">
        <w:rPr>
          <w:noProof/>
        </w:rPr>
        <w:t>4.</w:t>
      </w:r>
      <w:r w:rsidRPr="00191DCA">
        <w:rPr>
          <w:noProof/>
        </w:rPr>
        <w:t>2 show that the regional precipitation shifts between boreal summer (JJA) and winter (DJF). The seasonal precipitation is higher during boreal summer in central America, eastern Pacific, West Africa, and eastern Atlantic. However, seasonal precipitation over the Maritime continent is higher during boreal winter. Consequently, we investigate the diurnal cycle in these regions during the season with higher precipitation.</w:t>
      </w:r>
    </w:p>
    <w:p w14:paraId="2FB64EFA" w14:textId="76EF14A1" w:rsidR="00191DCA" w:rsidRPr="00191DCA" w:rsidRDefault="0021047D" w:rsidP="0021047D">
      <w:pPr>
        <w:pStyle w:val="manih3"/>
      </w:pPr>
      <w:bookmarkStart w:id="54" w:name="_Toc106600733"/>
      <w:r>
        <w:t xml:space="preserve">4.3.4 </w:t>
      </w:r>
      <w:r w:rsidR="00191DCA" w:rsidRPr="00191DCA">
        <w:t>Diurnal cycle</w:t>
      </w:r>
      <w:bookmarkEnd w:id="54"/>
    </w:p>
    <w:p w14:paraId="00009CC6" w14:textId="77777777" w:rsidR="00191DCA" w:rsidRPr="00191DCA" w:rsidRDefault="00191DCA" w:rsidP="00191DCA">
      <w:pPr>
        <w:pStyle w:val="maninorm"/>
        <w:rPr>
          <w:noProof/>
        </w:rPr>
      </w:pPr>
      <w:r w:rsidRPr="00191DCA">
        <w:rPr>
          <w:noProof/>
        </w:rPr>
        <w:t>Though ten years of data provide a large sample, the diurnal cycle over smaller areas (~ 5</w:t>
      </w:r>
      <w:r w:rsidRPr="00191DCA">
        <w:rPr>
          <w:rFonts w:cs="Calibri"/>
          <w:noProof/>
        </w:rPr>
        <w:t>°</w:t>
      </w:r>
      <w:r w:rsidRPr="00191DCA">
        <w:rPr>
          <w:noProof/>
        </w:rPr>
        <w:t xml:space="preserve"> x 5</w:t>
      </w:r>
      <w:r w:rsidRPr="00191DCA">
        <w:rPr>
          <w:rFonts w:cs="Calibri"/>
          <w:noProof/>
        </w:rPr>
        <w:t>°</w:t>
      </w:r>
      <w:r w:rsidRPr="00191DCA">
        <w:rPr>
          <w:noProof/>
        </w:rPr>
        <w:t xml:space="preserve">) is still noisy. Therefore, we apply a three-hour running mean three times on the 24-hour diurnal cycle with data points wrapped at the ends. The diurnal cycle of different variables is presented as a percent of the daily mean value, similar to past studies </w:t>
      </w:r>
      <w:r w:rsidRPr="00191DCA">
        <w:rPr>
          <w:noProof/>
        </w:rPr>
        <w:fldChar w:fldCharType="begin" w:fldLock="1"/>
      </w:r>
      <w:r w:rsidRPr="00191DCA">
        <w:rPr>
          <w:noProof/>
        </w:rPr>
        <w:instrText>ADDIN CSL_CITATION {"citationItems":[{"id":"ITEM-1","itemData":{"DOI":"10.1175/1520-0493(1977)105&lt;1171:DVODCC&gt;2.0.CO;2","ISBN":"9788490225370","ISSN":"0027-0644","abstract":"This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inequality.","author":[{"dropping-particle":"","family":"Gray","given":"William M.","non-dropping-particle":"","parse-names":false,"suffix":""},{"dropping-particle":"","family":"Jacobson","given":"Robert W.","non-dropping-particle":"","parse-names":false,"suffix":""}],"container-title":"Monthly Weather Review","id":"ITEM-1","issue":"9","issued":{"date-parts":[["1977","9"]]},"note":"Summary;\n\n0) Most important is the troposhperic radiational cooling hypothesis.\n1) Afternoon maximum over the GATE region.\n2) Dynamic radiation-convection interaction theory","page":"1171-1188","title":"Diurnal Variation of Deep Cumulus Convection","type":"article-journal","volume":"105"},"uris":["http://www.mendeley.com/documents/?uuid=f4484b46-e69a-4436-a9b5-88d6e4a388a1"]},{"id":"ITEM-2","itemData":{"DOI":"10.1175/1520-0493(1985)113&lt;1663:TDVODC&gt;2.0.CO;2","ISBN":"9788490225370","ISSN":"0027-0644","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inequality.","author":[{"dropping-particle":"","family":"Albright","given":"Mark D.","non-dropping-particle":"","parse-names":false,"suffix":""},{"dropping-particle":"","family":"Recker","given":"Ernest E.","non-dropping-particle":"","parse-names":false,"suffix":""},{"dropping-particle":"","family":"Reed","given":"Richard J.","non-dropping-particle":"","parse-names":false,"suffix":""},{"dropping-particle":"","family":"Dang","given":"Renqing","non-dropping-particle":"","parse-names":false,"suffix":""}],"container-title":"Monthly Weather Review","id":"ITEM-2","issue":"10","issued":{"date-parts":[["1985","10"]]},"note":"Albright et al. 1981 GATE afternoon maximum.","page":"1663-1680","title":"The Diurnal Variation of Deep Convection and Inferred Precipitation in the Central Tropical Pacific During January–February 1979","type":"article-journal","volume":"113"},"uris":["http://www.mendeley.com/documents/?uuid=e15672bd-53e8-48fd-82a4-bf7f40239940"]}],"mendeley":{"formattedCitation":"(Albright et al., 1985; Gray &amp; Jacobson, 1977)","manualFormatting":"(Gray &amp; Jacobson, 1977; Albright et al., 1985)","plainTextFormattedCitation":"(Albright et al., 1985; Gray &amp; Jacobson, 1977)","previouslyFormattedCitation":"(Albright et al., 1985; Gray &amp; Jacobson, 1977)"},"properties":{"noteIndex":0},"schema":"https://github.com/citation-style-language/schema/raw/master/csl-citation.json"}</w:instrText>
      </w:r>
      <w:r w:rsidRPr="00191DCA">
        <w:rPr>
          <w:noProof/>
        </w:rPr>
        <w:fldChar w:fldCharType="separate"/>
      </w:r>
      <w:r w:rsidRPr="00191DCA">
        <w:rPr>
          <w:noProof/>
        </w:rPr>
        <w:t>(Gray &amp; Jacobson, 1977; Albright et al., 1985)</w:t>
      </w:r>
      <w:r w:rsidRPr="00191DCA">
        <w:rPr>
          <w:noProof/>
        </w:rPr>
        <w:fldChar w:fldCharType="end"/>
      </w:r>
      <w:r w:rsidRPr="00191DCA">
        <w:rPr>
          <w:noProof/>
        </w:rPr>
        <w:t xml:space="preserve">. The percentage helps compare the diurnal cycle amplitude and phase of various regions though they have different daily means. </w:t>
      </w:r>
    </w:p>
    <w:p w14:paraId="328B0423" w14:textId="228031EE" w:rsidR="00191DCA" w:rsidRPr="00191DCA" w:rsidRDefault="0021047D" w:rsidP="0021047D">
      <w:pPr>
        <w:pStyle w:val="manih2"/>
      </w:pPr>
      <w:bookmarkStart w:id="55" w:name="_Toc106600734"/>
      <w:r>
        <w:t xml:space="preserve">4.4 </w:t>
      </w:r>
      <w:r w:rsidR="00191DCA" w:rsidRPr="00191DCA">
        <w:t>Results</w:t>
      </w:r>
      <w:bookmarkEnd w:id="55"/>
    </w:p>
    <w:p w14:paraId="1A2A9300" w14:textId="77777777" w:rsidR="00191DCA" w:rsidRPr="00191DCA" w:rsidRDefault="00191DCA" w:rsidP="00191DCA">
      <w:pPr>
        <w:pStyle w:val="maninorm"/>
        <w:rPr>
          <w:noProof/>
        </w:rPr>
      </w:pPr>
      <w:r w:rsidRPr="00191DCA">
        <w:rPr>
          <w:noProof/>
        </w:rPr>
        <w:t>The following subsections describe the transition of the diurnal cycle from coast to open ocean and inland regions through the IMERG precipitation; TIMPS initiation, rain volume, and termination; and sub-mesoscale, small mesoscale, and large mesoscale system precipitation. First, we present the diurnal cycle of the above variables for three study regions and then for the global tropics. The IMERG precipitation includes both TIMPS and non-TIMPS precipitation. TIMPS represent the tracked precipitation systems that satisfy our MCS criteria but have sub-mesoscale size during their initial and final stages. Hence, we group the IMERG precipitation into three size categories: sub-mesoscale (&lt; 3000 km</w:t>
      </w:r>
      <w:r w:rsidRPr="00191DCA">
        <w:rPr>
          <w:noProof/>
          <w:vertAlign w:val="superscript"/>
        </w:rPr>
        <w:t>2</w:t>
      </w:r>
      <w:r w:rsidRPr="00191DCA">
        <w:rPr>
          <w:noProof/>
        </w:rPr>
        <w:t>), small mesoscale (3000 to 10000 km</w:t>
      </w:r>
      <w:r w:rsidRPr="00191DCA">
        <w:rPr>
          <w:noProof/>
          <w:vertAlign w:val="superscript"/>
        </w:rPr>
        <w:t>2</w:t>
      </w:r>
      <w:r w:rsidRPr="00191DCA">
        <w:rPr>
          <w:noProof/>
        </w:rPr>
        <w:t>), and large mesoscale (50,000 – 100,000 km</w:t>
      </w:r>
      <w:r w:rsidRPr="00191DCA">
        <w:rPr>
          <w:noProof/>
          <w:vertAlign w:val="superscript"/>
        </w:rPr>
        <w:t>2</w:t>
      </w:r>
      <w:r w:rsidRPr="00191DCA">
        <w:rPr>
          <w:noProof/>
        </w:rPr>
        <w:t xml:space="preserve">) sizes, to understand their relative contribution to the diurnal cycle. </w:t>
      </w:r>
    </w:p>
    <w:p w14:paraId="6E5637EC" w14:textId="10A49FB2" w:rsidR="00191DCA" w:rsidRPr="00191DCA" w:rsidRDefault="0021047D" w:rsidP="0021047D">
      <w:pPr>
        <w:pStyle w:val="manih3"/>
      </w:pPr>
      <w:bookmarkStart w:id="56" w:name="_Toc106600735"/>
      <w:r>
        <w:t xml:space="preserve">4.4.1 </w:t>
      </w:r>
      <w:r w:rsidR="00191DCA" w:rsidRPr="00191DCA">
        <w:t>IMERG vs. PR</w:t>
      </w:r>
      <w:bookmarkEnd w:id="56"/>
    </w:p>
    <w:p w14:paraId="7CAC392A" w14:textId="1BF4B181" w:rsidR="00191DCA" w:rsidRPr="00191DCA" w:rsidRDefault="00191DCA" w:rsidP="00191DCA">
      <w:pPr>
        <w:pStyle w:val="maninorm"/>
        <w:rPr>
          <w:noProof/>
        </w:rPr>
      </w:pPr>
      <w:r w:rsidRPr="00191DCA">
        <w:rPr>
          <w:noProof/>
        </w:rPr>
        <w:t xml:space="preserve">The diurnal cycle of the IMERG precipitation, presented in fig. </w:t>
      </w:r>
      <w:r w:rsidR="00B549BC">
        <w:rPr>
          <w:noProof/>
        </w:rPr>
        <w:t>4.</w:t>
      </w:r>
      <w:r w:rsidRPr="00191DCA">
        <w:rPr>
          <w:noProof/>
        </w:rPr>
        <w:t xml:space="preserve">3a shows that the maximum precipitation occurs around 1700 hours and 0600 hours over the land and ocean, respectively. The Islands of the Maritime continent and Central America have maximum precipitation at similar times as global land regions. This maximum precipitation occurs close to the late afternoon and must closely be tied to diurnally forced circulation such as sea breeze and upslope flows </w:t>
      </w:r>
      <w:r w:rsidRPr="00191DCA">
        <w:rPr>
          <w:noProof/>
        </w:rPr>
        <w:fldChar w:fldCharType="begin" w:fldLock="1"/>
      </w:r>
      <w:r w:rsidRPr="00191DCA">
        <w:rPr>
          <w:noProof/>
        </w:rPr>
        <w:instrText>ADDIN CSL_CITATION {"citationItems":[{"id":"ITEM-1","itemData":{"DOI":"10.1175/JCLI3883.1","ISSN":"08948755","abstract":"The behavior and various controls of diurnal variability in tropical-subtropical rainfall are investigated using Tropical Rainfall Measuring Mission (TRMM) precipitation measurements retrieved from the three level-2 TRMM standard profile algorithms for the 1998 annual cycle. Results show that diurnal variability characteristics of precipitation are consistent for all three algorithms, providing assurance that TRMM retrievals are producing consistent estimates of rainfall variability. As anticipated, most ocean areas exhibit more rainfall at night, while over most land areas, rainfall peaks during daytime; however, important exceptions are noted. The dominant feature of the oceanic diurnal cycle is a rainfall maximum in late-evening-early-morning (LE-EM) hours, while over land the dominant maximum occurs in the mid-to late afternoon (MLA). In conjunction with these maxima are pronounced seasonal variations of the diurnal amplitudes. Amplitude analysis shows that the diurnal pattern and its seasonal evolution are closely related to the rainfall accumulation pattern and its seasonal evolution. In addition, the horizontal distribution of diurnal variability indicates that for oceanic rainfall, there is a secondary MLA maximum coexisting with the LE-EM maximum at latitudes dominated by large-scale convergence and deep convection. Analogously, there is a preponderancy for an LE-EM maximum over land coexisting with the stronger MLA maximum, although it is not evident that this secondary continental feature is closely associated with the large-scale circulation. Neither of the secondary maxima exhibit phase behavior that can be considered semidiurnal in nature. Diurnal rainfall variability over the ocean associated with larqe-scale convection is clearly an integral component of the general circulation. Phase analysis reveals differences in regional and seasonal features of the diurnal cycle, indicating that underlying forcing mechanisms differ from place to place. This is underscored by the appearance of secondary ocean maxima in the presence of large-scale convection, along with other important features. Among these, there are clear-cut differences between the diurnal variability of seasonal rainfall over the mid-Pacific and Indian Ocean Basins. The mid-Pacific exhibits double maxima in spring and winter but only LE-EM maxima in summer and autumn, while the Indian Ocean exhibits double maxima in spring and summer and only an LE-EM maximum in autumn and winter.…","author":[{"dropping-particle":"","family":"Yang","given":"Song","non-dropping-particle":"","parse-names":false,"suffix":""},{"dropping-particle":"","family":"Smith","given":"Eric A.","non-dropping-particle":"","parse-names":false,"suffix":""}],"container-title":"Journal of Climate","id":"ITEM-1","issue":"20","issued":{"date-parts":[["2006"]]},"note":"This article has very good literature survey on the convective process that produces the diurnal precipitation variablility. One place to get all the literature surveyed.\n\nThe results are not relevant or helpfule. too many results","page":"5190-5226","title":"Mechanisms for diurnal variability of global tropical rainfall observed from TRMM","type":"article-journal","volume":"19"},"uris":["http://www.mendeley.com/documents/?uuid=ac341fc3-c980-4513-b848-5832cccbfbcb"]},{"id":"ITEM-2","itemData":{"DOI":"10.1007/s00382-011-1146-6","ISBN":"0930-7575\\r1432-0894","ISSN":"09307575","abstract":"The TRMM Precipitation Radar is used to construct a high resolution (0.05</w:instrText>
      </w:r>
      <w:r w:rsidRPr="00191DCA">
        <w:rPr>
          <w:rFonts w:hint="eastAsia"/>
          <w:noProof/>
        </w:rPr>
        <w:instrText></w:instrText>
      </w:r>
      <w:r w:rsidRPr="00191DCA">
        <w:rPr>
          <w:noProof/>
        </w:rPr>
        <w:instrText xml:space="preserve"> 9 0.05</w:instrText>
      </w:r>
      <w:r w:rsidRPr="00191DCA">
        <w:rPr>
          <w:rFonts w:hint="eastAsia"/>
          <w:noProof/>
        </w:rPr>
        <w:instrText></w:instrText>
      </w:r>
      <w:r w:rsidRPr="00191DCA">
        <w:rPr>
          <w:noProof/>
        </w:rPr>
        <w:instrText>) climatology of rainfall over the latitude band extending to about 36</w:instrText>
      </w:r>
      <w:r w:rsidRPr="00191DCA">
        <w:rPr>
          <w:rFonts w:hint="eastAsia"/>
          <w:noProof/>
        </w:rPr>
        <w:instrText></w:instrText>
      </w:r>
      <w:r w:rsidRPr="00191DCA">
        <w:rPr>
          <w:noProof/>
        </w:rPr>
        <w:instrText xml:space="preserve"> North and South. This study describes climatological patterns of rainfall frequency and intensity at high spatial resolution, with special focus on the seasonal and diurnal cycles in the frequency of rainfall events. We use this Tropics-wide dataset to highlight small-scale precipitation features that are too fine to be captured by the most widely used satel- lite-based rainfall datasets. The results shed light on the roles of changes in the wind direction, the land-sea thermal contrast, small-scale variations in sea surface temperature, and orography in shaping the seasonal and diurnal cycles of rainfall. In some regions of the tropics, diurnally locked local circulations are largely responsible for sharp gradi- ents in the spatial distribution of seasonal mean precipita- tion. In other regions, we show that climatological rainfall frequency changes very sharply at coastlines, even though rainfall in these regions is expected to be controlled by relatively large scale weather systems.","author":[{"dropping-particle":"","family":"Biasutti","given":"Michela","non-dropping-particle":"","parse-names":false,"suffix":""},{"dropping-particle":"","family":"Yuter","given":"Sandra E.","non-dropping-particle":"","parse-names":false,"suffix":""},{"dropping-particle":"","family":"Burleyson","given":"Casey D.","non-dropping-particle":"","parse-names":false,"suffix":""},{"dropping-particle":"","family":"Sobel","given":"Adam H.","non-dropping-particle":"","parse-names":false,"suffix":""}],"container-title":"Climate Dynamics","id":"ITEM-2","issue":"1-2","issued":{"date-parts":[["2012"]]},"note":"Summary:\n\nThis article describes the seasonal precipitatoin at different global locations. It seems the author is good with geography and and local weather and climate. \n\nThe diurnal cycle and the discussion is very useful to me.\n\nOne relevant finding is that at the coastal region, it is difficult to demarcate it as land or ocean regime. But they indirect show this in figure 20.\n\nWhy use rain frequency?\nVariations in frequency of rain events explain the lion’s share of the variations in rainfall accumulation, with intensity playing a more subtle role.\n\n\n\nRelavant literature:\n===========\n\n-Sobel et al. (2011) - Island precipitation enhanced than surrounding ocean or size &amp;gt; 315 km2","page":"239-258","title":"Very high resolution rainfall patterns measured by TRMM precipitation radar: Seasonal and diurnal cycles","type":"article-journal","volume":"39"},"uris":["http://www.mendeley.com/documents/?uuid=14a407ca-d087-4e9f-afe1-168b998e1f7a"]}],"mendeley":{"formattedCitation":"(Biasutti et al., 2012; S. Yang &amp; Smith, 2006)","manualFormatting":"(Yang and Smith, 2006; Biasutti et al., 2012)","plainTextFormattedCitation":"(Biasutti et al., 2012; S. Yang &amp; Smith, 2006)","previouslyFormattedCitation":"(Biasutti et al., 2012; S. Yang &amp; Smith, 2006)"},"properties":{"noteIndex":0},"schema":"https://github.com/citation-style-language/schema/raw/master/csl-citation.json"}</w:instrText>
      </w:r>
      <w:r w:rsidRPr="00191DCA">
        <w:rPr>
          <w:noProof/>
        </w:rPr>
        <w:fldChar w:fldCharType="separate"/>
      </w:r>
      <w:r w:rsidRPr="00191DCA">
        <w:rPr>
          <w:noProof/>
        </w:rPr>
        <w:t>(Yang and Smith, 2006; Biasutti et al., 2012)</w:t>
      </w:r>
      <w:r w:rsidRPr="00191DCA">
        <w:rPr>
          <w:noProof/>
        </w:rPr>
        <w:fldChar w:fldCharType="end"/>
      </w:r>
      <w:r w:rsidRPr="00191DCA">
        <w:rPr>
          <w:noProof/>
        </w:rPr>
        <w:t xml:space="preserve">. Over west Africa, the maximum precipitation is approximately two hours later, likely influenced by nocturnal MCSs. </w:t>
      </w:r>
    </w:p>
    <w:p w14:paraId="7619F7C4" w14:textId="77777777" w:rsidR="00191DCA" w:rsidRPr="00191DCA" w:rsidRDefault="00191DCA" w:rsidP="00191DCA">
      <w:pPr>
        <w:pStyle w:val="maninorm"/>
        <w:rPr>
          <w:noProof/>
        </w:rPr>
      </w:pPr>
      <w:r w:rsidRPr="00191DCA">
        <w:rPr>
          <w:noProof/>
        </w:rPr>
        <w:fldChar w:fldCharType="begin" w:fldLock="1"/>
      </w:r>
      <w:r w:rsidRPr="00191DCA">
        <w:rPr>
          <w:noProof/>
        </w:rPr>
        <w:instrText>ADDIN CSL_CITATION {"citationItems":[{"id":"ITEM-1","itemData":{"DOI":"10.1029/2020JD033020","ISSN":"21698996","abstract":"Accurate, high-resolution measurements of the precipitation diurnal cycle are important for understanding local variations in precipitation and the underlying processes which cause them. Combining 16 years of measurements from the Tropical Rainfall Measuring Mission (TRMM) Precipitation Radar (PR) and 4 years from the Global Precipitation Measurement (GPM) Dual-frequency Precipitation Radar (DPR) creates a 20-year mean of near surface precipitation rate at 0.1° × 0.1°, hourly resolution from 35°N to 35°S. Similar data sets are created using the same proportions of the TRMM Microwave Imager and GPM Microwave Imager measurements, and 18 years of the Integrated Multi-satellitE Retrievals for GPM (IMERG) precipitation product. The phase and amplitude of the diurnal variation from each data set are calculated at each grid point using a fast Fourier transform (FFT). The satellite data are validated with 14 years of hourly National Climatic Data Center rain gauge measurements over the southeast United States by applying the same FFT method. Spaceborne radar best represents the unaveraged magnitude and diurnal phase measured by the gauges in this region. Time delays are found in precipitation retrievals from passive microwave observations as well as in the IMERG product. The strengths and weaknesses of these high-resolution data sets in determining the diurnal cycle of precipitation on a climatological scale are discussed across the tropics and subtropics. In general, when compared to PR and DPR retrievals, IMERG overestimates the global precipitation and has varying time lags, which tend to be larger and earlier over regions where organized convective systems are common.","author":[{"dropping-particle":"","family":"Hayden","given":"Lindsey","non-dropping-particle":"","parse-names":false,"suffix":""},{"dropping-particle":"","family":"Liu","given":"Chuntao","non-dropping-particle":"","parse-names":false,"suffix":""}],"container-title":"Journal of Geophysical Research: Atmospheres","id":"ITEM-1","issue":"9","issued":{"date-parts":[["2021"]]},"note":"This paper is about differences in diurnal cycle between various satellite instruments. They don't focus on the atmospheric process\n\nIMERG diurnal peak happen after surface precip max, in all these figures, similar to Tan et al. 2019\n\nRelevant references\n=============\n\n\nBaisutti et al., 2012; Bleeker &amp;amp; Andre, 1951; Mapes et al., 2003; Nesbitt &amp;amp; Anders, 2009; Nesbitt et al., 2008; L. Zhou &amp;amp; Wang, 2006)\n\nSato et al., 2009; Scarf et al., 2019; Xie et al., 2018). - Modeling diurnal cycle","page":"1-24","title":"Differences in the Diurnal Variation of Precipitation Estimated by Spaceborne Radar, Passive Microwave Radiometer, and IMERG","type":"article-journal","volume":"126"},"uris":["http://www.mendeley.com/documents/?uuid=5f1db2ed-7d90-4645-b486-82617099d18b"]}],"mendeley":{"formattedCitation":"(Hayden &amp; Liu, 2021)","manualFormatting":"Hayden and Liu (2021)","plainTextFormattedCitation":"(Hayden &amp; Liu, 2021)","previouslyFormattedCitation":"(Hayden &amp; Liu, 2021)"},"properties":{"noteIndex":0},"schema":"https://github.com/citation-style-language/schema/raw/master/csl-citation.json"}</w:instrText>
      </w:r>
      <w:r w:rsidRPr="00191DCA">
        <w:rPr>
          <w:noProof/>
        </w:rPr>
        <w:fldChar w:fldCharType="separate"/>
      </w:r>
      <w:r w:rsidRPr="00191DCA">
        <w:rPr>
          <w:noProof/>
        </w:rPr>
        <w:t>Hayden and Liu (2021)</w:t>
      </w:r>
      <w:r w:rsidRPr="00191DCA">
        <w:rPr>
          <w:noProof/>
        </w:rPr>
        <w:fldChar w:fldCharType="end"/>
      </w:r>
      <w:r w:rsidRPr="00191DCA">
        <w:rPr>
          <w:noProof/>
        </w:rPr>
        <w:t>reported that land and ocean areas between 20</w:t>
      </w:r>
      <w:r w:rsidRPr="00191DCA">
        <w:rPr>
          <w:rFonts w:cs="Calibri"/>
          <w:noProof/>
        </w:rPr>
        <w:t>°</w:t>
      </w:r>
      <w:r w:rsidRPr="00191DCA">
        <w:rPr>
          <w:noProof/>
        </w:rPr>
        <w:t>N - 20</w:t>
      </w:r>
      <w:r w:rsidRPr="00191DCA">
        <w:rPr>
          <w:rFonts w:cs="Calibri"/>
          <w:noProof/>
        </w:rPr>
        <w:t>°</w:t>
      </w:r>
      <w:r w:rsidRPr="00191DCA">
        <w:rPr>
          <w:noProof/>
        </w:rPr>
        <w:t>S had maximum precipitation at 1530 hours and 0430 hours for TRMM and GPM precipitation radar but at 1700 and 0600 hours for IMERG precipitation. One of the possible reasons for the delay is that the IMERG uses IR precipitation when PMW observations are absent. The IR cloud cover ( and precipitation) has a delayed diurnal peak than PR surface precipitation</w:t>
      </w:r>
      <w:r w:rsidRPr="00191DCA">
        <w:rPr>
          <w:noProof/>
        </w:rPr>
        <w:fldChar w:fldCharType="begin" w:fldLock="1"/>
      </w:r>
      <w:r w:rsidRPr="00191DCA">
        <w:rPr>
          <w:noProof/>
        </w:rPr>
        <w:instrText>ADDIN CSL_CITATION {"citationItems":[{"id":"ITEM-1","itemData":{"DOI":"10.1029/2007GL032437","ISSN":"00948276","abstract":"The diurnal cycles of surface rainfall, population of precipitation systems, deep intense convection reaching near the tropopause, lightning flash counts, cold clouds, and vertical structure of precipitation are analyzed over the tropics, using 9 years of TRMM Precipitation Radar, Visible and Infrared Scanner, and Lightning Imaging Sensor measurements. The diurnal cycles over land include a late afternoon maximum of precipitation systems, with phase differences among cloud, precipitation, flash counts, and radar echo at different altitudes. Over ocean, the diurnal cycles are interpreted as having contributions from nocturnal precipitation systems and early afternoon showers. There are double peaks of radar reflectivity above 12 km near 0230 and 0530 local time over oceans. The oceanic clouds with infrared brightness temperature &lt; 235 K have two peaks, one during the night and the other in early afternoon. Copyright 2008 by the American Geophysical Union.","author":[{"dropping-particle":"","family":"Liu","given":"Chuntao","non-dropping-particle":"","parse-names":false,"suffix":""},{"dropping-particle":"","family":"Zipser","given":"Edward J.","non-dropping-particle":"","parse-names":false,"suffix":""}],"container-title":"Geophysical Research Letters","id":"ITEM-1","issue":"4","issued":{"date-parts":[["2008"]]},"note":"This is a very short paper, I didnot learn anything new from this. Just read abstract and summary.","page":"1-6","title":"Diurnal cycles of precipitation, clouds, and lightning in the tropics from 9 years of TRMM observations","type":"article-journal","volume":"35"},"uris":["http://www.mendeley.com/documents/?uuid=378ea640-fb14-41f0-ac61-1c2333f824b8"]}],"mendeley":{"formattedCitation":"(Liu &amp; Zipser, 2008)","manualFormatting":"(Liu and Zipser, 2008)","plainTextFormattedCitation":"(Liu &amp; Zipser, 2008)","previouslyFormattedCitation":"(Liu &amp; Zipser, 2008)"},"properties":{"noteIndex":0},"schema":"https://github.com/citation-style-language/schema/raw/master/csl-citation.json"}</w:instrText>
      </w:r>
      <w:r w:rsidRPr="00191DCA">
        <w:rPr>
          <w:noProof/>
        </w:rPr>
        <w:fldChar w:fldCharType="separate"/>
      </w:r>
      <w:r w:rsidRPr="00191DCA">
        <w:rPr>
          <w:noProof/>
        </w:rPr>
        <w:t>(Liu and Zipser, 2008)</w:t>
      </w:r>
      <w:r w:rsidRPr="00191DCA">
        <w:rPr>
          <w:noProof/>
        </w:rPr>
        <w:fldChar w:fldCharType="end"/>
      </w:r>
      <w:r w:rsidRPr="00191DCA">
        <w:rPr>
          <w:noProof/>
        </w:rPr>
        <w:t xml:space="preserve">. Similarly, the thick stratiform cloud with cold PMW Tb might produce precipitation that may not reach the surface </w:t>
      </w:r>
      <w:r w:rsidRPr="00191DCA">
        <w:rPr>
          <w:noProof/>
        </w:rPr>
        <w:fldChar w:fldCharType="begin" w:fldLock="1"/>
      </w:r>
      <w:r w:rsidRPr="00191DCA">
        <w:rPr>
          <w:noProof/>
        </w:rPr>
        <w:instrText>ADDIN CSL_CITATION {"citationItems":[{"id":"ITEM-1","itemData":{"DOI":"10.1175/2010JCLI3671.1","ISSN":"08948755","abstract":"Mesoscale convective systems (MCSs) in the tropics produce extensive anvil clouds, which significantly affect the transfer of radiation. This study develops an objective method to identify MCSs and their anvils by combining data from three A-train satellite instruments: Moderate Resolution Imaging Spectroradiometer (MODIS) for cloud-top size and coldness, Advanced Microwave Scanning Radiometer for Earth Observing System (AMSR-E) for rain area size and intensity, and CloudSat for horizontal and vertical dimensions of anvils. The authors distinguish three types of MCSs: small and large separated MCSs and connected MCSs. The latter are MCSs sharing a contiguous rain area. Mapping of the objectively identified MCSs shows patterns of MCSs that are consistent with previous studies of tropical convection, with separated MCSs dominant over Africa and the Amazon regions and connected MCSs favored over the warm pool of the Indian and west Pacific Oceans. By separating the anvil from the raining regions of MCSs, this study leads to quantitative global maps of anvil coverage. These maps are consistent with the MCS analysis, and they lay the foundation for estimating the global radiative effects of anvil clouds. CloudSat radar data show that the modal thickness of MCS anvils is;4-5 km. Anvils are mostly confined to within 1.5-2 times the equivalent radii of the primary rain areas of the MCSs. Over the warm pool, they may extend out to;5 times the rain area radii. The warm ocean MCSs tend to have thicker nonraining and lightly raining anvils near the edges of their actively raining regions, indicating that anvils are generated in and spread out from the primary raining regions of the MCSs. Thicker anvils are nearly absent over continental regions. © 2010 American Meteorological Society.","author":[{"dropping-particle":"","family":"Yuan","given":"Jian","non-dropping-particle":"","parse-names":false,"suffix":""},{"dropping-particle":"","family":"Houze","given":"Robert A.","non-dropping-particle":"","parse-names":false,"suffix":""}],"container-title":"Journal of Climate","id":"ITEM-1","issue":"21","issued":{"date-parts":[["2010"]]},"note":"Summary:\n\nRelevant to MCS stats:\n\n1) Important to show that MCS that are connected at the cloud maynot be connected in terms of precipictation area.\n\n2) Using rain contribution as a cutoff for the MCS size.\n\n3)Thinner anvil over land than over ocean , anvil wider over ocean than land\n\nIssue:\nThis result is conflicting with Liu et al. 2007\n\nThey show that rain area to IR area is smaller over Central African and India, but higher over oceans.","page":"5864-5888","title":"Global variability of mesoscale convective system anvil structure from A-train satellite data","type":"article-journal","volume":"23"},"uris":["http://www.mendeley.com/documents/?uuid=1b2c23c5-90b8-4fdf-8f9f-9e76cacc8f21"]},{"id":"ITEM-2","itemData":{"DOI":"10.1175/JHM-D-17-0174.1","ISSN":"15257541","abstract":"Precipitation profiles from the Global Precipitation Measurement (GPM) Core Observatory Dual-Frequency Precipitation Radar (DPR; Ku and Ka bands) form part of the a priori database used in the Goddard profiling algorithm (GPROF) for retrievals of precipitation from passive microwave sensors, which are in turn used as high-quality precipitation estimates in gridded products. As GPROF performs precipitation retrievals as a function of surface classes, error characteristics may be dependent on surface types. In this study, the authors evaluate the rainfall estimates from DPR Ku as well as GPROF estimates from passive microwave sensors in the GPM constellation. The evaluation is conducted at the level of individual satellite pixels (5-15 km) against three dense networks of rain gauges, located over contrasting land surface types and rainfall regimes, with multiple gauges per satellite pixel and precise accumulation about overpass time to ensure a representative comparison. As expected, it was found that the active retrievals from DPR Ku generally performed better than the passive retrievals from GPROF. However, both retrievals struggle under coastal and semiarid environments. In particular, virga appears to be a serious challenge for both DPR Ku and GPROF. The authors detected the existence of lag due to the time it takes for satellite-observed precipitation to reach the ground, but the precise delay is difficult to quantify. It was also shown that subpixel variability is a contributor to the errors in GPROF. These results can pinpoint deficiencies in precipitation algorithms that may propagate into widely used gridded products.","author":[{"dropping-particle":"","family":"Tan","given":"Jackson","non-dropping-particle":"","parse-names":false,"suffix":""},{"dropping-particle":"","family":"Petersen","given":"Walter A.","non-dropping-particle":"","parse-names":false,"suffix":""},{"dropping-particle":"","family":"Kirchengast","given":"Gottfried","non-dropping-particle":"","parse-names":false,"suffix":""},{"dropping-particle":"","family":"Goodrich","given":"David C.","non-dropping-particle":"","parse-names":false,"suffix":""},{"dropping-particle":"","family":"Wolff","given":"David B.","non-dropping-particle":"","parse-names":false,"suffix":""}],"container-title":"Journal of Hydrometeorology","id":"ITEM-2","issue":"3","issued":{"date-parts":[["2018"]]},"note":"Summary:\n\nThis study compares Ku radar and GPROF precip with guage precipitation at the time of overpass.\n\nKu radar has positive bias at low rain rates &amp;lt; 0.5 mm/hr (Fig 5). whereas GPROF overestimates for rain rates &amp;lt; 1.0 mm/hr. Overestimation doesn't mean that rainrates below (0.5 mm/hr are spurious). \n\n\nThe maximum HSSs occur at a GPROF threshold of 0.7–0.8mm/hr. \n\n**Important conclusion***\nFor gauge values &amp;lt; 1.0 mm/hr GPROF overestimates rain rates as &amp;gt;= 1.0 mm/hr. With HSS score greater for guage threshold of 0.2 and IMERG threshold of 1.0 mm/hr imply that IMERG has lot of false alarm at rain rates &amp;lt; 1.0 mm/hr.\nRef: page 529 highlighted in green.\n\n\n\nUseful Trivia:\n----------------\n(0) Lag in satellite precipitation estimate and surface observation..\n\n(ia)These three metrics POD, FAR, HSS can be computed unconditionally, that is, using all values including zeros, or conditionally.\n\n(ib) These metrics are based on event occuring or not. It does not consider the differences in magnitude\n\n(ii) Its minimum detection threshold is 18dBZ— corresponding to about 0.5mm/hr according to its initial design specifications, but postlaunch tests found that it can discriminate precipitation from instrument noise down to about 12 dBZ or 0.2mm/hr.\n\n(iii) For Ku, while the active nature of the retrieval means that the three-dimensional structure of precipitation can be ob- served, the lowest useful bin of the signal is actually about 1–2km above the surface due to ground clutter\n\n(iv)\nThese four metrics reveal different as-pects of the comparison, each with its strengths and drawbacks. HSS quantifies how well the satellite is able to detect rain, but it tells us nothing about the magnitude of the estimated rain beyond the predefined threshold. Bias quantifies the overall systematic error in the satel-lite estimates, but it contains no information on the\nrandom error or its dependence on rain intensity. Note that systematic errors may arise because of inaccurate calibration of the sensors or algorithms, so bias may not be a good candidate for this analysis. Correlation disregards any linear systematic error in the estimates.\n\n(v) Earth incidence angle, whereas the varying scan angles from cross-track sensors result in different footprint reso- lutions, atmospheric path, and polarization (Kidd et al. 2016), which may lead to less consistent performance","page":"517-532","title":"Evaluation of global precipitation measurement rainfall estimates against three dense gauge networks","type":"article-journal","volume":"19"},"uris":["http://www.mendeley.com/documents/?uuid=c5e47f59-ce42-4c6c-a61a-a518c65ac925"]}],"mendeley":{"formattedCitation":"(Tan et al., 2018; Yuan &amp; Houze, 2010)","manualFormatting":"(Yuan and Houze, 2010; Tan et al., 2018)","plainTextFormattedCitation":"(Tan et al., 2018; Yuan &amp; Houze, 2010)","previouslyFormattedCitation":"(Tan et al., 2018; Yuan &amp; Houze, 2010)"},"properties":{"noteIndex":0},"schema":"https://github.com/citation-style-language/schema/raw/master/csl-citation.json"}</w:instrText>
      </w:r>
      <w:r w:rsidRPr="00191DCA">
        <w:rPr>
          <w:noProof/>
        </w:rPr>
        <w:fldChar w:fldCharType="separate"/>
      </w:r>
      <w:r w:rsidRPr="00191DCA">
        <w:rPr>
          <w:noProof/>
        </w:rPr>
        <w:t>(Yuan and Houze, 2010; Tan et al., 2018)</w:t>
      </w:r>
      <w:r w:rsidRPr="00191DCA">
        <w:rPr>
          <w:noProof/>
        </w:rPr>
        <w:fldChar w:fldCharType="end"/>
      </w:r>
      <w:r w:rsidRPr="00191DCA">
        <w:rPr>
          <w:noProof/>
        </w:rPr>
        <w:t>. This will make spatially integrated rain amounts to be greater at a later time leading to the delayed diurnal maximum.</w:t>
      </w:r>
    </w:p>
    <w:p w14:paraId="5D430F9D" w14:textId="03A625E3" w:rsidR="00191DCA" w:rsidRPr="00191DCA" w:rsidRDefault="0021047D" w:rsidP="0021047D">
      <w:pPr>
        <w:pStyle w:val="manih3"/>
      </w:pPr>
      <w:bookmarkStart w:id="57" w:name="_Toc106600736"/>
      <w:r>
        <w:t xml:space="preserve">4.4.2 </w:t>
      </w:r>
      <w:r w:rsidR="00191DCA" w:rsidRPr="00191DCA">
        <w:t>Regional: Coast to open ocean</w:t>
      </w:r>
      <w:bookmarkEnd w:id="57"/>
    </w:p>
    <w:p w14:paraId="70BAEC26" w14:textId="77777777" w:rsidR="00191DCA" w:rsidRPr="00191DCA" w:rsidRDefault="00191DCA" w:rsidP="00191DCA">
      <w:pPr>
        <w:pStyle w:val="maninorm"/>
        <w:rPr>
          <w:noProof/>
        </w:rPr>
      </w:pPr>
      <w:r w:rsidRPr="00191DCA">
        <w:rPr>
          <w:noProof/>
        </w:rPr>
        <w:t xml:space="preserve">Despite the lag in the diurnal cycle, the IMERG precipitation is useful for analyzing the transition of the diurnal cycle from coast to open ocean. We examine the regional transition of the diurnal cycle through different variables to understand the role of the MCS lifecycle and system sizes in the observed time of maximum precipitation. </w:t>
      </w:r>
    </w:p>
    <w:p w14:paraId="4E026025" w14:textId="485AE755" w:rsidR="00191DCA" w:rsidRPr="00191DCA" w:rsidRDefault="00EF0CBF" w:rsidP="00A633CB">
      <w:pPr>
        <w:pStyle w:val="manih4"/>
      </w:pPr>
      <w:r>
        <w:t xml:space="preserve">4.4.2.1 </w:t>
      </w:r>
      <w:r w:rsidR="00191DCA" w:rsidRPr="00191DCA">
        <w:t>Precipitation and TIMPS frequency</w:t>
      </w:r>
    </w:p>
    <w:p w14:paraId="4C2F4C79" w14:textId="6472E5D4" w:rsidR="00191DCA" w:rsidRPr="00191DCA" w:rsidRDefault="00191DCA" w:rsidP="00191DCA">
      <w:pPr>
        <w:pStyle w:val="maninorm"/>
        <w:rPr>
          <w:noProof/>
        </w:rPr>
      </w:pPr>
      <w:r w:rsidRPr="00191DCA">
        <w:rPr>
          <w:noProof/>
        </w:rPr>
        <w:t xml:space="preserve">Fig. </w:t>
      </w:r>
      <w:r w:rsidR="00B549BC">
        <w:rPr>
          <w:noProof/>
        </w:rPr>
        <w:t>4.</w:t>
      </w:r>
      <w:r w:rsidRPr="00191DCA">
        <w:rPr>
          <w:noProof/>
        </w:rPr>
        <w:t xml:space="preserve">4 shows the diurnal cycle of precipitation and TIMPS frequency for the onshore, offshore, transition, and open ocean areas in the three study regions. The diurnal cycle of the IMERG precipitation and TIMPS rain volume look similar though the TIMPS represent MCSs. This is because the TIMPS rain volume includes sub-mesoscale precipitation when systems are in their initial and final stages. </w:t>
      </w:r>
    </w:p>
    <w:p w14:paraId="4D95A06A" w14:textId="77777777" w:rsidR="00191DCA" w:rsidRPr="00191DCA" w:rsidRDefault="00191DCA" w:rsidP="00191DCA">
      <w:pPr>
        <w:pStyle w:val="maninorm"/>
        <w:rPr>
          <w:noProof/>
        </w:rPr>
      </w:pPr>
      <w:r w:rsidRPr="00191DCA">
        <w:rPr>
          <w:noProof/>
        </w:rPr>
        <w:t>The onshore and offshore areas of all three study regions have a strong diurnal cycle. The onshore of the Colombia coast has maximum precipitation near midnight, whereas the onshore of the West Africa coast and Sumatra coast have a maximum at 1900 hours. Though the offshore locations are part of the ocean, they have a stronger diurnal cycle than the open ocean. The transition areas (E. Pac1 and E. Atl) have a prominent peak in the early afternoon. This confirms the presence of maximum precipitation in the afternoon over the GATE domain on a much longer timescale. There is no afternoon maximum over the transition area (E. IO1) near the Sumatra coast, but a secondary mode is visible around noon. The open ocean areas in all three regions receive maximum precipitation in the early morning.</w:t>
      </w:r>
    </w:p>
    <w:p w14:paraId="0037CFEA" w14:textId="14A6672C" w:rsidR="00191DCA" w:rsidRPr="00191DCA" w:rsidRDefault="00191DCA" w:rsidP="00191DCA">
      <w:pPr>
        <w:pStyle w:val="maninorm"/>
        <w:rPr>
          <w:noProof/>
        </w:rPr>
      </w:pPr>
      <w:r w:rsidRPr="00191DCA">
        <w:rPr>
          <w:noProof/>
        </w:rPr>
        <w:t xml:space="preserve">The TIMPS frequency has a strong diurnal cycle similar to the TIMPS rain volume for onshore and offshore areas. In these locations, the precipitation system frequency determines the time of maximum precipitation (fig. </w:t>
      </w:r>
      <w:r w:rsidR="00B549BC">
        <w:rPr>
          <w:noProof/>
        </w:rPr>
        <w:t>4.</w:t>
      </w:r>
      <w:r w:rsidRPr="00191DCA">
        <w:rPr>
          <w:noProof/>
        </w:rPr>
        <w:t xml:space="preserve">4g, </w:t>
      </w:r>
      <w:r w:rsidR="00B549BC">
        <w:rPr>
          <w:noProof/>
        </w:rPr>
        <w:t>4.</w:t>
      </w:r>
      <w:r w:rsidRPr="00191DCA">
        <w:rPr>
          <w:noProof/>
        </w:rPr>
        <w:t xml:space="preserve">4h, and </w:t>
      </w:r>
      <w:r w:rsidR="00B549BC">
        <w:rPr>
          <w:noProof/>
        </w:rPr>
        <w:t>4.</w:t>
      </w:r>
      <w:r w:rsidRPr="00191DCA">
        <w:rPr>
          <w:noProof/>
        </w:rPr>
        <w:t xml:space="preserve">4i ). However, the TIMPS frequency has a weaker diurnal cycle than precipitation over the open ocean areas and a lower frequency in the early morning than midnight. This indicates that other processes must enhance the existing convection to produce maximum precipitation in the early morning. </w:t>
      </w:r>
    </w:p>
    <w:p w14:paraId="782FE978" w14:textId="4D090398" w:rsidR="00191DCA" w:rsidRPr="00191DCA" w:rsidRDefault="00A633CB" w:rsidP="00A633CB">
      <w:pPr>
        <w:pStyle w:val="manih4"/>
      </w:pPr>
      <w:r>
        <w:t>4.4.2.2</w:t>
      </w:r>
      <w:r w:rsidR="00191DCA" w:rsidRPr="00191DCA">
        <w:t xml:space="preserve"> Initiation and Termination</w:t>
      </w:r>
    </w:p>
    <w:p w14:paraId="611C99E7" w14:textId="42D6927B" w:rsidR="00191DCA" w:rsidRPr="00191DCA" w:rsidRDefault="00191DCA" w:rsidP="00191DCA">
      <w:pPr>
        <w:pStyle w:val="maninorm"/>
        <w:rPr>
          <w:noProof/>
        </w:rPr>
      </w:pPr>
      <w:r w:rsidRPr="00191DCA">
        <w:rPr>
          <w:noProof/>
        </w:rPr>
        <w:t xml:space="preserve">The diurnal cycle of TIMPS initiation and termination present in fig. </w:t>
      </w:r>
      <w:r w:rsidR="00B549BC">
        <w:rPr>
          <w:noProof/>
        </w:rPr>
        <w:t>4.</w:t>
      </w:r>
      <w:r w:rsidRPr="00191DCA">
        <w:rPr>
          <w:noProof/>
        </w:rPr>
        <w:t xml:space="preserve">5 will help understand the role of the MCSs lifecycle for the observed time of maximum precipitation. The middle panels (fig. </w:t>
      </w:r>
      <w:r w:rsidR="00B549BC">
        <w:rPr>
          <w:noProof/>
        </w:rPr>
        <w:t>4.</w:t>
      </w:r>
      <w:r w:rsidRPr="00191DCA">
        <w:rPr>
          <w:noProof/>
        </w:rPr>
        <w:t xml:space="preserve">5d, </w:t>
      </w:r>
      <w:r w:rsidR="00B549BC">
        <w:rPr>
          <w:noProof/>
        </w:rPr>
        <w:t>4.</w:t>
      </w:r>
      <w:r w:rsidRPr="00191DCA">
        <w:rPr>
          <w:noProof/>
        </w:rPr>
        <w:t xml:space="preserve">5e, and </w:t>
      </w:r>
      <w:r w:rsidR="00B549BC">
        <w:rPr>
          <w:noProof/>
        </w:rPr>
        <w:t>4.</w:t>
      </w:r>
      <w:r w:rsidRPr="00191DCA">
        <w:rPr>
          <w:noProof/>
        </w:rPr>
        <w:t xml:space="preserve">5f) show the TIMPS rain volume (same as in fig. </w:t>
      </w:r>
      <w:r w:rsidR="00B549BC">
        <w:rPr>
          <w:noProof/>
        </w:rPr>
        <w:t>4.</w:t>
      </w:r>
      <w:r w:rsidRPr="00191DCA">
        <w:rPr>
          <w:noProof/>
        </w:rPr>
        <w:t xml:space="preserve">4d, </w:t>
      </w:r>
      <w:r w:rsidR="00B549BC">
        <w:rPr>
          <w:noProof/>
        </w:rPr>
        <w:t>4.</w:t>
      </w:r>
      <w:r w:rsidRPr="00191DCA">
        <w:rPr>
          <w:noProof/>
        </w:rPr>
        <w:t xml:space="preserve">4e, and </w:t>
      </w:r>
      <w:r w:rsidR="00B549BC">
        <w:rPr>
          <w:noProof/>
        </w:rPr>
        <w:t>4.</w:t>
      </w:r>
      <w:r w:rsidRPr="00191DCA">
        <w:rPr>
          <w:noProof/>
        </w:rPr>
        <w:t xml:space="preserve">4f) as a reference to compare the diurnal cycle of TIMPS initiation and termination. </w:t>
      </w:r>
    </w:p>
    <w:p w14:paraId="21491E24" w14:textId="77777777" w:rsidR="00191DCA" w:rsidRPr="00191DCA" w:rsidRDefault="00191DCA" w:rsidP="00191DCA">
      <w:pPr>
        <w:pStyle w:val="maninorm"/>
        <w:rPr>
          <w:noProof/>
        </w:rPr>
      </w:pPr>
      <w:r w:rsidRPr="00191DCA">
        <w:rPr>
          <w:noProof/>
        </w:rPr>
        <w:t xml:space="preserve">Over onshore areas, the initiation occurs in the early afternoon (~1500 hours LST), likely from sea breeze circulation. Over the offshore areas, the initiation occurs near midnight (~ 2200 hours LST) at the same time when the onshore systems are dissipating at a higher frequency. Later, these offshore systems grow into mature MCSs and produce maximum precipitation in the early morning. The offshore systems dissipate slower than onshore systems, hence having a longer lifetime than onshore </w:t>
      </w:r>
      <w:r w:rsidRPr="00191DCA">
        <w:rPr>
          <w:noProof/>
        </w:rPr>
        <w:fldChar w:fldCharType="begin" w:fldLock="1"/>
      </w:r>
      <w:r w:rsidRPr="00191DCA">
        <w:rPr>
          <w:noProof/>
        </w:rPr>
        <w:instrText>ADDIN CSL_CITATION {"citationItems":[{"id":"ITEM-1","itemData":{"author":[{"dropping-particle":"","family":"Rajagopal","given":"Manikandan","non-dropping-particle":"","parse-names":false,"suffix":""},{"dropping-particle":"","family":"Russell","given":"James","non-dropping-particle":"","parse-names":false,"suffix":""},{"dropping-particle":"","family":"Skok","given":"Gregor","non-dropping-particle":"","parse-names":false,"suffix":""},{"dropping-particle":"","family":"Zipser","given":"Edward","non-dropping-particle":"","parse-names":false,"suffix":""}],"container-title":"Journal of Geophysical Research: Atmospheres","id":"ITEM-1","issued":{"date-parts":[["2022"]]},"page":"1-44","title":"Tracking Mesoscale Convective Systems and Spatial Variability of their Properties over the Global Tropics using IMERG","type":"article-journal"},"uris":["http://www.mendeley.com/documents/?uuid=b6ac622a-d46e-4ba1-b623-554807057a04"]}],"mendeley":{"formattedCitation":"(Rajagopal et al., 2022)","plainTextFormattedCitation":"(Rajagopal et al., 2022)","previouslyFormattedCitation":"(Rajagopal et al., 2022)"},"properties":{"noteIndex":0},"schema":"https://github.com/citation-style-language/schema/raw/master/csl-citation.json"}</w:instrText>
      </w:r>
      <w:r w:rsidRPr="00191DCA">
        <w:rPr>
          <w:noProof/>
        </w:rPr>
        <w:fldChar w:fldCharType="separate"/>
      </w:r>
      <w:r w:rsidRPr="00191DCA">
        <w:rPr>
          <w:noProof/>
        </w:rPr>
        <w:t>(Rajagopal et al., 2022)</w:t>
      </w:r>
      <w:r w:rsidRPr="00191DCA">
        <w:rPr>
          <w:noProof/>
        </w:rPr>
        <w:fldChar w:fldCharType="end"/>
      </w:r>
      <w:r w:rsidRPr="00191DCA">
        <w:rPr>
          <w:noProof/>
        </w:rPr>
        <w:t xml:space="preserve">. </w:t>
      </w:r>
    </w:p>
    <w:p w14:paraId="0D162226" w14:textId="4D8CC9C7" w:rsidR="00191DCA" w:rsidRPr="00191DCA" w:rsidRDefault="00191DCA" w:rsidP="00191DCA">
      <w:pPr>
        <w:pStyle w:val="maninorm"/>
        <w:rPr>
          <w:noProof/>
        </w:rPr>
      </w:pPr>
      <w:r w:rsidRPr="00191DCA">
        <w:rPr>
          <w:noProof/>
        </w:rPr>
        <w:t xml:space="preserve">In the open ocean areas (E. Pac2, C. Atl, and E. IO2), the TIMPS initiation peaks before noon and/or midnight, and the TIMPS termination peaks in the afternoon. The mechanism behind convection initiation close to noon and midnight needs further investigation. Over the transition areas  (E. Pac1 and E. Atl), with the maximum precipitation in the afternoon, have TIMPS initiation peak at midnight and continues through noon with little variability. The resulting TIMPS frequency slightly increased after noon (figs. </w:t>
      </w:r>
      <w:r w:rsidR="00B549BC">
        <w:rPr>
          <w:noProof/>
        </w:rPr>
        <w:t>4.</w:t>
      </w:r>
      <w:r w:rsidRPr="00191DCA">
        <w:rPr>
          <w:noProof/>
        </w:rPr>
        <w:t xml:space="preserve">5g and </w:t>
      </w:r>
      <w:r w:rsidR="00B549BC">
        <w:rPr>
          <w:noProof/>
        </w:rPr>
        <w:t>4.5</w:t>
      </w:r>
      <w:r w:rsidRPr="00191DCA">
        <w:rPr>
          <w:noProof/>
        </w:rPr>
        <w:t xml:space="preserve">h). Therefore, the maximum precipitation in the afternoon must come from both the increased MCS frequency and the enhancement of existing convection.  </w:t>
      </w:r>
    </w:p>
    <w:p w14:paraId="2528C1D4" w14:textId="77777777" w:rsidR="00191DCA" w:rsidRPr="00191DCA" w:rsidRDefault="00191DCA" w:rsidP="00191DCA">
      <w:pPr>
        <w:pStyle w:val="maninorm"/>
        <w:rPr>
          <w:noProof/>
        </w:rPr>
      </w:pPr>
      <w:r w:rsidRPr="00191DCA">
        <w:rPr>
          <w:noProof/>
        </w:rPr>
        <w:t>In the open ocean and transition areas, the TIMPS termination peak from the afternoon through the early evening; during the same period, the precipitation reaches a minimum in the open ocean, but over E. Atl and E. Pac1, the precipitation reaches maximum.</w:t>
      </w:r>
    </w:p>
    <w:p w14:paraId="27A0BA6F" w14:textId="1E0A6A48" w:rsidR="00191DCA" w:rsidRPr="00191DCA" w:rsidRDefault="00A633CB" w:rsidP="00A633CB">
      <w:pPr>
        <w:pStyle w:val="manih4"/>
      </w:pPr>
      <w:r>
        <w:t xml:space="preserve">4.4.2.3 </w:t>
      </w:r>
      <w:r w:rsidR="00191DCA" w:rsidRPr="00191DCA">
        <w:t xml:space="preserve">Sub-mesoscale vs. mesoscale </w:t>
      </w:r>
    </w:p>
    <w:p w14:paraId="5C1CF4B0" w14:textId="19C71A00" w:rsidR="00191DCA" w:rsidRPr="00191DCA" w:rsidRDefault="00191DCA" w:rsidP="00191DCA">
      <w:pPr>
        <w:pStyle w:val="maninorm"/>
        <w:rPr>
          <w:noProof/>
        </w:rPr>
      </w:pPr>
      <w:r w:rsidRPr="00191DCA">
        <w:rPr>
          <w:noProof/>
        </w:rPr>
        <w:t>The TIMPS initiation and termination help analyze the diurnal cycle. However, they represent only a subset of total IMERG precipitation. To better understand the IMERG precipitation diurnal cycle, we grouped the IMERG precipitation based on system sizes that include both TIMPS and non-TIMPS. The non-TIMPS are precipitation systems that did not satisfy our MCS criteria. The diurnal cycle of the IMERG precipitation by size (sub-mesoscale, small mesoscale, and large mesoscale) is presented in fig.</w:t>
      </w:r>
      <w:r w:rsidR="00B549BC">
        <w:rPr>
          <w:noProof/>
        </w:rPr>
        <w:t>4.</w:t>
      </w:r>
      <w:r w:rsidRPr="00191DCA">
        <w:rPr>
          <w:noProof/>
        </w:rPr>
        <w:t xml:space="preserve"> 6. In general, the time of maximum precipitation occurs later with increasing system size. This is expected since the precipitation systems grow with time. The diurnal cycle of sub-mesoscale and small mesoscale precipitation has a single peak for onshore and offshore locations; however, they have a double peak near noon and midnight for transition and open ocean areas. This double peak is consistent with maximum TIMPS initiation just before noon and/or midnight for these locations. </w:t>
      </w:r>
    </w:p>
    <w:p w14:paraId="5DE3DEE6" w14:textId="75770C99" w:rsidR="00191DCA" w:rsidRPr="00191DCA" w:rsidRDefault="00191DCA" w:rsidP="00191DCA">
      <w:pPr>
        <w:pStyle w:val="maninorm"/>
        <w:rPr>
          <w:noProof/>
        </w:rPr>
      </w:pPr>
      <w:r w:rsidRPr="00191DCA">
        <w:rPr>
          <w:noProof/>
        </w:rPr>
        <w:t xml:space="preserve">The diurnal cycle of large mesoscale precipitation is similar to the diurnal cycle of total IMERG precipitation. Hence, they must be a significant contributor to total IMERG precipitation for these areas. The diurnal cycle of sub-mesoscale and small mesoscale precipitation has a large amplitude, although their contribution to total precipitation is small (fig. </w:t>
      </w:r>
      <w:r w:rsidR="00B549BC">
        <w:rPr>
          <w:noProof/>
        </w:rPr>
        <w:t>4.</w:t>
      </w:r>
      <w:r w:rsidRPr="00191DCA">
        <w:rPr>
          <w:noProof/>
        </w:rPr>
        <w:t>6). This is because the hourly precipitation is expressed as a percentage of their daily contributions.</w:t>
      </w:r>
    </w:p>
    <w:p w14:paraId="09EB0B07" w14:textId="7682DCC6" w:rsidR="00191DCA" w:rsidRPr="00191DCA" w:rsidRDefault="00A633CB" w:rsidP="00A633CB">
      <w:pPr>
        <w:pStyle w:val="manih3"/>
      </w:pPr>
      <w:bookmarkStart w:id="58" w:name="_Toc106600737"/>
      <w:r>
        <w:t xml:space="preserve">4.4.3 </w:t>
      </w:r>
      <w:r w:rsidR="00191DCA" w:rsidRPr="00191DCA">
        <w:t>Spatial variability</w:t>
      </w:r>
      <w:bookmarkEnd w:id="58"/>
    </w:p>
    <w:p w14:paraId="1912CD7C" w14:textId="5D41E6A2" w:rsidR="00191DCA" w:rsidRPr="00191DCA" w:rsidRDefault="00191DCA" w:rsidP="00191DCA">
      <w:pPr>
        <w:pStyle w:val="maninorm"/>
      </w:pPr>
      <w:r w:rsidRPr="00191DCA">
        <w:rPr>
          <w:noProof/>
        </w:rPr>
        <w:t xml:space="preserve">The maximum precipitation in the afternoon is observed over the E. Pac1 and E. Atl but is absent over the E. IO1. This implies that the afternoon maximum is not present in all transition areas. Hence, we examine the spatial variability of time of the maximum precipitation for four broad regions : i) Central America and Eastern Pacific, ii) West Africa and Atlantic, iii) South Asia and the Northern Indian Ocean, and iii) Maritime Continent and eastern Indian Ocean (fig. </w:t>
      </w:r>
      <w:r w:rsidR="00B549BC">
        <w:rPr>
          <w:noProof/>
        </w:rPr>
        <w:t>4.</w:t>
      </w:r>
      <w:r w:rsidRPr="00191DCA">
        <w:rPr>
          <w:noProof/>
        </w:rPr>
        <w:t xml:space="preserve">7). The land typically has maximum precipitation in the late afternoon in these three regions. Some locations in West Africa and Laos have maximum precipitation occur during midnight or early morning. </w:t>
      </w:r>
    </w:p>
    <w:p w14:paraId="0161BB88" w14:textId="744B89D5" w:rsidR="00191DCA" w:rsidRPr="00191DCA" w:rsidRDefault="00191DCA" w:rsidP="00191DCA">
      <w:pPr>
        <w:pStyle w:val="maninorm"/>
        <w:rPr>
          <w:noProof/>
        </w:rPr>
      </w:pPr>
      <w:r w:rsidRPr="00191DCA">
        <w:rPr>
          <w:noProof/>
        </w:rPr>
        <w:t xml:space="preserve">While the spatial variability of the time of maximum precipitation over most open ocean locations has an early morning maximum, the E. Atl and E. Pac1 (transition areas ) analyzed in previous sections have an early or late afternoon maximum. Near these places, the time of maximum precipitation progressively changes from early morning over offshore to an afternoon maximum over open ocean, ~1000 km from the coastline (fig. </w:t>
      </w:r>
      <w:r w:rsidR="00B549BC">
        <w:rPr>
          <w:noProof/>
        </w:rPr>
        <w:t>4.</w:t>
      </w:r>
      <w:r w:rsidRPr="00191DCA">
        <w:rPr>
          <w:noProof/>
        </w:rPr>
        <w:t>7). Other areas with similar transition zones are southwest of the Mexican coast, central Bay of Bengal, and northeast of New Guinea. The afternoon maximum is not always present over transition areas (~1000 km from coastlines). However, the gradual change of time maximum in certain regions is intriguing.</w:t>
      </w:r>
    </w:p>
    <w:p w14:paraId="1D640DB3" w14:textId="06CE77F5" w:rsidR="00191DCA" w:rsidRPr="00191DCA" w:rsidRDefault="00A633CB" w:rsidP="00A633CB">
      <w:pPr>
        <w:pStyle w:val="manih3"/>
      </w:pPr>
      <w:bookmarkStart w:id="59" w:name="_Toc106600738"/>
      <w:r>
        <w:t xml:space="preserve">4.4.4 </w:t>
      </w:r>
      <w:r w:rsidR="00191DCA" w:rsidRPr="00191DCA">
        <w:t xml:space="preserve">Global: </w:t>
      </w:r>
      <w:r w:rsidR="005B7BB8">
        <w:t>C</w:t>
      </w:r>
      <w:r w:rsidR="00191DCA" w:rsidRPr="00191DCA">
        <w:t>oast to open ocean and inland</w:t>
      </w:r>
      <w:bookmarkEnd w:id="59"/>
    </w:p>
    <w:p w14:paraId="226E55D6" w14:textId="6D34F39E" w:rsidR="00191DCA" w:rsidRPr="00191DCA" w:rsidRDefault="00191DCA" w:rsidP="00191DCA">
      <w:pPr>
        <w:pStyle w:val="maninorm"/>
        <w:rPr>
          <w:noProof/>
        </w:rPr>
      </w:pPr>
      <w:r w:rsidRPr="00191DCA">
        <w:rPr>
          <w:noProof/>
        </w:rPr>
        <w:t xml:space="preserve">The maximum precipitation in the afternoon is present over many ocean areas ~1000 km from the coastlines. Here, we explore the impact of these areas on the global ocean's diurnal cycle and the variability of the diurnal cycle from coast to open ocean and inland. For this purpose, the IMERG grid cells are grouped into six areas based on their distance from the coastline. The onshore and offshore areas are land and ocean grid cells that are &lt; 500 km from the coastline. The land and ocean transition areas are the grid cells between 700 – 1200 km from the coastline. Finally, the inland and open ocean areas are the grid cells more than 1500 km from the coastline over land and ocean, respectively. Fig. </w:t>
      </w:r>
      <w:r w:rsidR="00B549BC">
        <w:rPr>
          <w:noProof/>
        </w:rPr>
        <w:t>4.</w:t>
      </w:r>
      <w:r w:rsidRPr="00191DCA">
        <w:rPr>
          <w:noProof/>
        </w:rPr>
        <w:t xml:space="preserve">8 presents the diurnal precipitation cycle for these areas from coast to open ocean and inland. </w:t>
      </w:r>
    </w:p>
    <w:p w14:paraId="7DDFAE7E" w14:textId="39FE4445" w:rsidR="00191DCA" w:rsidRPr="00191DCA" w:rsidRDefault="00191DCA" w:rsidP="00191DCA">
      <w:pPr>
        <w:pStyle w:val="maninorm"/>
        <w:rPr>
          <w:noProof/>
        </w:rPr>
      </w:pPr>
      <w:r w:rsidRPr="00191DCA">
        <w:rPr>
          <w:noProof/>
        </w:rPr>
        <w:t xml:space="preserve">The diurnal cycle for the global land has maximum precipitation around 1700 hours LST (fig. </w:t>
      </w:r>
      <w:r w:rsidR="00B549BC">
        <w:rPr>
          <w:noProof/>
        </w:rPr>
        <w:t>4.</w:t>
      </w:r>
      <w:r w:rsidRPr="00191DCA">
        <w:rPr>
          <w:noProof/>
        </w:rPr>
        <w:t xml:space="preserve">3). The onshore and inland areas have maximum precipitation around the same time; however, the transition land areas have peak precipitation during the night and early morning (fig. </w:t>
      </w:r>
      <w:r w:rsidR="00B549BC">
        <w:rPr>
          <w:noProof/>
        </w:rPr>
        <w:t>4.</w:t>
      </w:r>
      <w:r w:rsidRPr="00191DCA">
        <w:rPr>
          <w:noProof/>
        </w:rPr>
        <w:t xml:space="preserve">8), likely from the nocturnal MCSs. The inland areas have an evening maximum despite the nighttime MCSs observed over Africa and Amazon Basin </w:t>
      </w:r>
      <w:r w:rsidRPr="00191DCA">
        <w:rPr>
          <w:noProof/>
        </w:rPr>
        <w:fldChar w:fldCharType="begin" w:fldLock="1"/>
      </w:r>
      <w:r w:rsidRPr="00191DCA">
        <w:rPr>
          <w:noProof/>
        </w:rPr>
        <w:instrText>ADDIN CSL_CITATION {"citationItems":[{"id":"ITEM-1","itemData":{"DOI":"10.1175/MWR-D-14-00109.1","ISSN":"0027-0644","abstract":"This study documents the preferred location and diurnal cycle of extreme convective storms that occur in the tropical band containing the east Pacific Ocean, Central and South America, the Atlantic Ocean, and northern Africa. Data from the Tropical Rainfall Measuring Mission (TRMM) Precipitation Radar show three types of convective-stratiform structures that constitute extreme convective events: deep convective cores (DCCs), wide convective cores (WCCs), and broad stratiform regions (BSRs). Interim ECMWF Re- Analysis (ERA-Interim) data show the associated synoptic environmental factors associated with the oc- currence of extreme convective features. The DCC, WCC, and BSRechoes are associated with early, middle, and late stages of convective system development, respectively, and the statistics and timing of their occur- rence are related to topography and life cycle behavior of the convection. Storms containing DCC occur primarily over the Sudanian savannas of Africa and near the mountains in northern South America, being diurnally controlled. Storms with WCC manifest over land, in the same regions as the DCC, but also over oceanic regions. They appear around the clock but with maximum frequency at night. They are favored in regions of midlevel synoptic-scale low pressure systems, which over the sub-Sahara are the troughs of easterly waves. Storms containing BSR maximize over oceanic regions west of Africa and South America, where they exhibit a weak diurnal cycle with a slight midmorning maximum. Off the west coast of South America, the storms withWCCand BSR have longer lifetimes enhanced by orographic lifting over the Andes. The storms with BSR in the east Pacific Ocean often develop into tropical cyclones. 1.","author":[{"dropping-particle":"","family":"Zuluaga","given":"Manuel D.","non-dropping-particle":"","parse-names":false,"suffix":""},{"dropping-particle":"","family":"Houze","given":"Robert A.","non-dropping-particle":"","parse-names":false,"suffix":""}],"container-title":"Monthly Weather Review","id":"ITEM-1","issue":"1","issued":{"date-parts":[["2015"]]},"note":"I did a quickly reading of the entire text. It is nicely written and easily readable.\n\nSummary:\n======\nThis work looks at the deep convective cores (DCC - Convective cell), Wide convective cores (WCC - MCS early statge ) , and Broad Stratiform region (BSR- Mature stage). \n\nHigh occurrence of Broad stratiform region (BSR - represent broad stratiform region) occur over E.Atlantic and West coast of Colombia\n\nStrong positive correlation between rain volume and area.\n\nSynoptic analysis:\nEasterly wave in Africa, Atlantic coast of Colombia, E. pacific. Choco jet and Easterly wave over Pacific coast of colombia\n\nDiurnal variability:\nDCC precedes WCC precedes BSR. \nPacific coast of Colombia has interesting diurnal variability.","page":"298-316","title":"Extreme Convection of the Near-Equatorial Americas, Africa, and Adjoining Oceans as seen by TRMM","type":"article-journal","volume":"143"},"uris":["http://www.mendeley.com/documents/?uuid=451e46e2-7616-48ce-8f52-cffbddf9bed2"]},{"id":"ITEM-2","itemData":{"DOI":"10.1002/joc.7053","ISSN":"10970088","abstract":"Convective system tracking was performed using 30-min GOES-13 infrared imagery over the Amazon region during 2014 and 2015. A total of 116,701 convective systems were identified and statistics on the probability of occurrence of track area, lifetime, and system velocity were analysed. Maps of the total and seasonal geographic density of trajectories and the geographic density of clusters at genesis, during propagation, and at dissipation were also assessed. The mean area and lifetime of the tracked systems was 4 × 104 km2 and 3 hr, respectively. The top 10% largest systems had areas &gt;8 × 104 km2 and the top 10% longest lived systems lasted &gt;7 hr. The geographical distribution of clusters identified on the coast and within the Amazon basin varied seasonally and their life cycle tracking showed that they are typically distinct from one another (i.e., it is relatively rare for systems to start at the coast and propagate 1,500 km to the centre of the basin). Although the average system velocity indicated a predominantly westward motion, a large spread in the direction of propagation was found. In particular, the probability of a meridional component of motion was generally the same for northward or southward directions and 35% of the zonal propagation was associated with eastward movement. The presence of Kelvin waves accounted for some of the eastward system motion, in addition to increasing the area and lifetime of storms compared to when Kelvin waves were not present.","author":[{"dropping-particle":"","family":"Anselmo","given":"Evandro M.","non-dropping-particle":"","parse-names":false,"suffix":""},{"dropping-particle":"","family":"Machado","given":"Luiz A.T.","non-dropping-particle":"","parse-names":false,"suffix":""},{"dropping-particle":"","family":"Schumacher","given":"Courtney","non-dropping-particle":"","parse-names":false,"suffix":""},{"dropping-particle":"","family":"Kiladis","given":"George N.","non-dropping-particle":"","parse-names":false,"suffix":""}],"container-title":"International Journal of Climatology","id":"ITEM-2","issue":"7","issued":{"date-parts":[["2021"]]},"note":"I read this paper completely. This is wonderful work to understand the MCSs in this region. \n\nSummary:\n=======\n\nThree types of convection (i) Coastal, (ii) Amazon basin (iii) local\n\nMCS freq max near west coast of Columbia followed by max in Amazon basin. There is break inbetween which show the max distance that coastal system propagate.\n\n\nNorth and southward shift of convection in JJA and DJF. Coastal and Basin convection during MAM and SON repsectively. Look like counter-clockwise propagation from JJA in NW to SW to SE to NE\n\n\nRelavance to my research:\n=================\nThey used 3B42 and space time filter to look at the Kelvin wave in the IMERG data. I could have done this. \n\n1)PDF and CDF based on size and lifetime similar to my research.\n2) Spatial - frequency distribution at each pixel or frequency distribution based on annual count.\n5) Season distribution of annual frequecy.\n3) Initiation, maxsize, adnd dissipation locations\n\n\nReference that I can use for publicatoin3 is hightlighted.\n==============================\n\nLaurent 2002 - Travel eastward during mid-level westerly wind regime. LLJ\nSerra et al 2020 - Kelvin waves for eastward propagation.\n\nMachado 2002\nVila 2008 - Average wind speed of 12 m/s\nMachado 2018\nMartin et al 2016 - Go Amazon 14/15 - recent citation","page":"3968-3981","title":"Amazonian mesoscale convective systems: Life cycle and propagation characteristics","type":"article-journal","volume":"41"},"uris":["http://www.mendeley.com/documents/?uuid=c5d6e2f1-3d94-47c5-965e-bafc52cc0b1b"]}],"mendeley":{"formattedCitation":"(Anselmo et al., 2021; Zuluaga &amp; Houze, 2015)","manualFormatting":"(Zuluaga and Houze, 2015; Anselmo et al., 2021)","plainTextFormattedCitation":"(Anselmo et al., 2021; Zuluaga &amp; Houze, 2015)","previouslyFormattedCitation":"(Anselmo et al., 2021; Zuluaga &amp; Houze, 2015)"},"properties":{"noteIndex":0},"schema":"https://github.com/citation-style-language/schema/raw/master/csl-citation.json"}</w:instrText>
      </w:r>
      <w:r w:rsidRPr="00191DCA">
        <w:rPr>
          <w:noProof/>
        </w:rPr>
        <w:fldChar w:fldCharType="separate"/>
      </w:r>
      <w:r w:rsidRPr="00191DCA">
        <w:rPr>
          <w:noProof/>
        </w:rPr>
        <w:t>(Zuluaga and Houze, 2015; Anselmo et al., 2021)</w:t>
      </w:r>
      <w:r w:rsidRPr="00191DCA">
        <w:rPr>
          <w:noProof/>
        </w:rPr>
        <w:fldChar w:fldCharType="end"/>
      </w:r>
      <w:r w:rsidRPr="00191DCA">
        <w:rPr>
          <w:noProof/>
        </w:rPr>
        <w:t xml:space="preserve">. When the precipitation is categorized by size, the inland areas have maximum precipitation from night to early morning (fig. </w:t>
      </w:r>
      <w:r w:rsidR="00B549BC">
        <w:rPr>
          <w:noProof/>
        </w:rPr>
        <w:t>4.</w:t>
      </w:r>
      <w:r w:rsidRPr="00191DCA">
        <w:rPr>
          <w:noProof/>
        </w:rPr>
        <w:t xml:space="preserve">9) from large mesoscale precipitation. The evening maximum of total precipitation would imply that the sub-mesoscale and small mesoscale precipitation contribute significantly more than the large nocturnal systems. In contrast, over the open ocean, the diurnal cycle of the total precipitation looks similar to the diurnal cycle of large mesoscale precipitation (fig. </w:t>
      </w:r>
      <w:r w:rsidR="00B549BC">
        <w:rPr>
          <w:noProof/>
        </w:rPr>
        <w:t>4.</w:t>
      </w:r>
      <w:r w:rsidRPr="00191DCA">
        <w:rPr>
          <w:noProof/>
        </w:rPr>
        <w:t xml:space="preserve">9), implying that large systems contribute significantly more than small systems. </w:t>
      </w:r>
    </w:p>
    <w:p w14:paraId="093625BB" w14:textId="77777777" w:rsidR="00191DCA" w:rsidRPr="00191DCA" w:rsidRDefault="00191DCA" w:rsidP="00191DCA">
      <w:pPr>
        <w:pStyle w:val="maninorm"/>
        <w:rPr>
          <w:noProof/>
        </w:rPr>
      </w:pPr>
      <w:r w:rsidRPr="00191DCA">
        <w:rPr>
          <w:noProof/>
        </w:rPr>
        <w:t>Over the ocean, the double peak near noon and midnight for precipitation from sub-mesoscale and small mesoscale systems is interesting. The double peaks also coincide with maximum TIMPS initiation, implying that these systems grow into MCSs. Over the ocean, the double peaks (semi-diurnal cycles) in the afternoon and early morning have been reported in past studies (</w:t>
      </w:r>
      <w:r w:rsidRPr="00191DCA">
        <w:rPr>
          <w:noProof/>
        </w:rPr>
        <w:fldChar w:fldCharType="begin" w:fldLock="1"/>
      </w:r>
      <w:r w:rsidRPr="00191DCA">
        <w:rPr>
          <w:noProof/>
        </w:rPr>
        <w:instrText>ADDIN CSL_CITATION {"citationItems":[{"id":"ITEM-1","itemData":{"DOI":"10.1256/smsqj.53805","ISSN":"00359009","abstract":"Satellite infrared data and in situ surface measurements from the Tropical Ocean Global Atmosphere Coupled Ocean-Atmosphere Response Experiment (TOGA COARE) are used to examine the diurnal variations of deep convection in two distinct large-scale flow regimes over the western Pacific warm pool. Large-scale atmospheric dynamic and radiative processes strongly affect the life-cycle of deep convective systems in the tropics. The observed diurnal variation of tropical cloud systems suggests that diurnal heating of the tropical atmosphere and ocean surfaces provides favoured conditions in the afternoon for the formation of cloud systems and, as the cloud systems grow and decay with time, the diurnal cycle of cloudiness reflects the life-cycle (initiation, growth, and dissipation) of cloud systems. During the convectively suppressed phases of the intra-seasonal oscillation (ISO), the cloud systems are spatially small and their lifetimes are generally short (&lt; 3 h). They form, reach maximum size, and die preferentially in the afternoon, at the time of day when the ocean surface and overlying atmospheric surface layer are warmest from solar heating. During the convectively active phases of the ISO, the cold cloud coverage is dominated by spatially large, long-lived cloud systems. They tend to form in the afternoon (1400-1900 LST) and reach a maximum areal extent of very cold cloud tops (&lt; 208 K) before dawn (0000-0600 LST). As part of their life-cycle, the subsequent decay of these large systems extends into the next day; the satellite-observed maximum cloud coverage is dominated by successively warmer cloud tops, from 208-235 K in the early afternoon (</w:instrText>
      </w:r>
      <w:r w:rsidRPr="00191DCA">
        <w:rPr>
          <w:rFonts w:ascii="Cambria Math" w:hAnsi="Cambria Math" w:cs="Cambria Math"/>
          <w:noProof/>
        </w:rPr>
        <w:instrText>∼</w:instrText>
      </w:r>
      <w:r w:rsidRPr="00191DCA">
        <w:rPr>
          <w:noProof/>
        </w:rPr>
        <w:instrText xml:space="preserve"> 1400 LST) to 235-260 K in the early evening (</w:instrText>
      </w:r>
      <w:r w:rsidRPr="00191DCA">
        <w:rPr>
          <w:rFonts w:ascii="Cambria Math" w:hAnsi="Cambria Math" w:cs="Cambria Math"/>
          <w:noProof/>
        </w:rPr>
        <w:instrText>∼</w:instrText>
      </w:r>
      <w:r w:rsidRPr="00191DCA">
        <w:rPr>
          <w:noProof/>
        </w:rPr>
        <w:instrText xml:space="preserve"> 1800 LST). Meanwhile the frequency of small cloud systems exhibits two peaks-one in the afternoon and the other in the predawn hours. The latter is evidently triggered by outflows from the large convective systems. The life-cycle of the large, long-lasting convective systems introduces horizontal variability into the pattern of observed cold cloud tops during the active phases of the ISO. Because the life-cycle of large convective systems can take up to a day, they leave the boundary layer filled with air of lower moist-static energy and a cloud canopy that partially shades the ocean surface from the sunlight the following day. So the day after a major large convective system, the surface conditions do not favour another round of convection; therefore, convection o…","author":[{"dropping-particle":"","family":"Chen","given":"Shuyi S.","non-dropping-particle":"","parse-names":false,"suffix":""},{"dropping-particle":"","family":"Houze","given":"Robert A.","non-dropping-particle":"","parse-names":false,"suffix":""}],"container-title":"Quarterly Journal of the Royal Meteorological Society","id":"ITEM-1","issue":"538","issued":{"date-parts":[["1997"]]},"note":"I skimmed through this article\n\nSummary:\n======\n\n1) Study region is over TOGA-COARE domain\n2)Fig2 show that early morning has more cloud cover over ocean than land and vice versa in the afternoon\n3)Fig4 show nice diurnal differences betwwen land and ocean. Also warm vs cold clouds.\n\n4) I like the plot that show the diurnal variablility by repeating as two 24 hours.\n\n5)Fig 9 show the relationship between size and lifetime.\n\n6) Nice idea to show the convective lifecycle as initiation, maxsize and decay.\n\n7)Fig 19 has nice schematic that show that ISO moves eastward and MCSs move westward.","page":"357-388","title":"Diurnal variation and life-cycle of deep convective systems over the tropical Pacific warm pool","type":"article-journal","volume":"123"},"uris":["http://www.mendeley.com/documents/?uuid=14e969d4-8633-488c-80ae-24f5697cddfa"]},{"id":"ITEM-2","itemData":{"DOI":"10.1175/MWR3181.1","ISSN":"00270644","abstract":"The characteristics of shallow and deep convection during the Tropical Rainfall Measuring Mission/Large-Scale Biosphere-Atmosphere Experiment in Amazonia (TRMM/LBA) and the Eastern Pacific Investigation of Climate Processes in the Coupled Ocean-Atmosphere System (EPIC) are evaluated in this study. Using high-quality radar data collected during these two tropical field experiments, the reflectivity profiles, rain rates, fraction of convective area, and fraction of rainfall volume in each region are examined. This study focuses on the diurnal cycle of shallow and deep convection for the identified wind regimes in both regions. The easterly phase in TRMM/LBA and the northerly wind regime in EPIC were associated with the strongest convection, indicated by larger rain rates, higher reflectivities, and deeper convective cores compared to the westerly phase in TRMM/LBA and the southerly regime in EPIC. The diurnal cycle results indicated that convection initiates in the morning and peaks in the afternoon during TRMM/LBA, whereas in the east Pacific the diurnal cycle of convection is very dependent on the wind regime. Deep convection in the northerly regime peaks around midnight, nearly 6 h before its southerly regime counterpart. Moreover, the northerly regime of EPIC was dominated by convective rainfall, whereas the southerly regime was dominated by stratiform rainfall. The diurnal variability was more pronounced during TRMM/LBA than in EPIC. Shallow convection was associated with 10% and 3% of precipitation during TRMM/ LBA and EPIC, respectively. © 2006 American Meteorological Society.","author":[{"dropping-particle":"","family":"Pereira","given":"L. Gustavo","non-dropping-particle":"","parse-names":false,"suffix":""},{"dropping-particle":"","family":"Rutledge","given":"Steven A.","non-dropping-particle":"","parse-names":false,"suffix":""}],"container-title":"Monthly Weather Review","id":"ITEM-2","issue":"10","issued":{"date-parts":[["2006"]]},"note":"Has a nice introduction on diurnal cycle mechanisms.\n\n(Gray and Jacobson 1977; Albright et al.\n1985; Chen and Houze 1997; Hall and Vonder Haar\n1999; Zuidema 2003).","page":"2688-2701","title":"Diurnal cycle of shallow and deep convection for a tropical land and an ocean environment and its relationship to synoptic wind regimes","type":"article-journal","volume":"134"},"uris":["http://www.mendeley.com/documents/?uuid=5e802cac-48da-44bc-9761-ec153690d1f7"]},{"id":"ITEM-3","itemData":{"DOI":"10.3390/rs11151781","ISSN":"20724292","abstract":"The Integrated Multi-satellitE Retrievals for GPM (IMERG) precipitation product derived from the Global Precipitation Measurement (GPM) constellation offers a unique opportunity of observing the diurnal cycle of precipitation in the latitudinal band 60°N-S at unprecedented 0.1° × 0.1° and half-hour resolution. The diurnal cycles of occurrence, intensity and accumulation are determined using four years of data at 2° × 2° resolution; this study focusses on summertime months when the diurnal cycle shows stronger features. Harmonics are fitted to the diurnal cycle using a non-linear least squares method weighted by random errors. Results suggest that mean-to-peak amplitudes for the diurnal cycles of occurrence and accumulation are greater over land (generally larger than 25% of the diurnal mean), where the diurnal harmonic dominates and peaks at ~16-24 LST, than over ocean (generally smaller than 25%), where the diurnal and semi-diurnal harmonics contribute comparably. Over ocean, the diurnal harmonic peaks at ~0-10 LST (~8-15 LST) over open waters (coastal waters). For intensity, amplitudes of the diurnal and semi-diurnal harmonics are generally comparable everywhere (~15-35%) with the diurnal harmonic peaking at ~20-4 LST (~3-12 LST) over land (ocean), and the semi-diurnal harmonic maximises at ~5-8 LST and 17-20 LST. The diurnal cycle of accumulation is dictated by occurrence as opposed to intensity.","author":[{"dropping-particle":"","family":"Watters","given":"Daniel","non-dropping-particle":"","parse-names":false,"suffix":""},{"dropping-particle":"","family":"Battaglia","given":"Alessandro","non-dropping-particle":"","parse-names":false,"suffix":""}],"container-title":"Remote Sensing","id":"ITEM-3","issue":"15","issued":{"date-parts":[["2019"]]},"note":"This article has very good introduction and methods section. It shows the importance of using harmonics to separate diurnal , semi-diurnal signal.\n\n\n\nRelevant references.\n\n1, 4, 6, 8, 14,","page":"1-17","title":"The summertime diurnal cycle of precipitation derived from IMERG","type":"article-journal","volume":"11"},"uris":["http://www.mendeley.com/documents/?uuid=46c1d92c-5aa8-4f8e-8c37-62c3dc7e802b"]}],"mendeley":{"formattedCitation":"(Chen &amp; Houze, 1997; Pereira &amp; Rutledge, 2006; Watters &amp; Battaglia, 2019)","manualFormatting":"Chen &amp; Houze, 1997b; Pereira &amp; Rutledge, 2006; Watters and Battaglia, 2019)","plainTextFormattedCitation":"(Chen &amp; Houze, 1997; Pereira &amp; Rutledge, 2006; Watters &amp; Battaglia, 2019)","previouslyFormattedCitation":"(Chen &amp; Houze, 1997b; Pereira &amp; Rutledge, 2006; Watters &amp; Battaglia, 2019)"},"properties":{"noteIndex":0},"schema":"https://github.com/citation-style-language/schema/raw/master/csl-citation.json"}</w:instrText>
      </w:r>
      <w:r w:rsidRPr="00191DCA">
        <w:rPr>
          <w:noProof/>
        </w:rPr>
        <w:fldChar w:fldCharType="separate"/>
      </w:r>
      <w:r w:rsidRPr="00191DCA">
        <w:rPr>
          <w:noProof/>
        </w:rPr>
        <w:t>Chen &amp; Houze, 1997b; Pereira &amp; Rutledge, 2006; Watters and Battaglia, 2019)</w:t>
      </w:r>
      <w:r w:rsidRPr="00191DCA">
        <w:rPr>
          <w:noProof/>
        </w:rPr>
        <w:fldChar w:fldCharType="end"/>
      </w:r>
      <w:r w:rsidRPr="00191DCA">
        <w:rPr>
          <w:noProof/>
        </w:rPr>
        <w:t xml:space="preserve">. In this study, however, the peaks occur near noon and midnight and need further research. </w:t>
      </w:r>
    </w:p>
    <w:p w14:paraId="7D521BDF" w14:textId="1FA83F52" w:rsidR="00191DCA" w:rsidRPr="00191DCA" w:rsidRDefault="00A633CB" w:rsidP="00A633CB">
      <w:pPr>
        <w:pStyle w:val="manih2"/>
      </w:pPr>
      <w:bookmarkStart w:id="60" w:name="_Toc106600739"/>
      <w:r>
        <w:t xml:space="preserve">4.5 </w:t>
      </w:r>
      <w:r w:rsidR="00191DCA" w:rsidRPr="00191DCA">
        <w:t>Discussion</w:t>
      </w:r>
      <w:bookmarkEnd w:id="60"/>
    </w:p>
    <w:p w14:paraId="520428E8" w14:textId="77777777" w:rsidR="00191DCA" w:rsidRPr="00191DCA" w:rsidRDefault="00191DCA" w:rsidP="00191DCA">
      <w:pPr>
        <w:pStyle w:val="maninorm"/>
        <w:rPr>
          <w:noProof/>
        </w:rPr>
      </w:pPr>
      <w:r w:rsidRPr="00191DCA">
        <w:rPr>
          <w:noProof/>
        </w:rPr>
        <w:t>Although there is a one to two hours delay in the time of maximum precipitation, IMERG is still helpful in examining the variability of precipitation diurnal cycle from coast to open ocean and inland. The convection over the land has been studied extensively and is closely tied to diurnally forced circulations with convergent boundaries such as sea breeze, lake breeze, and upslope flows. The nighttime precipitation over the land is often associated with MCSs aided by moist low-level jets</w:t>
      </w:r>
      <w:r w:rsidRPr="00191DCA">
        <w:rPr>
          <w:noProof/>
        </w:rPr>
        <w:fldChar w:fldCharType="begin" w:fldLock="1"/>
      </w:r>
      <w:r w:rsidRPr="00191DCA">
        <w:rPr>
          <w:noProof/>
        </w:rPr>
        <w:instrText>ADDIN CSL_CITATION {"citationItems":[{"id":"ITEM-1","itemData":{"DOI":"10.1175/MWR-D-14-00109.1","ISSN":"0027-0644","abstract":"This study documents the preferred location and diurnal cycle of extreme convective storms that occur in the tropical band containing the east Pacific Ocean, Central and South America, the Atlantic Ocean, and northern Africa. Data from the Tropical Rainfall Measuring Mission (TRMM) Precipitation Radar show three types of convective-stratiform structures that constitute extreme convective events: deep convective cores (DCCs), wide convective cores (WCCs), and broad stratiform regions (BSRs). Interim ECMWF Re- Analysis (ERA-Interim) data show the associated synoptic environmental factors associated with the oc- currence of extreme convective features. The DCC, WCC, and BSRechoes are associated with early, middle, and late stages of convective system development, respectively, and the statistics and timing of their occur- rence are related to topography and life cycle behavior of the convection. Storms containing DCC occur primarily over the Sudanian savannas of Africa and near the mountains in northern South America, being diurnally controlled. Storms with WCC manifest over land, in the same regions as the DCC, but also over oceanic regions. They appear around the clock but with maximum frequency at night. They are favored in regions of midlevel synoptic-scale low pressure systems, which over the sub-Sahara are the troughs of easterly waves. Storms containing BSR maximize over oceanic regions west of Africa and South America, where they exhibit a weak diurnal cycle with a slight midmorning maximum. Off the west coast of South America, the storms withWCCand BSR have longer lifetimes enhanced by orographic lifting over the Andes. The storms with BSR in the east Pacific Ocean often develop into tropical cyclones. 1.","author":[{"dropping-particle":"","family":"Zuluaga","given":"Manuel D.","non-dropping-particle":"","parse-names":false,"suffix":""},{"dropping-particle":"","family":"Houze","given":"Robert A.","non-dropping-particle":"","parse-names":false,"suffix":""}],"container-title":"Monthly Weather Review","id":"ITEM-1","issue":"1","issued":{"date-parts":[["2015"]]},"note":"I did a quickly reading of the entire text. It is nicely written and easily readable.\n\nSummary:\n======\nThis work looks at the deep convective cores (DCC - Convective cell), Wide convective cores (WCC - MCS early statge ) , and Broad Stratiform region (BSR- Mature stage). \n\nHigh occurrence of Broad stratiform region (BSR - represent broad stratiform region) occur over E.Atlantic and West coast of Colombia\n\nStrong positive correlation between rain volume and area.\n\nSynoptic analysis:\nEasterly wave in Africa, Atlantic coast of Colombia, E. pacific. Choco jet and Easterly wave over Pacific coast of colombia\n\nDiurnal variability:\nDCC precedes WCC precedes BSR. \nPacific coast of Colombia has interesting diurnal variability.","page":"298-316","title":"Extreme Convection of the Near-Equatorial Americas, Africa, and Adjoining Oceans as seen by TRMM","type":"article-journal","volume":"143"},"uris":["http://www.mendeley.com/documents/?uuid=451e46e2-7616-48ce-8f52-cffbddf9bed2"]},{"id":"ITEM-2","itemData":{"DOI":"10.1029/2019GL085395","ISSN":"19448007","abstract":"This study demonstrates the maturing ability of the half-hourly precipitation estimates from the Integrated Multi-satellitE Retrievals for GPM (IMERG) for use in global analyses of the diurnal cycle. The refined intercalibration and interpolation between the sensors in V06 leads to greater consistency in the precipitation retrievals over different hours of the day. Evaluation against ground measurements suggests a slight lag in the diurnal phase of only +0.59 hr. We demonstrate the diurnal cycle over different regions around the globe, including the Maritime Continent, where accurate representation of precipitation variability in global models remains a challenge. Using examples over Singapore, Bangladesh, and Lake Victoria, we reveal the intricate interplay between diurnal and seasonal variability. This study demonstrates the unprecedented capability of IMERG in capturing the diurnal cycle of precipitation globally, potentially advancing our understanding in regions of sparse ground measurements and supporting improvements in its representation in global models.","author":[{"dropping-particle":"","family":"Tan","given":"Jackson","non-dropping-particle":"","parse-names":false,"suffix":""},{"dropping-particle":"","family":"Huffman","given":"George J.","non-dropping-particle":"","parse-names":false,"suffix":""},{"dropping-particle":"","family":"Bolvin","given":"David T.","non-dropping-particle":"","parse-names":false,"suffix":""},{"dropping-particle":"","family":"Nelkin","given":"Eric J.","non-dropping-particle":"","parse-names":false,"suffix":""}],"container-title":"Geophysical Research Letters","id":"ITEM-2","issue":"22","issued":{"date-parts":[["2019"]]},"note":"Relevant References\n=============\n-Low pass filter changes apmplitude but not the phase (Watter and Battaglia, 2019)\n\n-TMPA diurnal lag ( Kikuchi and Wang 2008)\n\n-IMERG precipitation represents diurnal cycle better than frequency or precipitation intensity ((Li et al., 2018; Mayor et al., 2017; Oliveira et al., 2016; O &amp;amp; Kirstetter, 2018; Tang et al., 2016). \n\n-The time of peak precipitation over different surface type varies as a function of the distance from the coast, indicating the importance of land‐sea breezes and gravity waves in modulating precipitation in this region (e.g., Birch et al., 2016; Hassim et al., 2016; Sato et al., 2009; Yokoi et al., 2017).\n\n-40 min offset in O et al. (2017) and the +30 min lag in You et al. (2019).","page":"13584-13592","title":"Diurnal Cycle of IMERG V06 Precipitation","type":"article-journal","volume":"46"},"uris":["http://www.mendeley.com/documents/?uuid=4bb8e157-6f6e-4aab-95e4-f0dc48bc7e80"]},{"id":"ITEM-3","itemData":{"DOI":"10.1002/joc.7053","ISSN":"10970088","abstract":"Convective system tracking was performed using 30-min GOES-13 infrared imagery over the Amazon region during 2014 and 2015. A total of 116,701 convective systems were identified and statistics on the probability of occurrence of track area, lifetime, and system velocity were analysed. Maps of the total and seasonal geographic density of trajectories and the geographic density of clusters at genesis, during propagation, and at dissipation were also assessed. The mean area and lifetime of the tracked systems was 4 × 104 km2 and 3 hr, respectively. The top 10% largest systems had areas &gt;8 × 104 km2 and the top 10% longest lived systems lasted &gt;7 hr. The geographical distribution of clusters identified on the coast and within the Amazon basin varied seasonally and their life cycle tracking showed that they are typically distinct from one another (i.e., it is relatively rare for systems to start at the coast and propagate 1,500 km to the centre of the basin). Although the average system velocity indicated a predominantly westward motion, a large spread in the direction of propagation was found. In particular, the probability of a meridional component of motion was generally the same for northward or southward directions and 35% of the zonal propagation was associated with eastward movement. The presence of Kelvin waves accounted for some of the eastward system motion, in addition to increasing the area and lifetime of storms compared to when Kelvin waves were not present.","author":[{"dropping-particle":"","family":"Anselmo","given":"Evandro M.","non-dropping-particle":"","parse-names":false,"suffix":""},{"dropping-particle":"","family":"Machado","given":"Luiz A.T.","non-dropping-particle":"","parse-names":false,"suffix":""},{"dropping-particle":"","family":"Schumacher","given":"Courtney","non-dropping-particle":"","parse-names":false,"suffix":""},{"dropping-particle":"","family":"Kiladis","given":"George N.","non-dropping-particle":"","parse-names":false,"suffix":""}],"container-title":"International Journal of Climatology","id":"ITEM-3","issue":"7","issued":{"date-parts":[["2021"]]},"note":"I read this paper completely. This is wonderful work to understand the MCSs in this region. \n\nSummary:\n=======\n\nThree types of convection (i) Coastal, (ii) Amazon basin (iii) local\n\nMCS freq max near west coast of Columbia followed by max in Amazon basin. There is break inbetween which show the max distance that coastal system propagate.\n\n\nNorth and southward shift of convection in JJA and DJF. Coastal and Basin convection during MAM and SON repsectively. Look like counter-clockwise propagation from JJA in NW to SW to SE to NE\n\n\nRelavance to my research:\n=================\nThey used 3B42 and space time filter to look at the Kelvin wave in the IMERG data. I could have done this. \n\n1)PDF and CDF based on size and lifetime similar to my research.\n2) Spatial - frequency distribution at each pixel or frequency distribution based on annual count.\n5) Season distribution of annual frequecy.\n3) Initiation, maxsize, adnd dissipation locations\n\n\nReference that I can use for publicatoin3 is hightlighted.\n==============================\n\nLaurent 2002 - Travel eastward during mid-level westerly wind regime. LLJ\nSerra et al 2020 - Kelvin waves for eastward propagation.\n\nMachado 2002\nVila 2008 - Average wind speed of 12 m/s\nMachado 2018\nMartin et al 2016 - Go Amazon 14/15 - recent citation","page":"3968-3981","title":"Amazonian mesoscale convective systems: Life cycle and propagation characteristics","type":"article-journal","volume":"41"},"uris":["http://www.mendeley.com/documents/?uuid=c5d6e2f1-3d94-47c5-965e-bafc52cc0b1b"]}],"mendeley":{"formattedCitation":"(Anselmo et al., 2021; Tan et al., 2019; Zuluaga &amp; Houze, 2015)","manualFormatting":" (Zuluaga and Houze, 2015; Tan et al., 2019; Anselmo et al., 2021)","plainTextFormattedCitation":"(Anselmo et al., 2021; Tan et al., 2019; Zuluaga &amp; Houze, 2015)","previouslyFormattedCitation":"(Anselmo et al., 2021; Tan et al., 2019; Zuluaga &amp; Houze, 2015)"},"properties":{"noteIndex":0},"schema":"https://github.com/citation-style-language/schema/raw/master/csl-citation.json"}</w:instrText>
      </w:r>
      <w:r w:rsidRPr="00191DCA">
        <w:rPr>
          <w:noProof/>
        </w:rPr>
        <w:fldChar w:fldCharType="separate"/>
      </w:r>
      <w:r w:rsidRPr="00191DCA">
        <w:rPr>
          <w:noProof/>
        </w:rPr>
        <w:t xml:space="preserve"> (Zuluaga and Houze, 2015; Tan et al., 2019; Anselmo et al., 2021)</w:t>
      </w:r>
      <w:r w:rsidRPr="00191DCA">
        <w:rPr>
          <w:noProof/>
        </w:rPr>
        <w:fldChar w:fldCharType="end"/>
      </w:r>
      <w:r w:rsidRPr="00191DCA">
        <w:rPr>
          <w:noProof/>
        </w:rPr>
        <w:t>.</w:t>
      </w:r>
    </w:p>
    <w:p w14:paraId="04A21F88" w14:textId="77777777" w:rsidR="00191DCA" w:rsidRPr="00191DCA" w:rsidRDefault="00191DCA" w:rsidP="00191DCA">
      <w:pPr>
        <w:pStyle w:val="maninorm"/>
        <w:rPr>
          <w:noProof/>
        </w:rPr>
      </w:pPr>
      <w:r w:rsidRPr="00191DCA">
        <w:rPr>
          <w:noProof/>
        </w:rPr>
        <w:t>Over the ocean, many theories have been proposed to explain the early morning maximum. Some widely accepted theories are i) Direct Radiation-Convection interaction (DRC;</w:t>
      </w:r>
      <w:r w:rsidRPr="00191DCA">
        <w:rPr>
          <w:noProof/>
        </w:rPr>
        <w:fldChar w:fldCharType="begin" w:fldLock="1"/>
      </w:r>
      <w:r w:rsidRPr="00191DCA">
        <w:rPr>
          <w:noProof/>
        </w:rPr>
        <w:instrText>ADDIN CSL_CITATION {"citationItems":[{"id":"ITEM-1","itemData":{"DOI":"10.1175/1520-0469(1989)046&lt;3077:NSOCOD&gt;2.0.CO;2","ISSN":"0022-4928","author":[{"dropping-particle":"","family":"Dudhia","given":"Jimy","non-dropping-particle":"","parse-names":false,"suffix":""}],"container-title":"Journal of the Atmospheric Sciences","id":"ITEM-1","issue":"20","issued":{"date-parts":[["1989","10"]]},"page":"3077-3107","title":"Numerical Study of Convection Observed during the Winter Monsoon Experiment Using a Mesoscale Two-Dimensional Model","type":"article-journal","volume":"46"},"uris":["http://www.mendeley.com/documents/?uuid=33243e70-f50a-48cb-885d-caf24539020c"]},{"id":"ITEM-2","itemData":{"DOI":"10.2151/jmsj1965.60.1_396","ISSN":"0026-1165","abstract":"The sensible heat budget of a large-scale area containing an idealized tropical cloud cluster is analyzed. The cluster is assumed to have spatial dimensions and precipitation rates typical of observed cloud clusters. In its early stages of development the idealized cluster consists of isolated deep precipitating convective cells, or \"hot towers.\" A simple model using the assumed precipitation rates as input is employed to compute the condensation and evaporation rates and sensible heat fluxes associated with the precipitating hot towers. The condensation dominates the contribution of the hot towers to the large-scale heat budget, and the net effect of the towers is warming distributed through the full depth of the troposphere. In its mature stage of development, the idealized cluster contains not only convective towers but a widespread cloud shield interconnecting the towers. The cloud shield is dynamically and thermodynamically active, and processes associated with it also contribute significantly to the large-scale sensible budget. Stratiform precipitation falls from the cloud shield, and in the stratiform precipitatioi region, condensation occurs in mesoscale updraft aloft, evaporation occurs in a mesoscale downdraft at low levels and melting occurs in a middle-level layer. The condensation, evaporation and sensible heat transports associated with the mesoscale updraft and downdraft are determined from simple models using the cluster's assumed stratiform precipitation rate as input. The evaporation and melting in the stratiform precipitation region are also estimated from vertical profiles of radar reflectivity in real cloud clusters. The total effects of the stratiform precipitation processes on the largescale heat budget are warming of the middle to upper troposphere, where condensation in the mesoscale updraft is the dominant effect, and cooling in the lower troposphere, where melting and mesoscale downdraft evaporation dominate. The widespread cloud shield present in the mature and later stages of a cloud cluster's life cycle is also an important absorber and emitter of radiation. Radiative transfer models applied to tropical cloud shields show substantial heating effects in the middle to upper troposphere. These effects are nearly as important as the heating by convective towers and the heating and cooling associated with the stratiform precipitation processes. As the idealized cloud cluster progresses from early to mature stages of development,…","author":[{"dropping-particle":"","family":"Houze, Jr.","given":"Robert A,","non-dropping-particle":"","parse-names":false,"suffix":""}],"container-title":"Journal of the Meteorological Society of Japan. Ser. II","id":"ITEM-2","issue":"1","issued":{"date-parts":[["1982"]]},"page":"396-410","title":"Cloud Clusters and Large-Scale Vertical Motions in the Tropics","type":"article-journal","volume":"60"},"uris":["http://www.mendeley.com/documents/?uuid=dd98d0db-1b7e-493c-b2f5-28265f987d01"]}],"mendeley":{"formattedCitation":"(Dudhia, 1989; Houze, Jr., 1982)","manualFormatting":" Houze, 1982; Dudhia, 1989)","plainTextFormattedCitation":"(Dudhia, 1989; Houze, Jr., 1982)","previouslyFormattedCitation":"(Dudhia, 1989; Houze, Jr., 1982)"},"properties":{"noteIndex":0},"schema":"https://github.com/citation-style-language/schema/raw/master/csl-citation.json"}</w:instrText>
      </w:r>
      <w:r w:rsidRPr="00191DCA">
        <w:rPr>
          <w:noProof/>
        </w:rPr>
        <w:fldChar w:fldCharType="separate"/>
      </w:r>
      <w:r w:rsidRPr="00191DCA">
        <w:rPr>
          <w:noProof/>
        </w:rPr>
        <w:t xml:space="preserve"> Houze, 1982; Dudhia, 1989)</w:t>
      </w:r>
      <w:r w:rsidRPr="00191DCA">
        <w:rPr>
          <w:noProof/>
        </w:rPr>
        <w:fldChar w:fldCharType="end"/>
      </w:r>
      <w:r w:rsidRPr="00191DCA">
        <w:rPr>
          <w:noProof/>
        </w:rPr>
        <w:t xml:space="preserve">, ii) dynamical effects of the Day vs. Night Differential Tropospheric Radiational Cooling (DN-DTRC; </w:t>
      </w:r>
      <w:r w:rsidRPr="00191DCA">
        <w:rPr>
          <w:noProof/>
        </w:rPr>
        <w:fldChar w:fldCharType="begin" w:fldLock="1"/>
      </w:r>
      <w:r w:rsidRPr="00191DCA">
        <w:rPr>
          <w:noProof/>
        </w:rPr>
        <w:instrText>ADDIN CSL_CITATION {"citationItems":[{"id":"ITEM-1","itemData":{"DOI":"10.1175/1520-0493(1977)105&lt;1171:DVODCC&gt;2.0.CO;2","ISBN":"9788490225370","ISSN":"0027-0644","abstract":"This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inequality.","author":[{"dropping-particle":"","family":"Gray","given":"William M.","non-dropping-particle":"","parse-names":false,"suffix":""},{"dropping-particle":"","family":"Jacobson","given":"Robert W.","non-dropping-particle":"","parse-names":false,"suffix":""}],"container-title":"Monthly Weather Review","id":"ITEM-1","issue":"9","issued":{"date-parts":[["1977","9"]]},"note":"Summary;\n\n0) Most important is the troposhperic radiational cooling hypothesis.\n1) Afternoon maximum over the GATE region.\n2) Dynamic radiation-convection interaction theory","page":"1171-1188","title":"Diurnal Variation of Deep Cumulus Convection","type":"article-journal","volume":"105"},"uris":["http://www.mendeley.com/documents/?uuid=f4484b46-e69a-4436-a9b5-88d6e4a388a1"]},{"id":"ITEM-2","itemData":{"DOI":"10.1002/qj.49710644908","ISSN":"1477870X","abstract":"The diurnal variation of mass divergence and vertical velocity is documented for tropical summertime oceanic weather systems in the Western Pacific, Western Atlantic and the GATE region. It is shown that it is large and has the same basic character in all regions. Gray and Jacobson (1977) proposed that the diurnal variation of mass convergence is a result of diurnal differences in the net radiative and convective heating rates in the thick cirrus‐shield covered weather systems and their surrounding clear areas. Fingerhut (1978) has developed a numerical model which appears to substantiate this hypothesis. A comparison of observations with results from his model reveals that a simple radiation‐condensation model simulates most of the observed diurnal variations of convergence. The hypothesis is that radiational forcing is one of the major contributors to the maintenance and modulation of tropical weather systems. Copyright © 1980 Royal Meteorological Society","author":[{"dropping-particle":"","family":"McBride","given":"John L.","non-dropping-particle":"","parse-names":false,"suffix":""},{"dropping-particle":"","family":"Gray","given":"William M.","non-dropping-particle":"","parse-names":false,"suffix":""}],"container-title":"Quarterly Journal of the Royal Meteorological Society","id":"ITEM-2","issue":"449","issued":{"date-parts":[["1980"]]},"note":"Gray and McBride 1978 - Preliminary results\n\nHudlow and Marks (1977), Frank (1978) - lag in diurnal precip max from the surface convergence","page":"501-516","title":"Mass divergence in tropical weather systems Paper I: Diurnal variation","type":"article-journal","volume":"106"},"uris":["http://www.mendeley.com/documents/?uuid=f63e8456-5180-4eec-b5c6-251b90933936"]}],"mendeley":{"formattedCitation":"(Gray &amp; Jacobson, 1977; McBride &amp; Gray, 1980)","manualFormatting":"Gray and Jacobson, 1977; McBride and Gray, 1980)","plainTextFormattedCitation":"(Gray &amp; Jacobson, 1977; McBride &amp; Gray, 1980)","previouslyFormattedCitation":"(Gray &amp; Jacobson, 1977; McBride &amp; Gray, 1980)"},"properties":{"noteIndex":0},"schema":"https://github.com/citation-style-language/schema/raw/master/csl-citation.json"}</w:instrText>
      </w:r>
      <w:r w:rsidRPr="00191DCA">
        <w:rPr>
          <w:noProof/>
        </w:rPr>
        <w:fldChar w:fldCharType="separate"/>
      </w:r>
      <w:r w:rsidRPr="00191DCA">
        <w:rPr>
          <w:noProof/>
        </w:rPr>
        <w:t>Gray and Jacobson, 1977; McBride and Gray, 1980)</w:t>
      </w:r>
      <w:r w:rsidRPr="00191DCA">
        <w:rPr>
          <w:noProof/>
        </w:rPr>
        <w:fldChar w:fldCharType="end"/>
      </w:r>
      <w:r w:rsidRPr="00191DCA">
        <w:rPr>
          <w:noProof/>
        </w:rPr>
        <w:t xml:space="preserve">, iii) the MCS lifecycle and mesoscale processes </w:t>
      </w:r>
      <w:r w:rsidRPr="00191DCA">
        <w:rPr>
          <w:noProof/>
        </w:rPr>
        <w:fldChar w:fldCharType="begin" w:fldLock="1"/>
      </w:r>
      <w:r w:rsidRPr="00191DCA">
        <w:rPr>
          <w:noProof/>
        </w:rPr>
        <w:instrText>ADDIN CSL_CITATION {"citationItems":[{"id":"ITEM-1","itemData":{"DOI":"10.1256/smsqj.53805","ISSN":"1477870X","abstract":"Satellite infrared data and in situ surface measurements from the Tropical Ocean Global Atmosphere Coupled Ocean-Atmosphere Response Experiment (TOGA COARE) are used to examine the diurnal variations of deep convection in two distinct large-scale flow regimes over the western Pacific warm pool. Large-scale atmospheric dynamic and radiative processes strongly affect the life-cycle of deep convective systems in the tropics. The observed diurnal variation of tropical cloud systems suggests that diurnal heating of the tropical atmosphere and ocean surfaces provides favoured conditions in the afternoon for the formation of cloud systems and, as the cloud systems grow and decay with time, the diurnal cycle of cloudiness reflects the life-cycle (initiation, growth, and dissipation) of cloud systems. During the convectively suppressed phases of the intra-seasonal oscillation (ISO), the cloud systems are spatially small and their lifetimes are generally short (&lt; 3 h). They form, reach maximum size, and die preferentially in the afternoon, at the time of day when the ocean surface and overlying atmospheric surface layer are warmest from solar heating. During the convectively active phases of the ISO, the cold cloud coverage is dominated by spatially large, long-lived cloud systems. They tend to form in the afternoon (1400-1900 LST) and reach a maximum areal extent of very cold cloud tops (&lt; 208 K) before dawn (0000-0600 LST). As part of their life-cycle, the subsequent decay of these large systems extends into the next day; the satellite-observed maximum cloud coverage is dominated by successively warmer cloud tops, from 208-235 K in the early afternoon (</w:instrText>
      </w:r>
      <w:r w:rsidRPr="00191DCA">
        <w:rPr>
          <w:rFonts w:ascii="Cambria Math" w:hAnsi="Cambria Math" w:cs="Cambria Math"/>
          <w:noProof/>
        </w:rPr>
        <w:instrText>∼</w:instrText>
      </w:r>
      <w:r w:rsidRPr="00191DCA">
        <w:rPr>
          <w:noProof/>
        </w:rPr>
        <w:instrText xml:space="preserve"> 1400 LST) to 235-260 K in the early evening (</w:instrText>
      </w:r>
      <w:r w:rsidRPr="00191DCA">
        <w:rPr>
          <w:rFonts w:ascii="Cambria Math" w:hAnsi="Cambria Math" w:cs="Cambria Math"/>
          <w:noProof/>
        </w:rPr>
        <w:instrText>∼</w:instrText>
      </w:r>
      <w:r w:rsidRPr="00191DCA">
        <w:rPr>
          <w:noProof/>
        </w:rPr>
        <w:instrText xml:space="preserve"> 1800 LST). Meanwhile the frequency of small cloud systems exhibits two peaks-one in the afternoon and the other in the predawn hours. The latter is evidently triggered by outflows from the large convective systems. The life-cycle of the large, long-lasting convective systems introduces horizontal variability into the pattern of observed cold cloud tops during the active phases of the ISO. Because the life-cycle of large convective systems can take up to a day, they leave the boundary layer filled with air of lower moist-static energy and a cloud canopy that partially shades the ocean surface from the sunlight the following day. So the day after a major large convective system, the surface conditions do not favour another round of convection; therefore, convection o…","author":[{"dropping-particle":"","family":"CHEN","given":"SHUYI S","non-dropping-particle":"","parse-names":false,"suffix":""},{"dropping-particle":"","family":"HOUZE JR","given":"ROBERT A","non-dropping-particle":"","parse-names":false,"suffix":""}],"container-title":"Quarterly Journal of the Royal Meteorological Society","id":"ITEM-1","issue":"538","issued":{"date-parts":[["1997","1","15"]]},"page":"357-388","title":"Diurnal variation and life-cycle of deep convective systems over the tropical Pacific warm pool","type":"article-journal","volume":"123"},"uris":["http://www.mendeley.com/documents/?uuid=3e82c6e4-2593-4507-8d9e-da7cd0344cc1"]}],"mendeley":{"formattedCitation":"(CHEN &amp; HOUZE JR, 1997)","manualFormatting":"(Chen and Houze, 1997)","plainTextFormattedCitation":"(CHEN &amp; HOUZE JR, 1997)","previouslyFormattedCitation":"(Chen &amp; Houze, 1997a)"},"properties":{"noteIndex":0},"schema":"https://github.com/citation-style-language/schema/raw/master/csl-citation.json"}</w:instrText>
      </w:r>
      <w:r w:rsidRPr="00191DCA">
        <w:rPr>
          <w:noProof/>
        </w:rPr>
        <w:fldChar w:fldCharType="separate"/>
      </w:r>
      <w:r w:rsidRPr="00191DCA">
        <w:rPr>
          <w:noProof/>
        </w:rPr>
        <w:t>(Chen and Houze, 1997)</w:t>
      </w:r>
      <w:r w:rsidRPr="00191DCA">
        <w:rPr>
          <w:noProof/>
        </w:rPr>
        <w:fldChar w:fldCharType="end"/>
      </w:r>
      <w:r w:rsidRPr="00191DCA">
        <w:rPr>
          <w:noProof/>
        </w:rPr>
        <w:t xml:space="preserve">, and iv) increased Available Precipitable Water from tropospheric cooling (APW; </w:t>
      </w:r>
      <w:r w:rsidRPr="00191DCA">
        <w:rPr>
          <w:noProof/>
        </w:rPr>
        <w:fldChar w:fldCharType="begin" w:fldLock="1"/>
      </w:r>
      <w:r w:rsidRPr="00191DCA">
        <w:rPr>
          <w:noProof/>
        </w:rPr>
        <w:instrText>ADDIN CSL_CITATION {"citationItems":[{"id":"ITEM-1","itemData":{"DOI":"10.1175/1520-0469(1997)054&lt;0639:DVITOC&gt;2.0.CO;2","ISSN":"0022-4928","abstract":"Diurnal variations in atmospheric convection, dynamic/thermodynamic fields, and heat/moisture budgets over the equatorial Pacific warm pool region are analyzed based on data collected from different observation platforms during the Intensive Observation Period of the Tropical Ocean Global Atmosphere Coupled Ocean-Atmosphere Response Experiment (TOGA COARE). Results reveal that the diurnal variations in rainfall/convection over the TOGA COARE region can be classified into three distinct stages: warm morning cumulus, afternoon convective showers, and nocturnal convective systems. Afternoon rainfall comes mostly from convective cells, but the nocturnal rainfall is derived from deeper convective cells and large areas of stratiform clouds. Results further show that afternoon convective showers are more evident in the large-scale undisturbed periods when the diurnal SST cycle is strong, but the nocturnal convective systems and morning cumulus are more enhanced in the disturbed periods when more moisture is available. The primary cause of the nocturnal rainfall maximum is suggested to be associated with more (less) available precipitable water in the night (day) due to the diurnal radiative cooling/heating cycle and the resultant change in tropospheric relative humidity.","author":[{"dropping-particle":"","family":"Sui","given":"C-H.","non-dropping-particle":"","parse-names":false,"suffix":""},{"dropping-particle":"","family":"Lau","given":"K-M.","non-dropping-particle":"","parse-names":false,"suffix":""},{"dropping-particle":"","family":"Takayabu","given":"Y. N.","non-dropping-particle":"","parse-names":false,"suffix":""},{"dropping-particle":"","family":"Short","given":"D. A.","non-dropping-particle":"","parse-names":false,"suffix":""}],"container-title":"Journal of the Atmospheric Sciences","id":"ITEM-1","issue":"5","issued":{"date-parts":[["1997","3"]]},"page":"639-655","title":"Diurnal Variations in Tropical Oceanic Cumulus Convection during TOGA COARE","type":"article-journal","volume":"54"},"uris":["http://www.mendeley.com/documents/?uuid=9e267e2a-bbdf-4533-b860-6cc45f57bfb2"]}],"mendeley":{"formattedCitation":"(Sui et al., 1997)","manualFormatting":"Sui et al., 1997)","plainTextFormattedCitation":"(Sui et al., 1997)","previouslyFormattedCitation":"(Sui et al., 1997)"},"properties":{"noteIndex":0},"schema":"https://github.com/citation-style-language/schema/raw/master/csl-citation.json"}</w:instrText>
      </w:r>
      <w:r w:rsidRPr="00191DCA">
        <w:rPr>
          <w:noProof/>
        </w:rPr>
        <w:fldChar w:fldCharType="separate"/>
      </w:r>
      <w:r w:rsidRPr="00191DCA">
        <w:rPr>
          <w:noProof/>
        </w:rPr>
        <w:t>Sui et al., 1997)</w:t>
      </w:r>
      <w:r w:rsidRPr="00191DCA">
        <w:rPr>
          <w:noProof/>
        </w:rPr>
        <w:fldChar w:fldCharType="end"/>
      </w:r>
      <w:r w:rsidRPr="00191DCA">
        <w:rPr>
          <w:noProof/>
        </w:rPr>
        <w:t>. These mechanisms are briefly discussed in section 1. In our analysis, we find that over the ocean, the TIMPS initiation peak just before noon, midnight, or both. The resulting TIMPS frequency has a local minimum in the early morning. Therefore, the maximum precipitation in the early morning must be due to the enhancement of existing convection. The DRC, DN-DTRC, the increased APW, or a combination of these processes may be producing the observed early morning maximum (Ruppert and Hoggenegger, 2018).</w:t>
      </w:r>
    </w:p>
    <w:p w14:paraId="5AA05050" w14:textId="0524BF79" w:rsidR="00191DCA" w:rsidRPr="00191DCA" w:rsidRDefault="00191DCA" w:rsidP="00191DCA">
      <w:pPr>
        <w:pStyle w:val="maninorm"/>
        <w:rPr>
          <w:noProof/>
        </w:rPr>
      </w:pPr>
      <w:r w:rsidRPr="00191DCA">
        <w:rPr>
          <w:noProof/>
        </w:rPr>
        <w:t xml:space="preserve">The three mechanisms (DRC, DN-DTRC, and APW) explain the early morning maximum but not the afternoon maximum observed over the E. Atl and E. Pac1. For these areas, the diurnal cycle of the TIMPS frequency (fig. </w:t>
      </w:r>
      <w:r w:rsidR="00B549BC">
        <w:rPr>
          <w:noProof/>
        </w:rPr>
        <w:t>4.</w:t>
      </w:r>
      <w:r w:rsidRPr="00191DCA">
        <w:rPr>
          <w:noProof/>
        </w:rPr>
        <w:t xml:space="preserve">4) shows slightly higher numbers around noon, but precipitation increased by a much larger percentage. Therefore the maximum precipitation in the afternoon must be a combined effect of increased MCSs frequency and enhanced precipitation. When we analyzed the diurnal cycle of TIMPS termination (fig. </w:t>
      </w:r>
      <w:r w:rsidR="00B549BC">
        <w:rPr>
          <w:noProof/>
        </w:rPr>
        <w:t>4.</w:t>
      </w:r>
      <w:r w:rsidRPr="00191DCA">
        <w:rPr>
          <w:noProof/>
        </w:rPr>
        <w:t xml:space="preserve">5), MCSs terminate at a higher frequency in the afternoon. This could mean that some small systems merge to form a larger MCS, and the FiT tracking algorithm terminates all but one MCS. The merger of MCSs intensifies the existing convection and produces more precipitation due to reduced entrainment of dry ambient air </w:t>
      </w:r>
      <w:r w:rsidRPr="00191DCA">
        <w:rPr>
          <w:noProof/>
        </w:rPr>
        <w:fldChar w:fldCharType="begin" w:fldLock="1"/>
      </w:r>
      <w:r w:rsidRPr="00191DCA">
        <w:rPr>
          <w:noProof/>
        </w:rPr>
        <w:instrText>ADDIN CSL_CITATION {"citationItems":[{"id":"ITEM-1","itemData":{"DOI":"10.1002/2014MS000384","ISBN":"0140917101","ISSN":"19422466","abstract":"This paper investigates the mechanisms of convective cloud organization by precipitation-driven cold pools over the warm tropical Indian Ocean during the 2011 Atmospheric Radiation Measurement (ARM) Madden-Julian Oscillation (MJO) Investigation Experiment/Dynamics of the MJO (AMIE/DYNAMO) field campaign. A high-resolution regional model simulation is performed using the Weather Research and Forecasting model during the transition from suppressed to active phases of the November 2011 MJO. The simulated cold pool lifetimes, spatial extent, and thermodynamic properties agree well with the radar and ship-borne observations from the field campaign. The thermodynamic and dynamic structures of the outflow boundaries of isolated and intersecting cold pools in the simulation and the associated secondary cloud populations are examined. Intersecting cold pools last more than twice as long, are twice as large, 41% more intense (measured with buoyancy), and 62% deeper than isolated cold pools. Consequently, intersecting cold pools trigger 73% more convection than do isolated ones. This is due to stronger outflows that enhance secondary updraft velocities by up to 45%. However, cold pool-triggered convective clouds grow into deep convection not because of the stronger secondary updrafts at cloud base, but rather due to closer spacing (aggregation) between clouds and larger cloud clusters that form along the cold pool boundaries when they intersect. The close spacing of large clouds moistens the local environment and reduces entrainment drying, increasing the probability that the clouds further develop into deep convection. Implications for the design of future convective parameterization with cold pool-modulated entrainment rates are discussed.","author":[{"dropping-particle":"","family":"Feng","given":"Zhe","non-dropping-particle":"","parse-names":false,"suffix":""},{"dropping-particle":"","family":"Hagos","given":"Samson","non-dropping-particle":"","parse-names":false,"suffix":""},{"dropping-particle":"","family":"Rowe","given":"Angela K.","non-dropping-particle":"","parse-names":false,"suffix":""},{"dropping-particle":"","family":"Burleyson","given":"Casey D.","non-dropping-particle":"","parse-names":false,"suffix":""},{"dropping-particle":"","family":"Martini","given":"Matus N.","non-dropping-particle":"","parse-names":false,"suffix":""},{"dropping-particle":"","family":"Szoeke","given":"Simon P.","non-dropping-particle":"de","parse-names":false,"suffix":""}],"container-title":"Journal of Advances in Modeling Earth Systems","id":"ITEM-1","issued":{"date-parts":[["2015"]]},"page":"357-381","title":"Mechanisms of convective cloud organization by cold pools over tropical warm ocean during the AMIE/DYNAMO field campaign","type":"article-journal"},"uris":["http://www.mendeley.com/documents/?uuid=c779d156-70e7-4296-a263-9f92b8b9e2cb"]},{"id":"ITEM-2","itemData":{"DOI":"10.1002/2017GL074162","ISSN":"19448007","author":[{"dropping-particle":"","family":"Glenn","given":"I. B.","non-dropping-particle":"","parse-names":false,"suffix":""},{"dropping-particle":"","family":"Krueger","given":"Steven K.","non-dropping-particle":"","parse-names":false,"suffix":""}],"container-title":"Geophysical Research Letters","id":"ITEM-2","issue":"13","issued":{"date-parts":[["2017"]]},"page":"7087-7094","title":"Connections matter: Updraft merging in organized tropical deep convection","type":"article-journal","volume":"44"},"uris":["http://www.mendeley.com/documents/?uuid=1e4d89f3-77a7-421c-a019-3d890ff45c1e"]}],"mendeley":{"formattedCitation":"(Feng et al., 2015; Glenn &amp; Krueger, 2017)","manualFormatting":"(Feng et al., 2015; Glenn and Krueger, 2017)","plainTextFormattedCitation":"(Feng et al., 2015; Glenn &amp; Krueger, 2017)","previouslyFormattedCitation":"(Feng et al., 2015; Glenn &amp; Krueger, 2017)"},"properties":{"noteIndex":0},"schema":"https://github.com/citation-style-language/schema/raw/master/csl-citation.json"}</w:instrText>
      </w:r>
      <w:r w:rsidRPr="00191DCA">
        <w:rPr>
          <w:noProof/>
        </w:rPr>
        <w:fldChar w:fldCharType="separate"/>
      </w:r>
      <w:r w:rsidRPr="00191DCA">
        <w:rPr>
          <w:noProof/>
        </w:rPr>
        <w:t>(Feng et al., 2015; Glenn and Krueger, 2017)</w:t>
      </w:r>
      <w:r w:rsidRPr="00191DCA">
        <w:rPr>
          <w:noProof/>
        </w:rPr>
        <w:fldChar w:fldCharType="end"/>
      </w:r>
      <w:r w:rsidRPr="00191DCA">
        <w:rPr>
          <w:noProof/>
        </w:rPr>
        <w:t>.</w:t>
      </w:r>
    </w:p>
    <w:p w14:paraId="5335F7D6" w14:textId="33533CF0" w:rsidR="00191DCA" w:rsidRPr="00191DCA" w:rsidRDefault="00191DCA" w:rsidP="00191DCA">
      <w:pPr>
        <w:pStyle w:val="maninorm"/>
        <w:rPr>
          <w:noProof/>
        </w:rPr>
      </w:pPr>
      <w:r w:rsidRPr="00191DCA">
        <w:rPr>
          <w:noProof/>
        </w:rPr>
        <w:t xml:space="preserve">The TIMPS lifecycle provided a context to understand the reasons for maximum precipitation in the early morning and afternoon over oceans. It is also fascinating that the time of maximum precipitation changes gradually from early morning over offshore Colombia to the afternoon ~1000 km from the coastline. Hence referred to as transition areas or zones. Fig </w:t>
      </w:r>
      <w:r w:rsidR="00B549BC">
        <w:rPr>
          <w:noProof/>
        </w:rPr>
        <w:t>4.</w:t>
      </w:r>
      <w:r w:rsidRPr="00191DCA">
        <w:rPr>
          <w:noProof/>
        </w:rPr>
        <w:t xml:space="preserve">7. shows that similar transition areas are present southwest of Mexico, central Bay of Bengal, and northeast New Guinea. Since these transition areas are close to land, it must influence them. Land breeze circulation is weaker than sea breeze and is unlikely to travel such a long distance. The progressive change of maximum precipitation time would imply a propagating disturbance. Some possible mechanisms are gravity waves or propagating systems. </w:t>
      </w:r>
    </w:p>
    <w:p w14:paraId="5871A05C" w14:textId="77777777" w:rsidR="00191DCA" w:rsidRPr="00191DCA" w:rsidRDefault="00191DCA" w:rsidP="00191DCA">
      <w:pPr>
        <w:pStyle w:val="maninorm"/>
        <w:rPr>
          <w:noProof/>
        </w:rPr>
      </w:pPr>
      <w:r w:rsidRPr="00191DCA">
        <w:rPr>
          <w:noProof/>
        </w:rPr>
        <w:t xml:space="preserve">In a convection-permitting simulation over Colombia, </w:t>
      </w:r>
      <w:r w:rsidRPr="00191DCA">
        <w:rPr>
          <w:noProof/>
        </w:rPr>
        <w:fldChar w:fldCharType="begin" w:fldLock="1"/>
      </w:r>
      <w:r w:rsidRPr="00191DCA">
        <w:rPr>
          <w:noProof/>
        </w:rPr>
        <w:instrText>ADDIN CSL_CITATION {"citationItems":[{"id":"ITEM-1","itemData":{"DOI":"10.1175/1520-0493(2003)131&lt;0830:DPORIN&gt;2.0.CO;2","ISSN":"0027-0644","abstract":"This second paper of a three-part series documents the ability of the fifth-generation Pennsylvania State University-NCAR Mesoscale Model (MM5) to successfully replicate some known aspects of the rainfall of northwestern South America. The success of the control simulation justifies the use of the model in Part III for sensitivity experiments and more detailed diagnosis. The simulation is produced using multiply nested grids, with grid increments from 72 km down to 2 km. Three coarser-resolution grids are integrated for a period of 10 days, with the finest-resolution grid run for a 2-day subset of that period. Several features of the rainfall field are examined as metrics of the model's performance. On the largest scales, the model reasonably simulates easterly waves in the western Atlantic and Caribbean, although it tends to develop them into tropical cyclones too readily. Over the Amazon River basin, diurnally initiated rainbands are observed to propagate westward, crossing the basin in 2-3 days. The simulation contains a similar phenomenon, whose propagation appears to involve both moisture advection and ducted gravity wave dynamics in the presence of an easterly jet near the 700-hPa level. On a finer scale, the model replicates the diurnal shift in precipitation across the west coast of Colombia, with afternoon and evening convection over land, and oceanic convection that begins immediately offshore after midnight and moves out to sea through the morning. On the finest scale, the simulation contains what appears to be a hydraulic jump, as the leading edge of the cool maritime air of the sea breeze surmounts the low coastal mountain range and flows eastward into the Atrato valley, to the foot of the Western Cordillera of the Andes. A similar feature has been previously documented to occur in a narrow valley in western Colombia, between north-south-oriented ridges of similar dimension and distance inland.","author":[{"dropping-particle":"","family":"Mapes","given":"Brian E.","non-dropping-particle":"","parse-names":false,"suffix":""},{"dropping-particle":"","family":"Warner","given":"Thomas T.","non-dropping-particle":"","parse-names":false,"suffix":""},{"dropping-particle":"","family":"Xu","given":"Mei","non-dropping-particle":"","parse-names":false,"suffix":""}],"container-title":"Monthly Weather Review","id":"ITEM-1","issue":"5","issued":{"date-parts":[["2003","5"]]},"note":"Ohsawa et al. (2001) and Zuidema (2003).","page":"830-844","title":"Diurnal Patterns of Rainfall in Northwestern South America. Part III: Diurnal Gravity Waves and Nocturnal Convection Offshore","type":"article-journal","volume":"131"},"uris":["http://www.mendeley.com/documents/?uuid=1ad052eb-3bdd-48d7-acc5-f52db184e431"]}],"mendeley":{"formattedCitation":"(Mapes et al., 2003)","manualFormatting":"Mapes et al. (2003)","plainTextFormattedCitation":"(Mapes et al., 2003)","previouslyFormattedCitation":"(Mapes et al., 2003)"},"properties":{"noteIndex":0},"schema":"https://github.com/citation-style-language/schema/raw/master/csl-citation.json"}</w:instrText>
      </w:r>
      <w:r w:rsidRPr="00191DCA">
        <w:rPr>
          <w:noProof/>
        </w:rPr>
        <w:fldChar w:fldCharType="separate"/>
      </w:r>
      <w:r w:rsidRPr="00191DCA">
        <w:rPr>
          <w:noProof/>
        </w:rPr>
        <w:t>Mapes et al. (2003)</w:t>
      </w:r>
      <w:r w:rsidRPr="00191DCA">
        <w:rPr>
          <w:noProof/>
        </w:rPr>
        <w:fldChar w:fldCharType="end"/>
      </w:r>
      <w:r w:rsidRPr="00191DCA">
        <w:rPr>
          <w:noProof/>
        </w:rPr>
        <w:t xml:space="preserve"> found diurnal and semi-diurnal gravity waves traveling at 15 ms</w:t>
      </w:r>
      <w:r w:rsidRPr="00191DCA">
        <w:rPr>
          <w:noProof/>
          <w:vertAlign w:val="superscript"/>
        </w:rPr>
        <w:t>-1</w:t>
      </w:r>
      <w:r w:rsidRPr="00191DCA">
        <w:rPr>
          <w:noProof/>
        </w:rPr>
        <w:t xml:space="preserve"> offshore and producing convection. These gravity waves create a vertical motion above the boundary layer top, destabilizing the lower troposphere through increased lapse rate and moisture. Recent studies also found that gravity waves play a crucial role in offshore convection </w:t>
      </w:r>
      <w:r w:rsidRPr="00191DCA">
        <w:rPr>
          <w:noProof/>
        </w:rPr>
        <w:fldChar w:fldCharType="begin" w:fldLock="1"/>
      </w:r>
      <w:r w:rsidRPr="00191DCA">
        <w:rPr>
          <w:noProof/>
        </w:rPr>
        <w:instrText>ADDIN CSL_CITATION {"citationItems":[{"id":"ITEM-1","itemData":{"DOI":"10.5194/acp-16-161-2016","ISSN":"16807324","abstract":"In this study, we examine the diurnal cycle of rainfall over New Guinea using a series of convection-permitting numerical simulations with the Weather Research and Forecasting (WRF) model. We focus our simulations on a period of suppressed regional-scale conditions (February 2010) during which local diurnal forcings are maximised. Additionally, we focus our study on the occurrence and dynamics of offshore-propagating convective systems that contribute to the observed early-morning rainfall maximum north-east of New Guinea. In general, modelled diurnal precipitation shows good agreement with satellite-observed rainfall, albeit with some timing and intensity differences. The simulations also reproduce the occurrence and variability of overnight convection that propagate offshore as organised squall lines northeast of New Guinea. The occurrence of these offshore systems is largely controlled by background conditions. Days with offshore-propagating convection have more middle tropospheric moisture, larger convective available potential energy, and greater low-level moisture convergence. Convection has similar characteristics over the terrain on days with and without offshore propagation. The offshore-propagating convection manifests via a multi-stage evolutionary process. First, scattered convection over land, which is remnant of the daytime maximum, moves towards the coast and becomes reorganised near the region of coastal convergence associated with the land breeze. The convection then moves offshore in the form of a squall line at 5ms-1. In addition, cool anomalies associated with gravity waves generated by precipitating land convection propagate offshore at a dry hydrostatic gravity wave speed (of 15ms-1) and act to destabilise the coastal/offshore environment prior to the arrival of the squall line. Although the gravity wave does not appear to initiate the convection or control its propagation, it should contribute to its longevity and maintenance. The results highlight the importance of terrain and coastal effects along with gravity waves in contributing to the diurnal cycle over the Maritime Continent, especially the offshore precipitation maxima adjacent to quasi-linear coastlines.","author":[{"dropping-particle":"","family":"Hassim","given":"M. E.E.","non-dropping-particle":"","parse-names":false,"suffix":""},{"dropping-particle":"","family":"Lane","given":"T. P.","non-dropping-particle":"","parse-names":false,"suffix":""},{"dropping-particle":"","family":"Grabowski","given":"W. W.","non-dropping-particle":"","parse-names":false,"suffix":""}],"container-title":"Atmospheric Chemistry and Physics","id":"ITEM-1","issue":"1","issued":{"date-parts":[["2016"]]},"page":"161-175","title":"The diurnal cycle of rainfall over New Guinea in convection-permitting WRF simulations","type":"article-journal","volume":"16"},"uris":["http://www.mendeley.com/documents/?uuid=dd39731b-1525-4818-89e1-44054baf689c"]},{"id":"ITEM-2","itemData":{"DOI":"10.1029/2019MS001794","ISSN":"19422466","abstract":"A set of idealized convection-permitting simulations is performed to investigate the influence of topography on the physical mechanisms responsible for the nocturnal offshore propagation of convection around tropical islands. All simulations have an idealized island in the middle of a long channel oceanic domain, with constant sea surface temperature and without rotation. To diagnose the impact of topography, we compare a flat island simulation with two simulations with mountain ranges of different shapes. The topography over the island has a strong impact on the diurnal cycle of convection as clouds tend to remain all day over the highest topography. This weakens the diurnal cycle and the land breeze front and triggers a comparatively less frequent long-distance offshore propagation of convection. As in the flat simulation, the distance of offshore propagation is particularly sensitive to humidity and temperature at the top of the boundary layer. A shallow circulation that is asymmetric with respect to the island influences the boundary layer top humidity and can favor propagation on one side of the island or the other. These results mimic cloud and precipitation patterns observed prior to the Madden-Julian Oscillation propagation over the Maritime Continent. The shape of the topography does not seem to influence the offshore propagation of convection significantly except for mountain-valley breezes that reinforce the land breeze and the establishment of the asymmetric shallow circulation.","author":[{"dropping-particle":"","family":"Coppin","given":"David","non-dropping-particle":"","parse-names":false,"suffix":""},{"dropping-particle":"","family":"Bellon","given":"Gilles","non-dropping-particle":"","parse-names":false,"suffix":""}],"container-title":"Journal of Advances in Modeling Earth Systems","id":"ITEM-2","issue":"10","issued":{"date-parts":[["2019"]]},"page":"3251-3264","title":"Physical Mechanisms Controlling the Offshore Propagation of Convection in the Tropics: 2. Influence of Topography","type":"article-journal","volume":"11"},"uris":["http://www.mendeley.com/documents/?uuid=8c692ac6-3b68-45bc-902e-fef72095e718"]},{"id":"ITEM-3","itemData":{"DOI":"10.1029/2019MS001793","ISSN":"19422466","abstract":"An idealized convection-permitting simulation is performed to investigate the physical mechanisms responsible for the nighttime offshore propagation of convection around tropical islands. An idealized island is placed in the middle of a long, nonrotating channel oceanic domain with constant sea surface temperature. A strong diurnal cycle typical of a tropical island is simulated, with a thermally forced sea breeze in daytime and the associated inland propagation of precipitation. Offshore propagation of a land breeze and its associated convection is simulated every night but with varying extent. Gravity waves of first and second baroclinic modes trigger convection far from the coast if the offshore conditions are favorable. This accelerates the propagation speed of the land breeze as it reduces the onshore wind associated with the lower branch of the overturning large-scale circulation. Higher-order modes may trigger convection or reinforce existing convection but less systematically. The distance of propagation is particularly sensitive to humidity and temperature at the top of the boundary layer, with occasional incursions of a dry anomaly at the top of the boundary layer near the island preventing convection from developing far from the island.","author":[{"dropping-particle":"","family":"Coppin","given":"David","non-dropping-particle":"","parse-names":false,"suffix":""},{"dropping-particle":"","family":"Bellon","given":"Gilles","non-dropping-particle":"","parse-names":false,"suffix":""}],"container-title":"Journal of Advances in Modeling Earth Systems","id":"ITEM-3","issue":"9","issued":{"date-parts":[["2019"]]},"note":"Very good introductoin about gravity waves\n\nHassim et al. (2016)\nLove et al. (2011) \nMapes et al., 2003;\nMori et al., 2011; \nSobel et al., 2011;\nTulich and Mapes (2007) \nYokoi et al., 2017","page":"3042-3056","title":"Physical Mechanisms Controlling the Offshore Propagation of Convection in the Tropics: 1. Flat Island","type":"article-journal","volume":"11"},"uris":["http://www.mendeley.com/documents/?uuid=8300954e-c7ed-4760-b5de-6f2f9827eee2"]}],"mendeley":{"formattedCitation":"(Coppin &amp; Bellon, 2019b, 2019a; Hassim et al., 2016)","manualFormatting":"( Hassim et al., 2016; Coppin and Bellon, 2019b, 2019a)","plainTextFormattedCitation":"(Coppin &amp; Bellon, 2019b, 2019a; Hassim et al., 2016)","previouslyFormattedCitation":"(Coppin &amp; Bellon, 2019b, 2019a; Hassim et al., 2016)"},"properties":{"noteIndex":0},"schema":"https://github.com/citation-style-language/schema/raw/master/csl-citation.json"}</w:instrText>
      </w:r>
      <w:r w:rsidRPr="00191DCA">
        <w:rPr>
          <w:noProof/>
        </w:rPr>
        <w:fldChar w:fldCharType="separate"/>
      </w:r>
      <w:r w:rsidRPr="00191DCA">
        <w:rPr>
          <w:noProof/>
        </w:rPr>
        <w:t>( Hassim et al., 2016; Coppin and Bellon, 2019b, 2019a)</w:t>
      </w:r>
      <w:r w:rsidRPr="00191DCA">
        <w:rPr>
          <w:noProof/>
        </w:rPr>
        <w:fldChar w:fldCharType="end"/>
      </w:r>
      <w:r w:rsidRPr="00191DCA">
        <w:rPr>
          <w:noProof/>
        </w:rPr>
        <w:t>. These theories explain the offshore convection through gravity waves, but they might also play a role in the convection observed ~1000 km from the coastline. Another possible mechanism for the progressive change of the diurnal phase is the MCSs propagating from offshore to the open ocean. However, the "time of maximum precipitation" changes more rapidly than the typical MCSs propagation speed of 5-8 ms</w:t>
      </w:r>
      <w:r w:rsidRPr="00191DCA">
        <w:rPr>
          <w:noProof/>
          <w:vertAlign w:val="superscript"/>
        </w:rPr>
        <w:t>-1</w:t>
      </w:r>
      <w:r w:rsidRPr="00191DCA">
        <w:rPr>
          <w:noProof/>
        </w:rPr>
        <w:t xml:space="preserve"> in the tropics (</w:t>
      </w:r>
      <w:r w:rsidRPr="00191DCA">
        <w:rPr>
          <w:noProof/>
        </w:rPr>
        <w:fldChar w:fldCharType="begin" w:fldLock="1"/>
      </w:r>
      <w:r w:rsidRPr="00191DCA">
        <w:rPr>
          <w:noProof/>
        </w:rPr>
        <w:instrText>ADDIN CSL_CITATION {"citationItems":[{"id":"ITEM-1","itemData":{"DOI":"10.2151/jmsj.87.157","ISSN":"00261165","abstract":"There is a diurnal cycle of systematic cloud migration over Sumatera Island, i.e., cloud systems developing in the mountainous area in the afternoon migrate westward and/or eastward for several hundreds of kilometers (about 500 km) from night to morning. The regional characteristics and internal structure of migratory cloud systems with a diurnal cycle over Sumatera Island during CPEA-I were examined using data from an X-band Doppler radar (XDR), a VHF wind profiler (Equatorial Atmosphere Radar (EAR)), rawinsondes, and Geostationary Operational Environmental Satellite (GOES9). During CPEA-I, the cloud system had a horizontal scale of several hundred kilometers and migrated both westward and eastward over nearly all of Sumatera Island except for the southernmost part. The cloud system migrated only westward over southernmost Sumatera Island during CPEA-I. From a case study on April 17 and 18, 2004, precipitation systems with horizontal scales of several tens of kilometers were observed in a cloud system by XDR, and they migrated in a direction similar to that of the cloud system at a speed of about 3 m s -1, which roughly corresponded to the wind direction and speed in the lower troposphere. Convective precipitation was observed mainly in the forward region of the precipitation systems, and stratiform precipitation was observed in the rearward region. The convective precipitation successively generated new convective cells in front of old convective cells. These results suggest that the migratory mechanism of the precipitation systems is self-replication of convective cells and the advection of background wind in the lower troposphere. © 2009, Meteorological Society of Japan.","author":[{"dropping-particle":"","family":"Sakurai","given":"Namiko","non-dropping-particle":"","parse-names":false,"suffix":""},{"dropping-particle":"","family":"Kawashima","given":"Masayuki","non-dropping-particle":"","parse-names":false,"suffix":""},{"dropping-particle":"","family":"Fujiyoshi","given":"Yasushi","non-dropping-particle":"","parse-names":false,"suffix":""},{"dropping-particle":"","family":"Hashiguchi","given":"Hiroyuki","non-dropping-particle":"","parse-names":false,"suffix":""},{"dropping-particle":"","family":"Shimomai","given":"Toyoshi","non-dropping-particle":"","parse-names":false,"suffix":""},{"dropping-particle":"","family":"Mori","given":"Shuichi","non-dropping-particle":"","parse-names":false,"suffix":""},{"dropping-particle":"","family":"Hamada","given":"Jun Ichi","non-dropping-particle":"","parse-names":false,"suffix":""},{"dropping-particle":"","family":"Murata","given":"Fumie","non-dropping-particle":"","parse-names":false,"suffix":""},{"dropping-particle":"","family":"Yamanaka","given":"Manabu D.","non-dropping-particle":"","parse-names":false,"suffix":""},{"dropping-particle":"","family":"Tauhid","given":"Yudi Iman","non-dropping-particle":"","parse-names":false,"suffix":""},{"dropping-particle":"","family":"Sribimawati","given":"Tien","non-dropping-particle":"","parse-names":false,"suffix":""},{"dropping-particle":"","family":"Suhardi","given":"Budi","non-dropping-particle":"","parse-names":false,"suffix":""}],"container-title":"Journal of the Meteorological Society of Japan","id":"ITEM-1","issue":"1","issued":{"date-parts":[["2009"]]},"page":"157-170","title":"Internal structures of migratory cloud systems with diurnal cycle over Sumatera Island during CPEA-I campaign","type":"article-journal","volume":"87"},"uris":["http://www.mendeley.com/documents/?uuid=221d462a-4735-4b9b-b75c-47970c28faef"]},{"id":"ITEM-2","itemData":{"DOI":"10.1002/2016EA000181","ISSN":"23335084","abstract":"This study investigates the climatological relationship between diurnal rainfall migration and the ambient wind over the southern Sumatra by using observation and reanalysis of 15 years of data from the Tropical Rainfall Measuring Mission satellite precipitation radar. When winds in the lower troposphere (1000–500 hPa) are westerly, convective rainfall systems migrate eastward, while rainfall systems dominated by stratiform precipitation propagate to the west in association with mid-upper level easterly winds. When the winds are easterly throughout the troposphere, both convective and stratiform precipitation systems propagate only to the west. Rainfall system migration appears to be generally consistent with ambient zonal wind. It is suggested that the advection by background wind is, in general, a dominant component of the propagation mechanism of diurnal rainfall.","author":[{"dropping-particle":"","family":"Yanase","given":"A.","non-dropping-particle":"","parse-names":false,"suffix":""},{"dropping-particle":"","family":"Yasunaga","given":"K.","non-dropping-particle":"","parse-names":false,"suffix":""},{"dropping-particle":"","family":"Masunaga","given":"H.","non-dropping-particle":"","parse-names":false,"suffix":""}],"container-title":"Earth and Space Science","id":"ITEM-2","issue":"3","issued":{"date-parts":[["2017"]]},"note":"Sakurai 2005 (Movement of convection offshore through background wind)\nSakurai 2009 (Movement of convection offshore through background wind)","page":"117-127","title":"Relationship between the direction of diurnal rainfall migration and the ambient wind over the Southern Sumatra Island","type":"article-journal","volume":"4"},"uris":["http://www.mendeley.com/documents/?uuid=3afbfccf-0d32-4342-8ce1-71f27260f0ca"]},{"id":"ITEM-3","itemData":{"author":[{"dropping-particle":"","family":"Rajagopal","given":"Manikandan","non-dropping-particle":"","parse-names":false,"suffix":""},{"dropping-particle":"","family":"Russell","given":"James","non-dropping-particle":"","parse-names":false,"suffix":""},{"dropping-particle":"","family":"Skok","given":"Gregor","non-dropping-particle":"","parse-names":false,"suffix":""},{"dropping-particle":"","family":"Zipser","given":"Edward","non-dropping-particle":"","parse-names":false,"suffix":""}],"container-title":"Journal of Geophysical Research: Atmospheres","id":"ITEM-3","issued":{"date-parts":[["2022"]]},"page":"1-44","title":"Tracking Mesoscale Convective Systems and Spatial Variability of their Properties over the Global Tropics using IMERG","type":"article-journal"},"uris":["http://www.mendeley.com/documents/?uuid=b6ac622a-d46e-4ba1-b623-554807057a04"]}],"mendeley":{"formattedCitation":"(Rajagopal et al., 2022; Sakurai et al., 2009; Yanase et al., 2017)","manualFormatting":"Sakurai et al., 2009; Yanase et al., 2017; Rajagopal et al., 2022;)","plainTextFormattedCitation":"(Rajagopal et al., 2022; Sakurai et al., 2009; Yanase et al., 2017)","previouslyFormattedCitation":"(Rajagopal et al., 2022; Sakurai et al., 2009; Yanase et al., 2017)"},"properties":{"noteIndex":0},"schema":"https://github.com/citation-style-language/schema/raw/master/csl-citation.json"}</w:instrText>
      </w:r>
      <w:r w:rsidRPr="00191DCA">
        <w:rPr>
          <w:noProof/>
        </w:rPr>
        <w:fldChar w:fldCharType="separate"/>
      </w:r>
      <w:r w:rsidRPr="00191DCA">
        <w:rPr>
          <w:noProof/>
        </w:rPr>
        <w:t>Sakurai et al., 2009; Yanase et al., 2017; Rajagopal et al., 2022;)</w:t>
      </w:r>
      <w:r w:rsidRPr="00191DCA">
        <w:rPr>
          <w:noProof/>
        </w:rPr>
        <w:fldChar w:fldCharType="end"/>
      </w:r>
      <w:r w:rsidRPr="00191DCA">
        <w:rPr>
          <w:noProof/>
        </w:rPr>
        <w:t>. The gravity waves propagate at a much faster speed of 15 – 30 ms</w:t>
      </w:r>
      <w:r w:rsidRPr="00191DCA">
        <w:rPr>
          <w:noProof/>
          <w:vertAlign w:val="superscript"/>
        </w:rPr>
        <w:t>-1</w:t>
      </w:r>
      <w:r w:rsidRPr="00191DCA">
        <w:rPr>
          <w:noProof/>
        </w:rPr>
        <w:t xml:space="preserve"> than the MCSs (Mapes et al., 2003b, Coppin and Bellon, 2019a,2019b). Hence, they must initiate convection far ahead of propagating MCSs and create the observed diurnal cycle.</w:t>
      </w:r>
    </w:p>
    <w:p w14:paraId="1A21DE8A" w14:textId="77777777" w:rsidR="00191DCA" w:rsidRPr="00191DCA" w:rsidRDefault="00191DCA" w:rsidP="00191DCA">
      <w:pPr>
        <w:pStyle w:val="maninorm"/>
        <w:rPr>
          <w:noProof/>
        </w:rPr>
      </w:pPr>
      <w:r w:rsidRPr="00191DCA">
        <w:rPr>
          <w:noProof/>
        </w:rPr>
        <w:t xml:space="preserve">The gravity waves might explain the gradual change in time of the maximum precipitation from offshore New Guinea to the open ocean areas to its northeast. However, similar transition areas are absent over the ocean west of the Sumatra coast. We think the ambient wind might also influence the propagation of gravity waves. During boreal winter, the winds are westerly over Maritime continent locations south of the equator. The transition areas are found downwind of New Guinea but absent on the upwind side of the Sumatra coast. The same is true over the central Bay of Bengal with westerly winds, southwest of Mexico with north easterly trades, east of Colombia with northeasterly and southwesterly wind convergence, and the eastern Atlantic with easterly winds. Therefore ambient wind and the gravity waves might play a combined role in creating the gradually changing diurnal peak from offshore to the open ocean </w:t>
      </w:r>
      <w:r w:rsidRPr="00191DCA">
        <w:rPr>
          <w:noProof/>
        </w:rPr>
        <w:fldChar w:fldCharType="begin" w:fldLock="1"/>
      </w:r>
      <w:r w:rsidRPr="00191DCA">
        <w:rPr>
          <w:noProof/>
        </w:rPr>
        <w:instrText>ADDIN CSL_CITATION {"citationItems":[{"id":"ITEM-1","itemData":{"DOI":"10.1029/2019MS001794","ISSN":"19422466","abstract":"A set of idealized convection-permitting simulations is performed to investigate the influence of topography on the physical mechanisms responsible for the nocturnal offshore propagation of convection around tropical islands. All simulations have an idealized island in the middle of a long channel oceanic domain, with constant sea surface temperature and without rotation. To diagnose the impact of topography, we compare a flat island simulation with two simulations with mountain ranges of different shapes. The topography over the island has a strong impact on the diurnal cycle of convection as clouds tend to remain all day over the highest topography. This weakens the diurnal cycle and the land breeze front and triggers a comparatively less frequent long-distance offshore propagation of convection. As in the flat simulation, the distance of offshore propagation is particularly sensitive to humidity and temperature at the top of the boundary layer. A shallow circulation that is asymmetric with respect to the island influences the boundary layer top humidity and can favor propagation on one side of the island or the other. These results mimic cloud and precipitation patterns observed prior to the Madden-Julian Oscillation propagation over the Maritime Continent. The shape of the topography does not seem to influence the offshore propagation of convection significantly except for mountain-valley breezes that reinforce the land breeze and the establishment of the asymmetric shallow circulation.","author":[{"dropping-particle":"","family":"Coppin","given":"David","non-dropping-particle":"","parse-names":false,"suffix":""},{"dropping-particle":"","family":"Bellon","given":"Gilles","non-dropping-particle":"","parse-names":false,"suffix":""}],"container-title":"Journal of Advances in Modeling Earth Systems","id":"ITEM-1","issue":"10","issued":{"date-parts":[["2019"]]},"page":"3251-3264","title":"Physical Mechanisms Controlling the Offshore Propagation of Convection in the Tropics: 2. Influence of Topography","type":"article-journal","volume":"11"},"uris":["http://www.mendeley.com/documents/?uuid=8c692ac6-3b68-45bc-902e-fef72095e718"]},{"id":"ITEM-2","itemData":{"DOI":"10.1029/2019MS001793","ISSN":"19422466","abstract":"An idealized convection-permitting simulation is performed to investigate the physical mechanisms responsible for the nighttime offshore propagation of convection around tropical islands. An idealized island is placed in the middle of a long, nonrotating channel oceanic domain with constant sea surface temperature. A strong diurnal cycle typical of a tropical island is simulated, with a thermally forced sea breeze in daytime and the associated inland propagation of precipitation. Offshore propagation of a land breeze and its associated convection is simulated every night but with varying extent. Gravity waves of first and second baroclinic modes trigger convection far from the coast if the offshore conditions are favorable. This accelerates the propagation speed of the land breeze as it reduces the onshore wind associated with the lower branch of the overturning large-scale circulation. Higher-order modes may trigger convection or reinforce existing convection but less systematically. The distance of propagation is particularly sensitive to humidity and temperature at the top of the boundary layer, with occasional incursions of a dry anomaly at the top of the boundary layer near the island preventing convection from developing far from the island.","author":[{"dropping-particle":"","family":"Coppin","given":"David","non-dropping-particle":"","parse-names":false,"suffix":""},{"dropping-particle":"","family":"Bellon","given":"Gilles","non-dropping-particle":"","parse-names":false,"suffix":""}],"container-title":"Journal of Advances in Modeling Earth Systems","id":"ITEM-2","issue":"9","issued":{"date-parts":[["2019"]]},"note":"Very good introductoin about gravity waves\n\nHassim et al. (2016)\nLove et al. (2011) \nMapes et al., 2003;\nMori et al., 2011; \nSobel et al., 2011;\nTulich and Mapes (2007) \nYokoi et al., 2017","page":"3042-3056","title":"Physical Mechanisms Controlling the Offshore Propagation of Convection in the Tropics: 1. Flat Island","type":"article-journal","volume":"11"},"uris":["http://www.mendeley.com/documents/?uuid=8300954e-c7ed-4760-b5de-6f2f9827eee2"]}],"mendeley":{"formattedCitation":"(Coppin &amp; Bellon, 2019b, 2019a)","manualFormatting":"(Coppin and Bellon, 2019a, 2019b)","plainTextFormattedCitation":"(Coppin &amp; Bellon, 2019b, 2019a)","previouslyFormattedCitation":"(Coppin &amp; Bellon, 2019b, 2019a)"},"properties":{"noteIndex":0},"schema":"https://github.com/citation-style-language/schema/raw/master/csl-citation.json"}</w:instrText>
      </w:r>
      <w:r w:rsidRPr="00191DCA">
        <w:rPr>
          <w:noProof/>
        </w:rPr>
        <w:fldChar w:fldCharType="separate"/>
      </w:r>
      <w:r w:rsidRPr="00191DCA">
        <w:rPr>
          <w:noProof/>
        </w:rPr>
        <w:t>(Coppin and Bellon, 2019a, 2019b)</w:t>
      </w:r>
      <w:r w:rsidRPr="00191DCA">
        <w:rPr>
          <w:noProof/>
        </w:rPr>
        <w:fldChar w:fldCharType="end"/>
      </w:r>
    </w:p>
    <w:p w14:paraId="206303F0" w14:textId="2C78F25A" w:rsidR="00191DCA" w:rsidRPr="00A633CB" w:rsidRDefault="00A633CB" w:rsidP="00A633CB">
      <w:pPr>
        <w:pStyle w:val="manih2"/>
      </w:pPr>
      <w:bookmarkStart w:id="61" w:name="_Toc106600740"/>
      <w:r w:rsidRPr="00A633CB">
        <w:rPr>
          <w:rStyle w:val="manih2Char"/>
          <w:b/>
        </w:rPr>
        <w:t xml:space="preserve">4.6 </w:t>
      </w:r>
      <w:r w:rsidR="00191DCA" w:rsidRPr="00A633CB">
        <w:t>Summary</w:t>
      </w:r>
      <w:bookmarkEnd w:id="61"/>
    </w:p>
    <w:p w14:paraId="119AE3AF" w14:textId="77777777" w:rsidR="00191DCA" w:rsidRPr="00191DCA" w:rsidRDefault="00191DCA" w:rsidP="00191DCA">
      <w:pPr>
        <w:pStyle w:val="maninorm"/>
        <w:rPr>
          <w:noProof/>
        </w:rPr>
      </w:pPr>
      <w:r w:rsidRPr="00191DCA">
        <w:rPr>
          <w:noProof/>
        </w:rPr>
        <w:t xml:space="preserve">The diurnal cycle is one of the dominant modes of precipitation variability. The land and ocean have diurnal cycles that are out of phase, with maximum precipitation in the evening over land and early morning over the ocean. Though most locations over the ocean have an early morning maximum, an afternoon maximum was reported in the eastern Atlantic during the GATE field program. This afternoon maximum is likely influenced by nearby land. In this study, we analyzed the transition of the diurnal cycle from coast to open ocean and inland with intermediate locations similar to the GATE domain to understand possible reasons behind the afternoon maximum. First, we performed this analysis over three study regions (Colombia and eastern Pacific, west Africa and eastern Atlantic, and Sumatra and eastern Indian ocean) and then for the global tropics. </w:t>
      </w:r>
    </w:p>
    <w:p w14:paraId="7E1D6DB6" w14:textId="77777777" w:rsidR="00191DCA" w:rsidRPr="00191DCA" w:rsidRDefault="00191DCA" w:rsidP="00191DCA">
      <w:pPr>
        <w:pStyle w:val="maninorm"/>
        <w:rPr>
          <w:noProof/>
        </w:rPr>
      </w:pPr>
      <w:r w:rsidRPr="00191DCA">
        <w:rPr>
          <w:noProof/>
        </w:rPr>
        <w:t xml:space="preserve">Our analysis shows that onshore and offshore locations have maximum precipitation in the evening, and early morning, respectively. The offshore diurnal cycle is much stronger than the typical ocean diurnal cycle. The diurnal cycle of TIMPS initiation shows that onshore convection terminates at a higher frequency when offshore convection initiates. Later, the offshore convection terminates at a slower rate while the convection shifts onshore. Over the open ocean ( &gt;1500 km from the coast), the maximum precipitation typically occurs early morning. The TIMPS frequency has small diurnal variability and a minimum in the early mornings. Therefore, maximum precipitation must be from the enhancement of existing convection through a combination of mechanisms i) Direct Cloud-Radiation interaction, ii) dynamical effects of Day vs. Night Differential Tropospheric Radiative Cooling, and iii) increased Available Precipitable Water through radiative cooling.  </w:t>
      </w:r>
    </w:p>
    <w:p w14:paraId="4A06E7B6" w14:textId="77777777" w:rsidR="00191DCA" w:rsidRPr="00191DCA" w:rsidRDefault="00191DCA" w:rsidP="00191DCA">
      <w:pPr>
        <w:pStyle w:val="maninorm"/>
        <w:rPr>
          <w:noProof/>
        </w:rPr>
      </w:pPr>
      <w:r w:rsidRPr="00191DCA">
        <w:rPr>
          <w:noProof/>
        </w:rPr>
        <w:t>Over the  E. Atl and E. Pac1 (transition areas), the maximum precipitation occurs in the afternoon from both the increased MCS frequency and the precipitation enhancement. This enhancement is likely from the merger of some small systems to form a large MCS. The merging process intensifies existing convection and might create the observed afternoon maximum.</w:t>
      </w:r>
    </w:p>
    <w:p w14:paraId="05F4100E" w14:textId="3ED1E314" w:rsidR="00191DCA" w:rsidRPr="00191DCA" w:rsidRDefault="00191DCA" w:rsidP="00191DCA">
      <w:pPr>
        <w:pStyle w:val="maninorm"/>
        <w:rPr>
          <w:noProof/>
        </w:rPr>
      </w:pPr>
      <w:r w:rsidRPr="00191DCA">
        <w:rPr>
          <w:noProof/>
        </w:rPr>
        <w:t xml:space="preserve">The spatial variability of diurnal maximum (fig. </w:t>
      </w:r>
      <w:r w:rsidR="00B549BC">
        <w:rPr>
          <w:noProof/>
        </w:rPr>
        <w:t>4.</w:t>
      </w:r>
      <w:r w:rsidRPr="00191DCA">
        <w:rPr>
          <w:noProof/>
        </w:rPr>
        <w:t>7) shows that in the eastern pacific, the time of maximum precipitation changes gradually, with an early morning maximum over offshore to an afternoon maximum over the ocean areas ~1000 km from the coastline. Similar regions are found southwest of Mexico coast, central Bay of Bengal, eastern Atlantic, and northeast of New Guinea coast. The gradual change implies a propagating disturbance; possibly, the gravity waves propagate at a speed of 15 – 30 m s</w:t>
      </w:r>
      <w:r w:rsidRPr="00191DCA">
        <w:rPr>
          <w:noProof/>
          <w:vertAlign w:val="superscript"/>
        </w:rPr>
        <w:t>-1</w:t>
      </w:r>
      <w:r w:rsidRPr="00191DCA">
        <w:rPr>
          <w:noProof/>
        </w:rPr>
        <w:t xml:space="preserve">. These gravity waves might initiate many convective systems that merge to produce maximum precipitation at the observed time. </w:t>
      </w:r>
    </w:p>
    <w:p w14:paraId="7F18A1E1" w14:textId="77777777" w:rsidR="00191DCA" w:rsidRPr="00191DCA" w:rsidRDefault="00191DCA" w:rsidP="00191DCA">
      <w:pPr>
        <w:pStyle w:val="maninorm"/>
        <w:rPr>
          <w:noProof/>
        </w:rPr>
      </w:pPr>
      <w:r w:rsidRPr="00191DCA">
        <w:rPr>
          <w:noProof/>
        </w:rPr>
        <w:t>The diurnal cycle of IMERG precipitation and the TIMPS dataset provided insights into the oceanic diurnal cycles with peaks in the early morning and afternoon. Though the diurnal cycle of the IMERG precipitation is delayed by 60-120 minutes compared to TRMM PR,  it does not affect our conclusions. The MCSs lifecycle, used to interpret the results, is dependent on the tracking algorithm and subjective choices for algorithmic parameters that affect the merging and splitting of convective systems. Hence, the results are interpreted based on the FiT algorithm used. The gravity wave has been hypothesized for this gradually changing diurnal cycle from coast to open ocean. Further research is required to establish the proposed hypothesis.</w:t>
      </w:r>
    </w:p>
    <w:p w14:paraId="371479B8" w14:textId="77777777" w:rsidR="00A633CB" w:rsidRDefault="00A633CB" w:rsidP="00A633CB">
      <w:r>
        <w:rPr>
          <w:noProof/>
        </w:rPr>
        <w:drawing>
          <wp:inline distT="0" distB="0" distL="0" distR="0" wp14:anchorId="743037BE" wp14:editId="78D7751F">
            <wp:extent cx="5943600" cy="23164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316480"/>
                    </a:xfrm>
                    <a:prstGeom prst="rect">
                      <a:avLst/>
                    </a:prstGeom>
                    <a:noFill/>
                    <a:ln>
                      <a:noFill/>
                    </a:ln>
                  </pic:spPr>
                </pic:pic>
              </a:graphicData>
            </a:graphic>
          </wp:inline>
        </w:drawing>
      </w:r>
    </w:p>
    <w:p w14:paraId="278E65A8" w14:textId="38D4141E" w:rsidR="00A633CB" w:rsidRPr="00611073" w:rsidRDefault="00A633CB" w:rsidP="000C0691">
      <w:pPr>
        <w:pStyle w:val="manifigcap"/>
      </w:pPr>
      <w:r w:rsidRPr="00611073">
        <w:t xml:space="preserve">Fig. </w:t>
      </w:r>
      <w:r w:rsidR="000C0691">
        <w:t>4.</w:t>
      </w:r>
      <w:r w:rsidRPr="00611073">
        <w:t>1</w:t>
      </w:r>
      <w:r>
        <w:t>. The IMERG seasonal precipitation averaged over 2011 – 2020 for a) boreal summer and b) boreal winter. The boxes represent the three study regions (Central America and eastern Pacific, west Africa and Atlantic, and Maritime Continent and eastern Indian Ocean)</w:t>
      </w:r>
    </w:p>
    <w:p w14:paraId="23E25E7C" w14:textId="1295874B" w:rsidR="00A633CB" w:rsidRDefault="00A633CB" w:rsidP="00A633CB">
      <w:r>
        <w:t xml:space="preserve"> </w:t>
      </w:r>
      <w:r>
        <w:br w:type="page"/>
      </w:r>
    </w:p>
    <w:p w14:paraId="3E4F76C4" w14:textId="77777777" w:rsidR="00A633CB" w:rsidRDefault="00A633CB" w:rsidP="00A633CB">
      <w:r>
        <w:rPr>
          <w:noProof/>
        </w:rPr>
        <w:drawing>
          <wp:inline distT="0" distB="0" distL="0" distR="0" wp14:anchorId="7CB52543" wp14:editId="4C63770C">
            <wp:extent cx="5943600" cy="45872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587240"/>
                    </a:xfrm>
                    <a:prstGeom prst="rect">
                      <a:avLst/>
                    </a:prstGeom>
                    <a:noFill/>
                    <a:ln>
                      <a:noFill/>
                    </a:ln>
                  </pic:spPr>
                </pic:pic>
              </a:graphicData>
            </a:graphic>
          </wp:inline>
        </w:drawing>
      </w:r>
    </w:p>
    <w:p w14:paraId="6CFBCA87" w14:textId="1EA0296C" w:rsidR="000C0691" w:rsidRDefault="00A633CB" w:rsidP="000C0691">
      <w:pPr>
        <w:pStyle w:val="manifigcap"/>
      </w:pPr>
      <w:r>
        <w:t xml:space="preserve">Fig. </w:t>
      </w:r>
      <w:r w:rsidR="000C0691">
        <w:t>4.</w:t>
      </w:r>
      <w:r>
        <w:t>2. The IMERG seasonal precipitation averaged over 2011 – 2020 for three study regions (Central America and eastern Pacific, west Africa and Atlantic, and Maritime Continent and eastern Indian Ocean) and two seasons (boreal summer and winter). The boxes represent coastal, transition, and open ocean areas from east to west.</w:t>
      </w:r>
    </w:p>
    <w:p w14:paraId="098C0E21" w14:textId="57E0FAA1" w:rsidR="00A633CB" w:rsidRDefault="00A633CB" w:rsidP="000C0691">
      <w:pPr>
        <w:pStyle w:val="manifigcap"/>
      </w:pPr>
      <w:r>
        <w:br w:type="page"/>
      </w:r>
    </w:p>
    <w:p w14:paraId="5D06C20E" w14:textId="77777777" w:rsidR="00A633CB" w:rsidRDefault="00A633CB" w:rsidP="00A633CB">
      <w:pPr>
        <w:jc w:val="center"/>
      </w:pPr>
      <w:r w:rsidRPr="00A47022">
        <w:rPr>
          <w:noProof/>
        </w:rPr>
        <w:drawing>
          <wp:inline distT="0" distB="0" distL="0" distR="0" wp14:anchorId="1EDADD01" wp14:editId="4D5D3A71">
            <wp:extent cx="5943600" cy="4268470"/>
            <wp:effectExtent l="0" t="0" r="0" b="0"/>
            <wp:docPr id="1030" name="Picture 6">
              <a:extLst xmlns:a="http://schemas.openxmlformats.org/drawingml/2006/main">
                <a:ext uri="{FF2B5EF4-FFF2-40B4-BE49-F238E27FC236}">
                  <a16:creationId xmlns:a16="http://schemas.microsoft.com/office/drawing/2014/main" id="{067B554B-BEA3-2105-689B-C78A9C3945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a:extLst>
                        <a:ext uri="{FF2B5EF4-FFF2-40B4-BE49-F238E27FC236}">
                          <a16:creationId xmlns:a16="http://schemas.microsoft.com/office/drawing/2014/main" id="{067B554B-BEA3-2105-689B-C78A9C394536}"/>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4268470"/>
                    </a:xfrm>
                    <a:prstGeom prst="rect">
                      <a:avLst/>
                    </a:prstGeom>
                    <a:noFill/>
                  </pic:spPr>
                </pic:pic>
              </a:graphicData>
            </a:graphic>
          </wp:inline>
        </w:drawing>
      </w:r>
    </w:p>
    <w:p w14:paraId="674F8A85" w14:textId="23FA2BF5" w:rsidR="00A633CB" w:rsidRDefault="00A633CB" w:rsidP="000C0691">
      <w:pPr>
        <w:pStyle w:val="manifigcap"/>
      </w:pPr>
      <w:r>
        <w:t xml:space="preserve">Fig. </w:t>
      </w:r>
      <w:r w:rsidR="000C0691">
        <w:t>4.</w:t>
      </w:r>
      <w:r>
        <w:t>3. The diurnal cycle of the IMERG precipitation averaged over 2011 - 2020 for a) global land and ocean, b) c) and d)  land and ocean of three study regions.</w:t>
      </w:r>
    </w:p>
    <w:p w14:paraId="7181FEAF" w14:textId="77777777" w:rsidR="00A633CB" w:rsidRDefault="00A633CB" w:rsidP="00A633CB">
      <w:r>
        <w:br w:type="page"/>
      </w:r>
    </w:p>
    <w:p w14:paraId="23146EC5" w14:textId="77777777" w:rsidR="00A633CB" w:rsidRDefault="00A633CB" w:rsidP="00A633CB">
      <w:pPr>
        <w:jc w:val="center"/>
      </w:pPr>
      <w:r w:rsidRPr="00112E5F">
        <w:rPr>
          <w:noProof/>
        </w:rPr>
        <w:drawing>
          <wp:inline distT="0" distB="0" distL="0" distR="0" wp14:anchorId="0C97DB0B" wp14:editId="38BAEE3E">
            <wp:extent cx="5943600" cy="4389120"/>
            <wp:effectExtent l="0" t="0" r="0" b="0"/>
            <wp:docPr id="14" name="Picture 8">
              <a:extLst xmlns:a="http://schemas.openxmlformats.org/drawingml/2006/main">
                <a:ext uri="{FF2B5EF4-FFF2-40B4-BE49-F238E27FC236}">
                  <a16:creationId xmlns:a16="http://schemas.microsoft.com/office/drawing/2014/main" id="{55B94BE9-2FA9-54CC-3862-D0D94A27AB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a:extLst>
                        <a:ext uri="{FF2B5EF4-FFF2-40B4-BE49-F238E27FC236}">
                          <a16:creationId xmlns:a16="http://schemas.microsoft.com/office/drawing/2014/main" id="{55B94BE9-2FA9-54CC-3862-D0D94A27AB28}"/>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389120"/>
                    </a:xfrm>
                    <a:prstGeom prst="rect">
                      <a:avLst/>
                    </a:prstGeom>
                    <a:noFill/>
                  </pic:spPr>
                </pic:pic>
              </a:graphicData>
            </a:graphic>
          </wp:inline>
        </w:drawing>
      </w:r>
    </w:p>
    <w:p w14:paraId="61EA4452" w14:textId="5A8333A1" w:rsidR="00A633CB" w:rsidRDefault="00A633CB" w:rsidP="000C0691">
      <w:pPr>
        <w:pStyle w:val="manifigcap"/>
      </w:pPr>
      <w:r w:rsidRPr="000C0691">
        <w:t>Fig. 4</w:t>
      </w:r>
      <w:r w:rsidR="000C0691" w:rsidRPr="000C0691">
        <w:t>.4</w:t>
      </w:r>
      <w:r w:rsidRPr="000C0691">
        <w:t>. The diurnal cycle of the IMERG precipitation, TIMPS rain volume, and TIMPS frequency for four areas (inside 5° x 5° boxes) at various distances from the coastline in each of the three study regions</w:t>
      </w:r>
      <w:r>
        <w:t>.</w:t>
      </w:r>
    </w:p>
    <w:p w14:paraId="734BE5F0" w14:textId="77777777" w:rsidR="00A633CB" w:rsidRDefault="00A633CB" w:rsidP="00A633CB">
      <w:r>
        <w:br w:type="page"/>
      </w:r>
    </w:p>
    <w:p w14:paraId="41C11476" w14:textId="04F72B92" w:rsidR="00A633CB" w:rsidRPr="000C0691" w:rsidRDefault="00A633CB" w:rsidP="000C0691">
      <w:pPr>
        <w:spacing w:line="240" w:lineRule="auto"/>
        <w:rPr>
          <w:rStyle w:val="manifigcapChar"/>
        </w:rPr>
      </w:pPr>
      <w:r w:rsidRPr="00112E5F">
        <w:rPr>
          <w:noProof/>
        </w:rPr>
        <w:drawing>
          <wp:inline distT="0" distB="0" distL="0" distR="0" wp14:anchorId="765291AB" wp14:editId="58AB4275">
            <wp:extent cx="5943600" cy="4389120"/>
            <wp:effectExtent l="0" t="0" r="0" b="0"/>
            <wp:docPr id="3078" name="Picture 6">
              <a:extLst xmlns:a="http://schemas.openxmlformats.org/drawingml/2006/main">
                <a:ext uri="{FF2B5EF4-FFF2-40B4-BE49-F238E27FC236}">
                  <a16:creationId xmlns:a16="http://schemas.microsoft.com/office/drawing/2014/main" id="{604604C7-27F7-3E99-ED8A-478CA241AC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a:extLst>
                        <a:ext uri="{FF2B5EF4-FFF2-40B4-BE49-F238E27FC236}">
                          <a16:creationId xmlns:a16="http://schemas.microsoft.com/office/drawing/2014/main" id="{604604C7-27F7-3E99-ED8A-478CA241AC94}"/>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389120"/>
                    </a:xfrm>
                    <a:prstGeom prst="rect">
                      <a:avLst/>
                    </a:prstGeom>
                    <a:noFill/>
                  </pic:spPr>
                </pic:pic>
              </a:graphicData>
            </a:graphic>
          </wp:inline>
        </w:drawing>
      </w:r>
      <w:r w:rsidR="000C0691" w:rsidRPr="000C0691">
        <w:rPr>
          <w:rStyle w:val="manifigcapChar"/>
        </w:rPr>
        <w:t>F</w:t>
      </w:r>
      <w:r w:rsidRPr="000C0691">
        <w:rPr>
          <w:rStyle w:val="manifigcapChar"/>
        </w:rPr>
        <w:t xml:space="preserve">ig. </w:t>
      </w:r>
      <w:r w:rsidR="000C0691" w:rsidRPr="000C0691">
        <w:rPr>
          <w:rStyle w:val="manifigcapChar"/>
        </w:rPr>
        <w:t>4.</w:t>
      </w:r>
      <w:r w:rsidRPr="000C0691">
        <w:rPr>
          <w:rStyle w:val="manifigcapChar"/>
        </w:rPr>
        <w:t>5. The diurnal cycle of the TIMPS initiation, rain volume, and termination for four areas (inside 5° x 5° boxes) at various distances from the coastline in each of the three study regions. The panels d) e) and f) are the same as fig 4d, 4e, and 4f, respectively. They are provided as a reference to compare the diurnal cycle of rain volume with initiation and termination.</w:t>
      </w:r>
    </w:p>
    <w:p w14:paraId="273AB87A" w14:textId="77777777" w:rsidR="00A633CB" w:rsidRDefault="00A633CB" w:rsidP="00A633CB">
      <w:r>
        <w:br w:type="page"/>
      </w:r>
    </w:p>
    <w:p w14:paraId="12C3F059" w14:textId="77777777" w:rsidR="00A633CB" w:rsidRDefault="00A633CB" w:rsidP="00A633CB">
      <w:pPr>
        <w:jc w:val="center"/>
      </w:pPr>
      <w:r w:rsidRPr="00112E5F">
        <w:rPr>
          <w:noProof/>
        </w:rPr>
        <w:drawing>
          <wp:inline distT="0" distB="0" distL="0" distR="0" wp14:anchorId="3D216DBA" wp14:editId="467B4FA3">
            <wp:extent cx="5943600" cy="4457065"/>
            <wp:effectExtent l="0" t="0" r="0" b="635"/>
            <wp:docPr id="4098" name="Picture 2">
              <a:extLst xmlns:a="http://schemas.openxmlformats.org/drawingml/2006/main">
                <a:ext uri="{FF2B5EF4-FFF2-40B4-BE49-F238E27FC236}">
                  <a16:creationId xmlns:a16="http://schemas.microsoft.com/office/drawing/2014/main" id="{EB7EA0A6-8792-E16A-F7E2-352EE8636B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a:extLst>
                        <a:ext uri="{FF2B5EF4-FFF2-40B4-BE49-F238E27FC236}">
                          <a16:creationId xmlns:a16="http://schemas.microsoft.com/office/drawing/2014/main" id="{EB7EA0A6-8792-E16A-F7E2-352EE8636B2E}"/>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pic:spPr>
                </pic:pic>
              </a:graphicData>
            </a:graphic>
          </wp:inline>
        </w:drawing>
      </w:r>
    </w:p>
    <w:p w14:paraId="01E83983" w14:textId="0AD62F8F" w:rsidR="00A633CB" w:rsidRDefault="00A633CB" w:rsidP="000C0691">
      <w:pPr>
        <w:spacing w:line="240" w:lineRule="auto"/>
      </w:pPr>
      <w:r w:rsidRPr="000C0691">
        <w:rPr>
          <w:rStyle w:val="manifigcapChar"/>
        </w:rPr>
        <w:t xml:space="preserve">Fig. </w:t>
      </w:r>
      <w:r w:rsidR="000C0691" w:rsidRPr="000C0691">
        <w:rPr>
          <w:rStyle w:val="manifigcapChar"/>
        </w:rPr>
        <w:t>4.</w:t>
      </w:r>
      <w:r w:rsidRPr="000C0691">
        <w:rPr>
          <w:rStyle w:val="manifigcapChar"/>
        </w:rPr>
        <w:t>6. The diurnal cycle of the precipitation contribution from different system sizes for four areas (inside 5° x 5° boxes) at various distances from the coastline in each of the three study regions</w:t>
      </w:r>
      <w:r>
        <w:t>.</w:t>
      </w:r>
    </w:p>
    <w:p w14:paraId="3B2F1BD7" w14:textId="5C364966" w:rsidR="00A633CB" w:rsidRDefault="00A633CB" w:rsidP="000C0691">
      <w:r>
        <w:br w:type="page"/>
      </w:r>
    </w:p>
    <w:p w14:paraId="194BEAD6" w14:textId="77777777" w:rsidR="00A633CB" w:rsidRDefault="00A633CB" w:rsidP="00A633CB">
      <w:pPr>
        <w:jc w:val="center"/>
      </w:pPr>
      <w:r w:rsidRPr="00112E5F">
        <w:rPr>
          <w:noProof/>
        </w:rPr>
        <w:drawing>
          <wp:inline distT="0" distB="0" distL="0" distR="0" wp14:anchorId="03AAFC9B" wp14:editId="51A9785C">
            <wp:extent cx="5943600" cy="2466340"/>
            <wp:effectExtent l="0" t="0" r="0" b="0"/>
            <wp:docPr id="32770" name="Picture 2">
              <a:extLst xmlns:a="http://schemas.openxmlformats.org/drawingml/2006/main">
                <a:ext uri="{FF2B5EF4-FFF2-40B4-BE49-F238E27FC236}">
                  <a16:creationId xmlns:a16="http://schemas.microsoft.com/office/drawing/2014/main" id="{72153352-0C08-2D70-B3CA-5AC5D4430E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a:extLst>
                        <a:ext uri="{FF2B5EF4-FFF2-40B4-BE49-F238E27FC236}">
                          <a16:creationId xmlns:a16="http://schemas.microsoft.com/office/drawing/2014/main" id="{72153352-0C08-2D70-B3CA-5AC5D4430EF7}"/>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2466340"/>
                    </a:xfrm>
                    <a:prstGeom prst="rect">
                      <a:avLst/>
                    </a:prstGeom>
                    <a:noFill/>
                  </pic:spPr>
                </pic:pic>
              </a:graphicData>
            </a:graphic>
          </wp:inline>
        </w:drawing>
      </w:r>
    </w:p>
    <w:p w14:paraId="107CE485" w14:textId="4B1E6277" w:rsidR="00A633CB" w:rsidRDefault="00A633CB" w:rsidP="000C0691">
      <w:pPr>
        <w:pStyle w:val="manifigcap"/>
      </w:pPr>
      <w:r>
        <w:t xml:space="preserve">Fig. </w:t>
      </w:r>
      <w:r w:rsidR="000C0691">
        <w:t>4.</w:t>
      </w:r>
      <w:r>
        <w:t>7. Spatial variability of time of maximum IMERG precipitation. The data is smoothed by a running mean of 0.5</w:t>
      </w:r>
      <w:r>
        <w:rPr>
          <w:rFonts w:cstheme="minorHAnsi"/>
        </w:rPr>
        <w:t>°</w:t>
      </w:r>
      <w:r>
        <w:t xml:space="preserve"> width to reduce the noise</w:t>
      </w:r>
    </w:p>
    <w:p w14:paraId="22576E74" w14:textId="77777777" w:rsidR="00A633CB" w:rsidRDefault="00A633CB" w:rsidP="00A633CB">
      <w:r>
        <w:br w:type="page"/>
      </w:r>
    </w:p>
    <w:p w14:paraId="0F350B18" w14:textId="77777777" w:rsidR="00A633CB" w:rsidRDefault="00A633CB" w:rsidP="00A633CB">
      <w:pPr>
        <w:jc w:val="center"/>
      </w:pPr>
      <w:r w:rsidRPr="00112E5F">
        <w:rPr>
          <w:noProof/>
        </w:rPr>
        <w:drawing>
          <wp:inline distT="0" distB="0" distL="0" distR="0" wp14:anchorId="6D7B4825" wp14:editId="2D8BB4C5">
            <wp:extent cx="5943600" cy="2211070"/>
            <wp:effectExtent l="0" t="0" r="0" b="0"/>
            <wp:docPr id="6146" name="Picture 2">
              <a:extLst xmlns:a="http://schemas.openxmlformats.org/drawingml/2006/main">
                <a:ext uri="{FF2B5EF4-FFF2-40B4-BE49-F238E27FC236}">
                  <a16:creationId xmlns:a16="http://schemas.microsoft.com/office/drawing/2014/main" id="{B95EF531-8F43-DDA5-2249-7604FEBCD6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a:extLst>
                        <a:ext uri="{FF2B5EF4-FFF2-40B4-BE49-F238E27FC236}">
                          <a16:creationId xmlns:a16="http://schemas.microsoft.com/office/drawing/2014/main" id="{B95EF531-8F43-DDA5-2249-7604FEBCD6C3}"/>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211070"/>
                    </a:xfrm>
                    <a:prstGeom prst="rect">
                      <a:avLst/>
                    </a:prstGeom>
                    <a:noFill/>
                  </pic:spPr>
                </pic:pic>
              </a:graphicData>
            </a:graphic>
          </wp:inline>
        </w:drawing>
      </w:r>
    </w:p>
    <w:p w14:paraId="00F75EFB" w14:textId="0CAE6ED5" w:rsidR="00A633CB" w:rsidRDefault="00A633CB" w:rsidP="000C0691">
      <w:pPr>
        <w:pStyle w:val="manifigcap"/>
      </w:pPr>
      <w:r w:rsidRPr="000C0691">
        <w:rPr>
          <w:rStyle w:val="manifigcapChar"/>
        </w:rPr>
        <w:t xml:space="preserve">Fig. </w:t>
      </w:r>
      <w:r w:rsidR="000C0691" w:rsidRPr="000C0691">
        <w:rPr>
          <w:rStyle w:val="manifigcapChar"/>
        </w:rPr>
        <w:t>4.</w:t>
      </w:r>
      <w:r w:rsidRPr="000C0691">
        <w:rPr>
          <w:rStyle w:val="manifigcapChar"/>
        </w:rPr>
        <w:t>8. The diurnal cycle of the IMERG precipitation for different areas at various distances from the coastline</w:t>
      </w:r>
      <w:r>
        <w:t>.</w:t>
      </w:r>
    </w:p>
    <w:p w14:paraId="2D036CB2" w14:textId="77777777" w:rsidR="00A633CB" w:rsidRDefault="00A633CB" w:rsidP="00A633CB">
      <w:r>
        <w:br w:type="page"/>
      </w:r>
    </w:p>
    <w:p w14:paraId="776DB444" w14:textId="77777777" w:rsidR="00A633CB" w:rsidRDefault="00A633CB" w:rsidP="00A633CB">
      <w:pPr>
        <w:jc w:val="center"/>
      </w:pPr>
      <w:r w:rsidRPr="00112E5F">
        <w:rPr>
          <w:noProof/>
        </w:rPr>
        <w:drawing>
          <wp:inline distT="0" distB="0" distL="0" distR="0" wp14:anchorId="63A2B0D2" wp14:editId="73665E86">
            <wp:extent cx="5943600" cy="6508750"/>
            <wp:effectExtent l="0" t="0" r="0" b="6350"/>
            <wp:docPr id="7170" name="Picture 2">
              <a:extLst xmlns:a="http://schemas.openxmlformats.org/drawingml/2006/main">
                <a:ext uri="{FF2B5EF4-FFF2-40B4-BE49-F238E27FC236}">
                  <a16:creationId xmlns:a16="http://schemas.microsoft.com/office/drawing/2014/main" id="{413C8F52-66B5-D81A-BADD-5904ACFB6B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a:extLst>
                        <a:ext uri="{FF2B5EF4-FFF2-40B4-BE49-F238E27FC236}">
                          <a16:creationId xmlns:a16="http://schemas.microsoft.com/office/drawing/2014/main" id="{413C8F52-66B5-D81A-BADD-5904ACFB6B8A}"/>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6508750"/>
                    </a:xfrm>
                    <a:prstGeom prst="rect">
                      <a:avLst/>
                    </a:prstGeom>
                    <a:noFill/>
                  </pic:spPr>
                </pic:pic>
              </a:graphicData>
            </a:graphic>
          </wp:inline>
        </w:drawing>
      </w:r>
    </w:p>
    <w:p w14:paraId="46A9849C" w14:textId="686EA250" w:rsidR="00A633CB" w:rsidRDefault="00A633CB" w:rsidP="000C0691">
      <w:pPr>
        <w:pStyle w:val="manifigcap"/>
      </w:pPr>
      <w:r>
        <w:t xml:space="preserve">Fig. </w:t>
      </w:r>
      <w:r w:rsidR="000C0691">
        <w:t>4.</w:t>
      </w:r>
      <w:r>
        <w:t>9. The diurnal cycle of the IMERG precipitation by different system sizes for different global areas at various distances from the coastline.</w:t>
      </w:r>
    </w:p>
    <w:p w14:paraId="685C6552" w14:textId="77777777" w:rsidR="000C0691" w:rsidRDefault="000C0691" w:rsidP="00D4143C">
      <w:pPr>
        <w:widowControl w:val="0"/>
        <w:autoSpaceDE w:val="0"/>
        <w:autoSpaceDN w:val="0"/>
        <w:adjustRightInd w:val="0"/>
        <w:spacing w:line="240" w:lineRule="auto"/>
        <w:ind w:left="480" w:hanging="480"/>
        <w:rPr>
          <w:rFonts w:ascii="Calibri" w:hAnsi="Calibri" w:cs="Calibri"/>
        </w:rPr>
        <w:sectPr w:rsidR="000C0691" w:rsidSect="009C31E6">
          <w:pgSz w:w="12240" w:h="15840" w:code="1"/>
          <w:pgMar w:top="1440" w:right="1800" w:bottom="1440" w:left="1800" w:header="720" w:footer="720" w:gutter="0"/>
          <w:cols w:space="720"/>
          <w:titlePg/>
          <w:docGrid w:linePitch="360"/>
        </w:sectPr>
      </w:pPr>
    </w:p>
    <w:p w14:paraId="24FA491D" w14:textId="4B04AC57" w:rsidR="000C0691" w:rsidRDefault="000C0691" w:rsidP="000C0691">
      <w:pPr>
        <w:pStyle w:val="manih2"/>
      </w:pPr>
      <w:bookmarkStart w:id="62" w:name="_Toc106600741"/>
      <w:r>
        <w:t>4.7 References</w:t>
      </w:r>
      <w:bookmarkEnd w:id="62"/>
    </w:p>
    <w:p w14:paraId="7C37038B" w14:textId="77777777" w:rsidR="000C0691" w:rsidRPr="00D17870" w:rsidRDefault="000C0691" w:rsidP="007F7E22">
      <w:pPr>
        <w:pStyle w:val="maniref"/>
      </w:pPr>
      <w:r>
        <w:fldChar w:fldCharType="begin" w:fldLock="1"/>
      </w:r>
      <w:r>
        <w:instrText xml:space="preserve">ADDIN Mendeley Bibliography CSL_BIBLIOGRAPHY </w:instrText>
      </w:r>
      <w:r>
        <w:fldChar w:fldCharType="separate"/>
      </w:r>
      <w:r w:rsidRPr="00D17870">
        <w:t xml:space="preserve">Albright, M. D., Recker, E. E., Reed, R. J., &amp; Dang, R. (1985). The Diurnal Variation of Deep Convection and Inferred Precipitation in the Central Tropical Pacific During January–February 1979. </w:t>
      </w:r>
      <w:r w:rsidRPr="00D17870">
        <w:rPr>
          <w:i/>
          <w:iCs/>
        </w:rPr>
        <w:t>Monthly Weather Review</w:t>
      </w:r>
      <w:r w:rsidRPr="00D17870">
        <w:t xml:space="preserve">, </w:t>
      </w:r>
      <w:r w:rsidRPr="00D17870">
        <w:rPr>
          <w:i/>
          <w:iCs/>
        </w:rPr>
        <w:t>113</w:t>
      </w:r>
      <w:r w:rsidRPr="00D17870">
        <w:t>(10), 1663–1680. https://doi.org/10.1175/1520-0493(1985)113&lt;1663:TDVODC&gt;2.0.CO;2</w:t>
      </w:r>
    </w:p>
    <w:p w14:paraId="658FEACC" w14:textId="77777777" w:rsidR="000C0691" w:rsidRPr="00D17870" w:rsidRDefault="000C0691" w:rsidP="007F7E22">
      <w:pPr>
        <w:pStyle w:val="maniref"/>
      </w:pPr>
      <w:r w:rsidRPr="00D17870">
        <w:t xml:space="preserve">Anselmo, E. M., Machado, L. A. T., Schumacher, C., &amp; Kiladis, G. N. (2021). Amazonian mesoscale convective systems: Life cycle and propagation characteristics. </w:t>
      </w:r>
      <w:r w:rsidRPr="00D17870">
        <w:rPr>
          <w:i/>
          <w:iCs/>
        </w:rPr>
        <w:t>International Journal of Climatology</w:t>
      </w:r>
      <w:r w:rsidRPr="00D17870">
        <w:t xml:space="preserve">, </w:t>
      </w:r>
      <w:r w:rsidRPr="00D17870">
        <w:rPr>
          <w:i/>
          <w:iCs/>
        </w:rPr>
        <w:t>41</w:t>
      </w:r>
      <w:r w:rsidRPr="00D17870">
        <w:t>(7), 3968–3981. https://doi.org/10.1002/joc.7053</w:t>
      </w:r>
    </w:p>
    <w:p w14:paraId="5D2F8553" w14:textId="77777777" w:rsidR="000C0691" w:rsidRPr="00D17870" w:rsidRDefault="000C0691" w:rsidP="007F7E22">
      <w:pPr>
        <w:pStyle w:val="maniref"/>
      </w:pPr>
      <w:r w:rsidRPr="00D17870">
        <w:t xml:space="preserve">Biasutti, M., Yuter, S. E., Burleyson, C. D., &amp; Sobel, A. H. (2012). Very high resolution rainfall patterns measured by TRMM precipitation radar: Seasonal and diurnal cycles. </w:t>
      </w:r>
      <w:r w:rsidRPr="00D17870">
        <w:rPr>
          <w:i/>
          <w:iCs/>
        </w:rPr>
        <w:t>Climate Dynamics</w:t>
      </w:r>
      <w:r w:rsidRPr="00D17870">
        <w:t xml:space="preserve">, </w:t>
      </w:r>
      <w:r w:rsidRPr="00D17870">
        <w:rPr>
          <w:i/>
          <w:iCs/>
        </w:rPr>
        <w:t>39</w:t>
      </w:r>
      <w:r w:rsidRPr="00D17870">
        <w:t>(1–2), 239–258. https://doi.org/10.1007/s00382-011-1146-6</w:t>
      </w:r>
    </w:p>
    <w:p w14:paraId="031AAC9B" w14:textId="77777777" w:rsidR="000C0691" w:rsidRPr="00D17870" w:rsidRDefault="000C0691" w:rsidP="007F7E22">
      <w:pPr>
        <w:pStyle w:val="maniref"/>
      </w:pPr>
      <w:r w:rsidRPr="00D17870">
        <w:t xml:space="preserve">Chen, S. S., &amp; Houze, R. A. (1997). Diurnal variation and life-cycle of deep convective systems over the tropical Pacific warm pool. </w:t>
      </w:r>
      <w:r w:rsidRPr="00D17870">
        <w:rPr>
          <w:i/>
          <w:iCs/>
        </w:rPr>
        <w:t>Quarterly Journal of the Royal Meteorological Society</w:t>
      </w:r>
      <w:r w:rsidRPr="00D17870">
        <w:t xml:space="preserve">, </w:t>
      </w:r>
      <w:r w:rsidRPr="00D17870">
        <w:rPr>
          <w:i/>
          <w:iCs/>
        </w:rPr>
        <w:t>123</w:t>
      </w:r>
      <w:r w:rsidRPr="00D17870">
        <w:t>(538), 357–388. https://doi.org/10.1256/smsqj.53805</w:t>
      </w:r>
    </w:p>
    <w:p w14:paraId="315C558E" w14:textId="77777777" w:rsidR="000C0691" w:rsidRPr="00D17870" w:rsidRDefault="000C0691" w:rsidP="007F7E22">
      <w:pPr>
        <w:pStyle w:val="maniref"/>
      </w:pPr>
      <w:r w:rsidRPr="00D17870">
        <w:t xml:space="preserve">CHEN, S. S., &amp; HOUZE JR, R. A. (1997). Diurnal variation and life-cycle of deep convective systems over the tropical Pacific warm pool. </w:t>
      </w:r>
      <w:r w:rsidRPr="00D17870">
        <w:rPr>
          <w:i/>
          <w:iCs/>
        </w:rPr>
        <w:t>Quarterly Journal of the Royal Meteorological Society</w:t>
      </w:r>
      <w:r w:rsidRPr="00D17870">
        <w:t xml:space="preserve">, </w:t>
      </w:r>
      <w:r w:rsidRPr="00D17870">
        <w:rPr>
          <w:i/>
          <w:iCs/>
        </w:rPr>
        <w:t>123</w:t>
      </w:r>
      <w:r w:rsidRPr="00D17870">
        <w:t>(538), 357–388. https://doi.org/10.1256/smsqj.53805</w:t>
      </w:r>
    </w:p>
    <w:p w14:paraId="3E4AF89D" w14:textId="77777777" w:rsidR="000C0691" w:rsidRPr="00D17870" w:rsidRDefault="000C0691" w:rsidP="007F7E22">
      <w:pPr>
        <w:pStyle w:val="maniref"/>
      </w:pPr>
      <w:r w:rsidRPr="00D17870">
        <w:t xml:space="preserve">Coppin, D., &amp; Bellon, G. (2019a). Physical Mechanisms Controlling the Offshore Propagation of Convection in the Tropics: 1. Flat Island. </w:t>
      </w:r>
      <w:r w:rsidRPr="00D17870">
        <w:rPr>
          <w:i/>
          <w:iCs/>
        </w:rPr>
        <w:t>Journal of Advances in Modeling Earth Systems</w:t>
      </w:r>
      <w:r w:rsidRPr="00D17870">
        <w:t xml:space="preserve">, </w:t>
      </w:r>
      <w:r w:rsidRPr="00D17870">
        <w:rPr>
          <w:i/>
          <w:iCs/>
        </w:rPr>
        <w:t>11</w:t>
      </w:r>
      <w:r w:rsidRPr="00D17870">
        <w:t>(9), 3042–3056. https://doi.org/10.1029/2019MS001793</w:t>
      </w:r>
    </w:p>
    <w:p w14:paraId="5D306936" w14:textId="77777777" w:rsidR="000C0691" w:rsidRPr="00D17870" w:rsidRDefault="000C0691" w:rsidP="007F7E22">
      <w:pPr>
        <w:pStyle w:val="maniref"/>
      </w:pPr>
      <w:r w:rsidRPr="00D17870">
        <w:t xml:space="preserve">Coppin, D., &amp; Bellon, G. (2019b). Physical Mechanisms Controlling the Offshore Propagation of Convection in the Tropics: 2. Influence of Topography. </w:t>
      </w:r>
      <w:r w:rsidRPr="00D17870">
        <w:rPr>
          <w:i/>
          <w:iCs/>
        </w:rPr>
        <w:t>Journal of Advances in Modeling Earth Systems</w:t>
      </w:r>
      <w:r w:rsidRPr="00D17870">
        <w:t xml:space="preserve">, </w:t>
      </w:r>
      <w:r w:rsidRPr="00D17870">
        <w:rPr>
          <w:i/>
          <w:iCs/>
        </w:rPr>
        <w:t>11</w:t>
      </w:r>
      <w:r w:rsidRPr="00D17870">
        <w:t>(10), 3251–3264. https://doi.org/10.1029/2019MS001794</w:t>
      </w:r>
    </w:p>
    <w:p w14:paraId="25413614" w14:textId="77777777" w:rsidR="000C0691" w:rsidRPr="00D17870" w:rsidRDefault="000C0691" w:rsidP="007F7E22">
      <w:pPr>
        <w:pStyle w:val="maniref"/>
      </w:pPr>
      <w:r w:rsidRPr="00D17870">
        <w:t xml:space="preserve">Cotton, W. R., Lin, M.-S., McAnelly, R. L., &amp; Tremback, C. J. (1989). A Composite Model of Mesoscale Convective Complexes. </w:t>
      </w:r>
      <w:r w:rsidRPr="00D17870">
        <w:rPr>
          <w:i/>
          <w:iCs/>
        </w:rPr>
        <w:t>Monthly Weather Review</w:t>
      </w:r>
      <w:r w:rsidRPr="00D17870">
        <w:t xml:space="preserve">, </w:t>
      </w:r>
      <w:r w:rsidRPr="00D17870">
        <w:rPr>
          <w:i/>
          <w:iCs/>
        </w:rPr>
        <w:t>117</w:t>
      </w:r>
      <w:r w:rsidRPr="00D17870">
        <w:t>(4), 765–783. https://doi.org/10.1175/1520-0493(1989)117&lt;0765:ACMOMC&gt;2.0.CO;2</w:t>
      </w:r>
    </w:p>
    <w:p w14:paraId="51C46199" w14:textId="77777777" w:rsidR="000C0691" w:rsidRPr="00D17870" w:rsidRDefault="000C0691" w:rsidP="007F7E22">
      <w:pPr>
        <w:pStyle w:val="maniref"/>
      </w:pPr>
      <w:r w:rsidRPr="00D17870">
        <w:t xml:space="preserve">Covey, C., Gleckler, P. J., Doutriaux, C., Williams, D. N., Dai, A., Fasullo, J., et al. (2016). Metrics for the Diurnal Cycle of Precipitation: Toward Routine Benchmarks for Climate Models. </w:t>
      </w:r>
      <w:r w:rsidRPr="00D17870">
        <w:rPr>
          <w:i/>
          <w:iCs/>
        </w:rPr>
        <w:t>Journal of Climate</w:t>
      </w:r>
      <w:r w:rsidRPr="00D17870">
        <w:t xml:space="preserve">, </w:t>
      </w:r>
      <w:r w:rsidRPr="00D17870">
        <w:rPr>
          <w:i/>
          <w:iCs/>
        </w:rPr>
        <w:t>29</w:t>
      </w:r>
      <w:r w:rsidRPr="00D17870">
        <w:t>(12), 4461–4471. https://doi.org/10.1175/JCLI-D-15-0664.1</w:t>
      </w:r>
    </w:p>
    <w:p w14:paraId="75E11D98" w14:textId="77777777" w:rsidR="000C0691" w:rsidRPr="00D17870" w:rsidRDefault="000C0691" w:rsidP="007F7E22">
      <w:pPr>
        <w:pStyle w:val="maniref"/>
      </w:pPr>
      <w:r w:rsidRPr="00D17870">
        <w:t xml:space="preserve">Dai, A. (2001). Global precipitation and thunderstorm frequencies. Part II: Diurnal variations. </w:t>
      </w:r>
      <w:r w:rsidRPr="00D17870">
        <w:rPr>
          <w:i/>
          <w:iCs/>
        </w:rPr>
        <w:t>Journal of Climate</w:t>
      </w:r>
      <w:r w:rsidRPr="00D17870">
        <w:t xml:space="preserve">, </w:t>
      </w:r>
      <w:r w:rsidRPr="00D17870">
        <w:rPr>
          <w:i/>
          <w:iCs/>
        </w:rPr>
        <w:t>14</w:t>
      </w:r>
      <w:r w:rsidRPr="00D17870">
        <w:t>(6), 1112–1128. https://doi.org/10.1175/1520-0442(2001)014&lt;1112:GPATFP&gt;2.0.CO;2</w:t>
      </w:r>
    </w:p>
    <w:p w14:paraId="58394974" w14:textId="77777777" w:rsidR="000C0691" w:rsidRPr="00D17870" w:rsidRDefault="000C0691" w:rsidP="007F7E22">
      <w:pPr>
        <w:pStyle w:val="maniref"/>
      </w:pPr>
      <w:r w:rsidRPr="00D17870">
        <w:t xml:space="preserve">Dai, Aiguo, &amp; Trenberth, K. E. (2004). The Diurnal Cycle and Its Depiction in the Community Climate System Model. </w:t>
      </w:r>
      <w:r w:rsidRPr="00D17870">
        <w:rPr>
          <w:i/>
          <w:iCs/>
        </w:rPr>
        <w:t>Journal of Climate</w:t>
      </w:r>
      <w:r w:rsidRPr="00D17870">
        <w:t xml:space="preserve">, </w:t>
      </w:r>
      <w:r w:rsidRPr="00D17870">
        <w:rPr>
          <w:i/>
          <w:iCs/>
        </w:rPr>
        <w:t>17</w:t>
      </w:r>
      <w:r w:rsidRPr="00D17870">
        <w:t>(5), 930–951. https://doi.org/10.1175/1520-0442(2004)017&lt;0930:TDCAID&gt;2.0.CO;2</w:t>
      </w:r>
    </w:p>
    <w:p w14:paraId="28C3BD16" w14:textId="77777777" w:rsidR="000C0691" w:rsidRPr="00D17870" w:rsidRDefault="000C0691" w:rsidP="007F7E22">
      <w:pPr>
        <w:pStyle w:val="maniref"/>
      </w:pPr>
      <w:r w:rsidRPr="00D17870">
        <w:t xml:space="preserve">Dudhia, J. (1989). Numerical Study of Convection Observed during the Winter Monsoon Experiment Using a Mesoscale Two-Dimensional Model. </w:t>
      </w:r>
      <w:r w:rsidRPr="00D17870">
        <w:rPr>
          <w:i/>
          <w:iCs/>
        </w:rPr>
        <w:t>Journal of the Atmospheric Sciences</w:t>
      </w:r>
      <w:r w:rsidRPr="00D17870">
        <w:t xml:space="preserve">, </w:t>
      </w:r>
      <w:r w:rsidRPr="00D17870">
        <w:rPr>
          <w:i/>
          <w:iCs/>
        </w:rPr>
        <w:t>46</w:t>
      </w:r>
      <w:r w:rsidRPr="00D17870">
        <w:t>(20), 3077–3107. https://doi.org/10.1175/1520-0469(1989)046&lt;3077:NSOCOD&gt;2.0.CO;2</w:t>
      </w:r>
    </w:p>
    <w:p w14:paraId="7839B594" w14:textId="77777777" w:rsidR="000C0691" w:rsidRPr="00D17870" w:rsidRDefault="000C0691" w:rsidP="007F7E22">
      <w:pPr>
        <w:pStyle w:val="maniref"/>
      </w:pPr>
      <w:r w:rsidRPr="00D17870">
        <w:t xml:space="preserve">Feng, Z., Hagos, S., Rowe, A. K., Burleyson, C. D., Martini, M. N., &amp; de Szoeke, S. P. (2015). Mechanisms of convective cloud organization by cold pools over tropical warm ocean during the AMIE/DYNAMO field campaign. </w:t>
      </w:r>
      <w:r w:rsidRPr="00D17870">
        <w:rPr>
          <w:i/>
          <w:iCs/>
        </w:rPr>
        <w:t>Journal of Advances in Modeling Earth Systems</w:t>
      </w:r>
      <w:r w:rsidRPr="00D17870">
        <w:t>, 357–381. https://doi.org/10.1002/2014MS000384</w:t>
      </w:r>
    </w:p>
    <w:p w14:paraId="58F7DEA2" w14:textId="77777777" w:rsidR="000C0691" w:rsidRPr="00D17870" w:rsidRDefault="000C0691" w:rsidP="007F7E22">
      <w:pPr>
        <w:pStyle w:val="maniref"/>
      </w:pPr>
      <w:r w:rsidRPr="00D17870">
        <w:t xml:space="preserve">Garstang, M., Massie, H. L., Halverson, J., Greco, S., &amp; Scala, J. (1994). Amazon Coastal Squall Lines. Part I: Structure and Kinematics. </w:t>
      </w:r>
      <w:r w:rsidRPr="00D17870">
        <w:rPr>
          <w:i/>
          <w:iCs/>
        </w:rPr>
        <w:t>Monthly Weather Review</w:t>
      </w:r>
      <w:r w:rsidRPr="00D17870">
        <w:t xml:space="preserve">, </w:t>
      </w:r>
      <w:r w:rsidRPr="00D17870">
        <w:rPr>
          <w:i/>
          <w:iCs/>
        </w:rPr>
        <w:t>122</w:t>
      </w:r>
      <w:r w:rsidRPr="00D17870">
        <w:t>(4), 608–622. https://doi.org/10.1175/1520-0493(1994)122&lt;0608:ACSLPI&gt;2.0.CO;2</w:t>
      </w:r>
    </w:p>
    <w:p w14:paraId="3824CE09" w14:textId="77777777" w:rsidR="000C0691" w:rsidRPr="00D17870" w:rsidRDefault="000C0691" w:rsidP="007F7E22">
      <w:pPr>
        <w:pStyle w:val="maniref"/>
      </w:pPr>
      <w:r w:rsidRPr="00D17870">
        <w:t xml:space="preserve">Glenn, I. B., &amp; Krueger, S. K. (2017). Connections matter: Updraft merging in organized tropical deep convection. </w:t>
      </w:r>
      <w:r w:rsidRPr="00D17870">
        <w:rPr>
          <w:i/>
          <w:iCs/>
        </w:rPr>
        <w:t>Geophysical Research Letters</w:t>
      </w:r>
      <w:r w:rsidRPr="00D17870">
        <w:t xml:space="preserve">, </w:t>
      </w:r>
      <w:r w:rsidRPr="00D17870">
        <w:rPr>
          <w:i/>
          <w:iCs/>
        </w:rPr>
        <w:t>44</w:t>
      </w:r>
      <w:r w:rsidRPr="00D17870">
        <w:t>(13), 7087–7094. https://doi.org/10.1002/2017GL074162</w:t>
      </w:r>
    </w:p>
    <w:p w14:paraId="7700F94C" w14:textId="77777777" w:rsidR="000C0691" w:rsidRPr="00D17870" w:rsidRDefault="000C0691" w:rsidP="007F7E22">
      <w:pPr>
        <w:pStyle w:val="maniref"/>
      </w:pPr>
      <w:r w:rsidRPr="00D17870">
        <w:t xml:space="preserve">Gray, W. M., &amp; Jacobson, R. W. (1977). Diurnal Variation of Deep Cumulus Convection. </w:t>
      </w:r>
      <w:r w:rsidRPr="00D17870">
        <w:rPr>
          <w:i/>
          <w:iCs/>
        </w:rPr>
        <w:t>Monthly Weather Review</w:t>
      </w:r>
      <w:r w:rsidRPr="00D17870">
        <w:t xml:space="preserve">, </w:t>
      </w:r>
      <w:r w:rsidRPr="00D17870">
        <w:rPr>
          <w:i/>
          <w:iCs/>
        </w:rPr>
        <w:t>105</w:t>
      </w:r>
      <w:r w:rsidRPr="00D17870">
        <w:t>(9), 1171–1188. https://doi.org/10.1175/1520-0493(1977)105&lt;1171:DVODCC&gt;2.0.CO;2</w:t>
      </w:r>
    </w:p>
    <w:p w14:paraId="7B68C421" w14:textId="77777777" w:rsidR="000C0691" w:rsidRPr="00D17870" w:rsidRDefault="000C0691" w:rsidP="007F7E22">
      <w:pPr>
        <w:pStyle w:val="maniref"/>
      </w:pPr>
      <w:r w:rsidRPr="00D17870">
        <w:t xml:space="preserve">Hassim, M. E. E., Lane, T. P., &amp; Grabowski, W. W. (2016). The diurnal cycle of rainfall over New Guinea in convection-permitting WRF simulations. </w:t>
      </w:r>
      <w:r w:rsidRPr="00D17870">
        <w:rPr>
          <w:i/>
          <w:iCs/>
        </w:rPr>
        <w:t>Atmospheric Chemistry and Physics</w:t>
      </w:r>
      <w:r w:rsidRPr="00D17870">
        <w:t xml:space="preserve">, </w:t>
      </w:r>
      <w:r w:rsidRPr="00D17870">
        <w:rPr>
          <w:i/>
          <w:iCs/>
        </w:rPr>
        <w:t>16</w:t>
      </w:r>
      <w:r w:rsidRPr="00D17870">
        <w:t>(1), 161–175. https://doi.org/10.5194/acp-16-161-2016</w:t>
      </w:r>
    </w:p>
    <w:p w14:paraId="7D391900" w14:textId="77777777" w:rsidR="000C0691" w:rsidRPr="00D17870" w:rsidRDefault="000C0691" w:rsidP="007F7E22">
      <w:pPr>
        <w:pStyle w:val="maniref"/>
      </w:pPr>
      <w:r w:rsidRPr="00D17870">
        <w:t xml:space="preserve">Hayden, L., &amp; Liu, C. (2021). Differences in the Diurnal Variation of Precipitation Estimated by Spaceborne Radar, Passive Microwave Radiometer, and IMERG. </w:t>
      </w:r>
      <w:r w:rsidRPr="00D17870">
        <w:rPr>
          <w:i/>
          <w:iCs/>
        </w:rPr>
        <w:t>Journal of Geophysical Research: Atmospheres</w:t>
      </w:r>
      <w:r w:rsidRPr="00D17870">
        <w:t xml:space="preserve">, </w:t>
      </w:r>
      <w:r w:rsidRPr="00D17870">
        <w:rPr>
          <w:i/>
          <w:iCs/>
        </w:rPr>
        <w:t>126</w:t>
      </w:r>
      <w:r w:rsidRPr="00D17870">
        <w:t>(9), 1–24. https://doi.org/10.1029/2020JD033020</w:t>
      </w:r>
    </w:p>
    <w:p w14:paraId="12810E50" w14:textId="77777777" w:rsidR="000C0691" w:rsidRPr="00D17870" w:rsidRDefault="000C0691" w:rsidP="007F7E22">
      <w:pPr>
        <w:pStyle w:val="maniref"/>
      </w:pPr>
      <w:r w:rsidRPr="00D17870">
        <w:t xml:space="preserve">Houze, Jr., R. A. (1982). Cloud Clusters and Large-Scale Vertical Motions in the Tropics. </w:t>
      </w:r>
      <w:r w:rsidRPr="00D17870">
        <w:rPr>
          <w:i/>
          <w:iCs/>
        </w:rPr>
        <w:t>Journal of the Meteorological Society of Japan. Ser. II</w:t>
      </w:r>
      <w:r w:rsidRPr="00D17870">
        <w:t xml:space="preserve">, </w:t>
      </w:r>
      <w:r w:rsidRPr="00D17870">
        <w:rPr>
          <w:i/>
          <w:iCs/>
        </w:rPr>
        <w:t>60</w:t>
      </w:r>
      <w:r w:rsidRPr="00D17870">
        <w:t>(1), 396–410. https://doi.org/10.2151/jmsj1965.60.1_396</w:t>
      </w:r>
    </w:p>
    <w:p w14:paraId="7C0EC988" w14:textId="77777777" w:rsidR="000C0691" w:rsidRPr="00D17870" w:rsidRDefault="000C0691" w:rsidP="007F7E22">
      <w:pPr>
        <w:pStyle w:val="maniref"/>
      </w:pPr>
      <w:r w:rsidRPr="00D17870">
        <w:t xml:space="preserve">Houze Jr, R. a. (2004). Mesoscale Convective Systems-Review paper. </w:t>
      </w:r>
      <w:r w:rsidRPr="00D17870">
        <w:rPr>
          <w:i/>
          <w:iCs/>
        </w:rPr>
        <w:t>Reviews of Geophysics</w:t>
      </w:r>
      <w:r w:rsidRPr="00D17870">
        <w:t xml:space="preserve">, </w:t>
      </w:r>
      <w:r w:rsidRPr="00D17870">
        <w:rPr>
          <w:i/>
          <w:iCs/>
        </w:rPr>
        <w:t>42</w:t>
      </w:r>
      <w:r w:rsidRPr="00D17870">
        <w:t>, 1–43. https://doi.org/10.1029/2004RG000150.1.INTRODUCTION</w:t>
      </w:r>
    </w:p>
    <w:p w14:paraId="5E5668A1" w14:textId="77777777" w:rsidR="000C0691" w:rsidRDefault="000C0691" w:rsidP="007F7E22">
      <w:pPr>
        <w:pStyle w:val="maniref"/>
      </w:pPr>
      <w:r w:rsidRPr="00D17870">
        <w:t xml:space="preserve">Houze, R. A., &amp; Betts, A. K. (1981). Convection in GATE. </w:t>
      </w:r>
      <w:r w:rsidRPr="00D17870">
        <w:rPr>
          <w:i/>
          <w:iCs/>
        </w:rPr>
        <w:t>Reviews of Geophysics</w:t>
      </w:r>
      <w:r w:rsidRPr="00D17870">
        <w:t xml:space="preserve">, </w:t>
      </w:r>
      <w:r w:rsidRPr="00D17870">
        <w:rPr>
          <w:i/>
          <w:iCs/>
        </w:rPr>
        <w:t>19</w:t>
      </w:r>
      <w:r w:rsidRPr="00D17870">
        <w:t>(4), 541. https://doi.org/10.1029/RG019i004p00541</w:t>
      </w:r>
    </w:p>
    <w:p w14:paraId="33F8DD01" w14:textId="77777777" w:rsidR="000C0691" w:rsidRPr="00F234FD" w:rsidRDefault="000C0691" w:rsidP="007F7E22">
      <w:pPr>
        <w:pStyle w:val="maniref"/>
      </w:pPr>
      <w:r w:rsidRPr="00AD269B">
        <w:t>Huffman, G. J.</w:t>
      </w:r>
      <w:r w:rsidRPr="00F234FD">
        <w:t xml:space="preserve">, and Coauthors, 2020a: NASA Global Precipitation Measurement (GPM) Integrated Multi-satellitE Retrievals for GPM (IMERG). Algorithm Theoretical Basis Doc., version 4.6, 28 pp., </w:t>
      </w:r>
      <w:hyperlink r:id="rId52" w:history="1">
        <w:r w:rsidRPr="00F234FD">
          <w:t>https://gpm.nasa.gov/resources/documents/algorithm-information/IMERG-V06-ATBD</w:t>
        </w:r>
      </w:hyperlink>
      <w:r w:rsidRPr="00F234FD">
        <w:t>.</w:t>
      </w:r>
    </w:p>
    <w:p w14:paraId="6D433425" w14:textId="77777777" w:rsidR="000C0691" w:rsidRPr="00D17870" w:rsidRDefault="000C0691" w:rsidP="007F7E22">
      <w:pPr>
        <w:pStyle w:val="maniref"/>
      </w:pPr>
      <w:r w:rsidRPr="00AD269B">
        <w:t>Huffman, G. J.</w:t>
      </w:r>
      <w:r w:rsidRPr="00F234FD">
        <w:t xml:space="preserve">, and Coauthors, 2020b: Integrated Multi-Satellite Retrievals for GPM (IMERG) technical documentation. NASA Tech. Doc., 77 pp., </w:t>
      </w:r>
      <w:hyperlink r:id="rId53" w:history="1">
        <w:r w:rsidRPr="00F234FD">
          <w:t>https://gpm.nasa.gov/resources/documents/IMERG-V06-Technical-Documentation</w:t>
        </w:r>
      </w:hyperlink>
    </w:p>
    <w:p w14:paraId="463465E7" w14:textId="77777777" w:rsidR="000C0691" w:rsidRPr="00D17870" w:rsidRDefault="000C0691" w:rsidP="007F7E22">
      <w:pPr>
        <w:pStyle w:val="maniref"/>
      </w:pPr>
      <w:r w:rsidRPr="00D17870">
        <w:t xml:space="preserve">Kraus, E. B. (1963). The Diurnal Precipitation Change over the Sea. </w:t>
      </w:r>
      <w:r w:rsidRPr="00D17870">
        <w:rPr>
          <w:i/>
          <w:iCs/>
        </w:rPr>
        <w:t>Journal of the Atmospheric Sciences</w:t>
      </w:r>
      <w:r w:rsidRPr="00D17870">
        <w:t xml:space="preserve">, </w:t>
      </w:r>
      <w:r w:rsidRPr="00D17870">
        <w:rPr>
          <w:i/>
          <w:iCs/>
        </w:rPr>
        <w:t>20</w:t>
      </w:r>
      <w:r w:rsidRPr="00D17870">
        <w:t>(6), 551–556. https://doi.org/10.1175/1520-0469(1963)020&lt;0551:TDPCOT&gt;2.0.CO;2</w:t>
      </w:r>
    </w:p>
    <w:p w14:paraId="63362F80" w14:textId="77777777" w:rsidR="000C0691" w:rsidRPr="00D17870" w:rsidRDefault="000C0691" w:rsidP="007F7E22">
      <w:pPr>
        <w:pStyle w:val="maniref"/>
      </w:pPr>
      <w:r w:rsidRPr="00D17870">
        <w:t xml:space="preserve">Liu, C., &amp; Zipser, E. J. (2008). Diurnal cycles of precipitation, clouds, and lightning in the tropics from 9 years of TRMM observations. </w:t>
      </w:r>
      <w:r w:rsidRPr="00D17870">
        <w:rPr>
          <w:i/>
          <w:iCs/>
        </w:rPr>
        <w:t>Geophysical Research Letters</w:t>
      </w:r>
      <w:r w:rsidRPr="00D17870">
        <w:t xml:space="preserve">, </w:t>
      </w:r>
      <w:r w:rsidRPr="00D17870">
        <w:rPr>
          <w:i/>
          <w:iCs/>
        </w:rPr>
        <w:t>35</w:t>
      </w:r>
      <w:r w:rsidRPr="00D17870">
        <w:t>(4), 1–6. https://doi.org/10.1029/2007GL032437</w:t>
      </w:r>
    </w:p>
    <w:p w14:paraId="30C92083" w14:textId="77777777" w:rsidR="000C0691" w:rsidRPr="00D17870" w:rsidRDefault="000C0691" w:rsidP="007F7E22">
      <w:pPr>
        <w:pStyle w:val="maniref"/>
      </w:pPr>
      <w:r w:rsidRPr="00D17870">
        <w:t xml:space="preserve">Mapes, B. E., Warner, T. T., &amp; Xu, M. (2003). Diurnal Patterns of Rainfall in Northwestern South America. Part III: Diurnal Gravity Waves and Nocturnal Convection Offshore. </w:t>
      </w:r>
      <w:r w:rsidRPr="00D17870">
        <w:rPr>
          <w:i/>
          <w:iCs/>
        </w:rPr>
        <w:t>Monthly Weather Review</w:t>
      </w:r>
      <w:r w:rsidRPr="00D17870">
        <w:t xml:space="preserve">, </w:t>
      </w:r>
      <w:r w:rsidRPr="00D17870">
        <w:rPr>
          <w:i/>
          <w:iCs/>
        </w:rPr>
        <w:t>131</w:t>
      </w:r>
      <w:r w:rsidRPr="00D17870">
        <w:t>(5), 830–844. https://doi.org/10.1175/1520-0493(2003)131&lt;0830:DPORIN&gt;2.0.CO;2</w:t>
      </w:r>
    </w:p>
    <w:p w14:paraId="2EF1015B" w14:textId="77777777" w:rsidR="000C0691" w:rsidRPr="00D17870" w:rsidRDefault="000C0691" w:rsidP="007F7E22">
      <w:pPr>
        <w:pStyle w:val="maniref"/>
      </w:pPr>
      <w:r w:rsidRPr="00D17870">
        <w:t xml:space="preserve">McBride, J. L., &amp; Gray, W. M. (1980). Mass divergence in tropical weather systems Paper I: Diurnal variation. </w:t>
      </w:r>
      <w:r w:rsidRPr="00D17870">
        <w:rPr>
          <w:i/>
          <w:iCs/>
        </w:rPr>
        <w:t>Quarterly Journal of the Royal Meteorological Society</w:t>
      </w:r>
      <w:r w:rsidRPr="00D17870">
        <w:t xml:space="preserve">, </w:t>
      </w:r>
      <w:r w:rsidRPr="00D17870">
        <w:rPr>
          <w:i/>
          <w:iCs/>
        </w:rPr>
        <w:t>106</w:t>
      </w:r>
      <w:r w:rsidRPr="00D17870">
        <w:t>(449), 501–516. https://doi.org/10.1002/qj.49710644908</w:t>
      </w:r>
    </w:p>
    <w:p w14:paraId="6ECDC9A3" w14:textId="77777777" w:rsidR="000C0691" w:rsidRPr="00D17870" w:rsidRDefault="000C0691" w:rsidP="007F7E22">
      <w:pPr>
        <w:pStyle w:val="maniref"/>
      </w:pPr>
      <w:r w:rsidRPr="00D17870">
        <w:t xml:space="preserve">McGarry, M. M., &amp; Reed, R. J. (1978). Diurnal Variations in Convective Activity and Precipitation During Phases II and III of GATE. </w:t>
      </w:r>
      <w:r w:rsidRPr="00D17870">
        <w:rPr>
          <w:i/>
          <w:iCs/>
        </w:rPr>
        <w:t>Monthly Weather Review</w:t>
      </w:r>
      <w:r w:rsidRPr="00D17870">
        <w:t xml:space="preserve">, </w:t>
      </w:r>
      <w:r w:rsidRPr="00D17870">
        <w:rPr>
          <w:i/>
          <w:iCs/>
        </w:rPr>
        <w:t>106</w:t>
      </w:r>
      <w:r w:rsidRPr="00D17870">
        <w:t>(1), 101–113. https://doi.org/10.1175/1520-0493(1978)106&lt;0101:DVICAA&gt;2.0.CO;2</w:t>
      </w:r>
    </w:p>
    <w:p w14:paraId="67BD5A4A" w14:textId="77777777" w:rsidR="000C0691" w:rsidRPr="00D17870" w:rsidRDefault="000C0691" w:rsidP="007F7E22">
      <w:pPr>
        <w:pStyle w:val="maniref"/>
      </w:pPr>
      <w:r w:rsidRPr="00D17870">
        <w:t xml:space="preserve">Nesbitt, S. W., &amp; Zipser, E. J. (2003). The diurnal cycle of rainfall and convective intensity according to three years of TRMM measurements. </w:t>
      </w:r>
      <w:r w:rsidRPr="00D17870">
        <w:rPr>
          <w:i/>
          <w:iCs/>
        </w:rPr>
        <w:t>Journal of Climate</w:t>
      </w:r>
      <w:r w:rsidRPr="00D17870">
        <w:t xml:space="preserve">, </w:t>
      </w:r>
      <w:r w:rsidRPr="00D17870">
        <w:rPr>
          <w:i/>
          <w:iCs/>
        </w:rPr>
        <w:t>16</w:t>
      </w:r>
      <w:r w:rsidRPr="00D17870">
        <w:t>(10), 1456–1475. https://doi.org/10.1175/1520-0442-16.10.1456</w:t>
      </w:r>
    </w:p>
    <w:p w14:paraId="663DAE42" w14:textId="77777777" w:rsidR="000C0691" w:rsidRPr="00D17870" w:rsidRDefault="000C0691" w:rsidP="007F7E22">
      <w:pPr>
        <w:pStyle w:val="maniref"/>
      </w:pPr>
      <w:r w:rsidRPr="00D17870">
        <w:t xml:space="preserve">Peatman, S. C., Matthews, A. J., &amp; Stevens, D. P. (2014). Propagation of the Madden-Julian Oscillation through the Maritime Continent and scale interaction with the diurnal cycle of precipitation. </w:t>
      </w:r>
      <w:r w:rsidRPr="00D17870">
        <w:rPr>
          <w:i/>
          <w:iCs/>
        </w:rPr>
        <w:t>Quarterly Journal of the Royal Meteorological Society</w:t>
      </w:r>
      <w:r w:rsidRPr="00D17870">
        <w:t xml:space="preserve">, </w:t>
      </w:r>
      <w:r w:rsidRPr="00D17870">
        <w:rPr>
          <w:i/>
          <w:iCs/>
        </w:rPr>
        <w:t>140</w:t>
      </w:r>
      <w:r w:rsidRPr="00D17870">
        <w:t>(680), 814–825. https://doi.org/10.1002/qj.2161</w:t>
      </w:r>
    </w:p>
    <w:p w14:paraId="675310F6" w14:textId="77777777" w:rsidR="000C0691" w:rsidRPr="00D17870" w:rsidRDefault="000C0691" w:rsidP="007F7E22">
      <w:pPr>
        <w:pStyle w:val="maniref"/>
      </w:pPr>
      <w:r w:rsidRPr="00D17870">
        <w:t xml:space="preserve">Pereira, L. G., &amp; Rutledge, S. A. (2006). Diurnal cycle of shallow and deep convection for a tropical land and an ocean environment and its relationship to synoptic wind regimes. </w:t>
      </w:r>
      <w:r w:rsidRPr="00D17870">
        <w:rPr>
          <w:i/>
          <w:iCs/>
        </w:rPr>
        <w:t>Monthly Weather Review</w:t>
      </w:r>
      <w:r w:rsidRPr="00D17870">
        <w:t xml:space="preserve">, </w:t>
      </w:r>
      <w:r w:rsidRPr="00D17870">
        <w:rPr>
          <w:i/>
          <w:iCs/>
        </w:rPr>
        <w:t>134</w:t>
      </w:r>
      <w:r w:rsidRPr="00D17870">
        <w:t>(10), 2688–2701. https://doi.org/10.1175/MWR3181.1</w:t>
      </w:r>
    </w:p>
    <w:p w14:paraId="78BE9849" w14:textId="13DA45FA" w:rsidR="000C0691" w:rsidRPr="00D17870" w:rsidRDefault="000C0691" w:rsidP="007F7E22">
      <w:pPr>
        <w:pStyle w:val="maniref"/>
      </w:pPr>
      <w:r w:rsidRPr="00D17870">
        <w:t xml:space="preserve">Rajagopal, M., Russell, J., Skok, G., &amp; Zipser, E. (2022). Tracking Mesoscale Convective Systems and Spatial Variability of their Properties over the Global Tropics using IMERG. </w:t>
      </w:r>
      <w:r w:rsidRPr="00D17870">
        <w:rPr>
          <w:i/>
          <w:iCs/>
        </w:rPr>
        <w:t>Journal of Geophysical Research: Atmospheres</w:t>
      </w:r>
      <w:r w:rsidRPr="00D17870">
        <w:t>, 1–44</w:t>
      </w:r>
      <w:r w:rsidR="00CC0253">
        <w:t xml:space="preserve"> in prep</w:t>
      </w:r>
      <w:r w:rsidR="00506B11">
        <w:t>aration</w:t>
      </w:r>
      <w:r w:rsidRPr="00D17870">
        <w:t>.</w:t>
      </w:r>
    </w:p>
    <w:p w14:paraId="42E53071" w14:textId="77777777" w:rsidR="000C0691" w:rsidRPr="00D17870" w:rsidRDefault="000C0691" w:rsidP="007F7E22">
      <w:pPr>
        <w:pStyle w:val="maniref"/>
      </w:pPr>
      <w:r w:rsidRPr="00D17870">
        <w:t xml:space="preserve">Randall, D. A., Harshvardhan, &amp; Dazlich, D. A. (1991). Diurnal Variability of the Hydrologic Cycle in a General Circulation Model. </w:t>
      </w:r>
      <w:r w:rsidRPr="00D17870">
        <w:rPr>
          <w:i/>
          <w:iCs/>
        </w:rPr>
        <w:t>Journal of the Atmospheric Sciences</w:t>
      </w:r>
      <w:r w:rsidRPr="00D17870">
        <w:t xml:space="preserve">, </w:t>
      </w:r>
      <w:r w:rsidRPr="00D17870">
        <w:rPr>
          <w:i/>
          <w:iCs/>
        </w:rPr>
        <w:t>48</w:t>
      </w:r>
      <w:r w:rsidRPr="00D17870">
        <w:t>(1), 40–62. https://doi.org/10.1175/1520-0469(1991)048&lt;0040:DVOTHC&gt;2.0.CO;2</w:t>
      </w:r>
    </w:p>
    <w:p w14:paraId="6D8025B5" w14:textId="77777777" w:rsidR="000C0691" w:rsidRPr="00D17870" w:rsidRDefault="000C0691" w:rsidP="007F7E22">
      <w:pPr>
        <w:pStyle w:val="maniref"/>
      </w:pPr>
      <w:r w:rsidRPr="00D17870">
        <w:t xml:space="preserve">Reed, R. J., &amp; Jaffe, K. D. (1981). Diurnal Variation of Summer Convection Over West Africa and the Tropical Eastern Atlantic During 1974 and 1978. </w:t>
      </w:r>
      <w:r w:rsidRPr="00D17870">
        <w:rPr>
          <w:i/>
          <w:iCs/>
        </w:rPr>
        <w:t>Monthly Weather Review</w:t>
      </w:r>
      <w:r w:rsidRPr="00D17870">
        <w:t xml:space="preserve">, </w:t>
      </w:r>
      <w:r w:rsidRPr="00D17870">
        <w:rPr>
          <w:i/>
          <w:iCs/>
        </w:rPr>
        <w:t>109</w:t>
      </w:r>
      <w:r w:rsidRPr="00D17870">
        <w:t>(12), 2527–2534. https://doi.org/10.1175/1520-0493(1981)109&lt;2527:DVOSCO&gt;2.0.CO;2</w:t>
      </w:r>
    </w:p>
    <w:p w14:paraId="6833759B" w14:textId="77777777" w:rsidR="000C0691" w:rsidRPr="00D17870" w:rsidRDefault="000C0691" w:rsidP="007F7E22">
      <w:pPr>
        <w:pStyle w:val="maniref"/>
      </w:pPr>
      <w:r w:rsidRPr="00D17870">
        <w:t xml:space="preserve">Ruppert, J. H., &amp; Hohenegger, C. (2018). Diurnal circulation adjustment and organized deep convection. </w:t>
      </w:r>
      <w:r w:rsidRPr="00D17870">
        <w:rPr>
          <w:i/>
          <w:iCs/>
        </w:rPr>
        <w:t>Journal of Climate</w:t>
      </w:r>
      <w:r w:rsidRPr="00D17870">
        <w:t xml:space="preserve">, </w:t>
      </w:r>
      <w:r w:rsidRPr="00D17870">
        <w:rPr>
          <w:i/>
          <w:iCs/>
        </w:rPr>
        <w:t>31</w:t>
      </w:r>
      <w:r w:rsidRPr="00D17870">
        <w:t>(12), 4899–4916. https://doi.org/10.1175/JCLI-D-17-0693.1</w:t>
      </w:r>
    </w:p>
    <w:p w14:paraId="1933A808" w14:textId="3DB12705" w:rsidR="000C0691" w:rsidRPr="00D17870" w:rsidRDefault="000C0691" w:rsidP="007F7E22">
      <w:pPr>
        <w:pStyle w:val="maniref"/>
      </w:pPr>
      <w:r w:rsidRPr="00D17870">
        <w:t xml:space="preserve">Russell, J., Rajagopal, M., Veals, P., Skok, G., </w:t>
      </w:r>
      <w:r w:rsidR="00FB11D8">
        <w:t xml:space="preserve">Zipser, E </w:t>
      </w:r>
      <w:r w:rsidRPr="00D17870">
        <w:t xml:space="preserve">&amp; </w:t>
      </w:r>
      <w:r w:rsidR="00EF5A4A">
        <w:t>Tinoco-Morales, M</w:t>
      </w:r>
      <w:r w:rsidR="00EF5A4A" w:rsidRPr="0075167F">
        <w:t>.</w:t>
      </w:r>
      <w:r w:rsidRPr="00D17870">
        <w:t xml:space="preserve"> (2022). A Dataset of Tracked Mesoscale Precipitation Systems in the Tropics. </w:t>
      </w:r>
      <w:r w:rsidRPr="00D17870">
        <w:rPr>
          <w:i/>
          <w:iCs/>
        </w:rPr>
        <w:t>Geoscience Data Journal</w:t>
      </w:r>
      <w:r w:rsidRPr="00D17870">
        <w:t>.</w:t>
      </w:r>
      <w:r w:rsidR="00B14E15">
        <w:t xml:space="preserve"> in prep</w:t>
      </w:r>
      <w:r w:rsidR="00FB11D8">
        <w:t>aration</w:t>
      </w:r>
    </w:p>
    <w:p w14:paraId="6DC203E2" w14:textId="77777777" w:rsidR="000C0691" w:rsidRPr="00D17870" w:rsidRDefault="000C0691" w:rsidP="007F7E22">
      <w:pPr>
        <w:pStyle w:val="maniref"/>
      </w:pPr>
      <w:r w:rsidRPr="00D17870">
        <w:t xml:space="preserve">Sakaeda, N., Powell, S. W., Dias, J., &amp; Kiladis, G. N. (2018). The diurnal variability of precipitating cloud populations during DYNAMO. </w:t>
      </w:r>
      <w:r w:rsidRPr="00D17870">
        <w:rPr>
          <w:i/>
          <w:iCs/>
        </w:rPr>
        <w:t>Journal of the Atmospheric Sciences</w:t>
      </w:r>
      <w:r w:rsidRPr="00D17870">
        <w:t xml:space="preserve">, </w:t>
      </w:r>
      <w:r w:rsidRPr="00D17870">
        <w:rPr>
          <w:i/>
          <w:iCs/>
        </w:rPr>
        <w:t>75</w:t>
      </w:r>
      <w:r w:rsidRPr="00D17870">
        <w:t>(4), 1307–1326. https://doi.org/10.1175/JAS-D-17-0312.1</w:t>
      </w:r>
    </w:p>
    <w:p w14:paraId="471BF228" w14:textId="77777777" w:rsidR="000C0691" w:rsidRPr="00D17870" w:rsidRDefault="000C0691" w:rsidP="007F7E22">
      <w:pPr>
        <w:pStyle w:val="maniref"/>
      </w:pPr>
      <w:r w:rsidRPr="00D17870">
        <w:t xml:space="preserve">Sakurai, N., Kawashima, M., Fujiyoshi, Y., Hashiguchi, H., Shimomai, T., Mori, S., et al. (2009). Internal structures of migratory cloud systems with diurnal cycle over Sumatera Island during CPEA-I campaign. </w:t>
      </w:r>
      <w:r w:rsidRPr="00D17870">
        <w:rPr>
          <w:i/>
          <w:iCs/>
        </w:rPr>
        <w:t>Journal of the Meteorological Society of Japan</w:t>
      </w:r>
      <w:r w:rsidRPr="00D17870">
        <w:t xml:space="preserve">, </w:t>
      </w:r>
      <w:r w:rsidRPr="00D17870">
        <w:rPr>
          <w:i/>
          <w:iCs/>
        </w:rPr>
        <w:t>87</w:t>
      </w:r>
      <w:r w:rsidRPr="00D17870">
        <w:t>(1), 157–170. https://doi.org/10.2151/jmsj.87.157</w:t>
      </w:r>
    </w:p>
    <w:p w14:paraId="1625C884" w14:textId="77777777" w:rsidR="000C0691" w:rsidRPr="00D17870" w:rsidRDefault="000C0691" w:rsidP="007F7E22">
      <w:pPr>
        <w:pStyle w:val="maniref"/>
      </w:pPr>
      <w:r w:rsidRPr="00D17870">
        <w:t xml:space="preserve">Silva Dias, P. L., Bonatti, J. P., &amp; Kousky, V. E. (1987). Diurnally Forced Tropical Tropospheric Circulation over South America. </w:t>
      </w:r>
      <w:r w:rsidRPr="00D17870">
        <w:rPr>
          <w:i/>
          <w:iCs/>
        </w:rPr>
        <w:t>Monthly Weather Review</w:t>
      </w:r>
      <w:r w:rsidRPr="00D17870">
        <w:t xml:space="preserve">, </w:t>
      </w:r>
      <w:r w:rsidRPr="00D17870">
        <w:rPr>
          <w:i/>
          <w:iCs/>
        </w:rPr>
        <w:t>115</w:t>
      </w:r>
      <w:r w:rsidRPr="00D17870">
        <w:t>(8), 1465–1478. https://doi.org/10.1175/1520-0493(1987)115&lt;1465:DFTTCO&gt;2.0.CO;2</w:t>
      </w:r>
    </w:p>
    <w:p w14:paraId="428A3D94" w14:textId="77777777" w:rsidR="000C0691" w:rsidRPr="00D17870" w:rsidRDefault="000C0691" w:rsidP="007F7E22">
      <w:pPr>
        <w:pStyle w:val="maniref"/>
      </w:pPr>
      <w:r w:rsidRPr="00D17870">
        <w:t xml:space="preserve">Skok, G., Tribbia, J., Rakovec, J., &amp; Brown, B. (2009). Object-based analysis of satellite-derived precipitation systems over the low- and mid-latitude Pacific Ocean. </w:t>
      </w:r>
      <w:r w:rsidRPr="00D17870">
        <w:rPr>
          <w:i/>
          <w:iCs/>
        </w:rPr>
        <w:t>Monthly Weather Review</w:t>
      </w:r>
      <w:r w:rsidRPr="00D17870">
        <w:t xml:space="preserve">, </w:t>
      </w:r>
      <w:r w:rsidRPr="00D17870">
        <w:rPr>
          <w:i/>
          <w:iCs/>
        </w:rPr>
        <w:t>137</w:t>
      </w:r>
      <w:r w:rsidRPr="00D17870">
        <w:t>(10), 3196–3218. https://doi.org/10.1175/2009MWR2900.1</w:t>
      </w:r>
    </w:p>
    <w:p w14:paraId="4C69377F" w14:textId="77777777" w:rsidR="000C0691" w:rsidRPr="00D17870" w:rsidRDefault="000C0691" w:rsidP="007F7E22">
      <w:pPr>
        <w:pStyle w:val="maniref"/>
      </w:pPr>
      <w:r w:rsidRPr="00D17870">
        <w:t xml:space="preserve">Skok, G., Bacmeister, J., &amp; Tribbia, J. (2013). Analysis of Tropical Cyclone Precipitation Using an Object-Based Algorithm. </w:t>
      </w:r>
      <w:r w:rsidRPr="00D17870">
        <w:rPr>
          <w:i/>
          <w:iCs/>
        </w:rPr>
        <w:t>Journal of Climate</w:t>
      </w:r>
      <w:r w:rsidRPr="00D17870">
        <w:t xml:space="preserve">, </w:t>
      </w:r>
      <w:r w:rsidRPr="00D17870">
        <w:rPr>
          <w:i/>
          <w:iCs/>
        </w:rPr>
        <w:t>26</w:t>
      </w:r>
      <w:r w:rsidRPr="00D17870">
        <w:t>(8), 2563–2579. https://doi.org/10.1175/JCLI-D-12-00135.1</w:t>
      </w:r>
    </w:p>
    <w:p w14:paraId="7B82F014" w14:textId="77777777" w:rsidR="000C0691" w:rsidRPr="00D17870" w:rsidRDefault="000C0691" w:rsidP="007F7E22">
      <w:pPr>
        <w:pStyle w:val="maniref"/>
      </w:pPr>
      <w:r w:rsidRPr="00D17870">
        <w:t xml:space="preserve">Sui, C.-H., Lau, K.-M., Takayabu, Y. N., &amp; Short, D. A. (1997). Diurnal Variations in Tropical Oceanic Cumulus Convection during TOGA COARE. </w:t>
      </w:r>
      <w:r w:rsidRPr="00D17870">
        <w:rPr>
          <w:i/>
          <w:iCs/>
        </w:rPr>
        <w:t>Journal of the Atmospheric Sciences</w:t>
      </w:r>
      <w:r w:rsidRPr="00D17870">
        <w:t xml:space="preserve">, </w:t>
      </w:r>
      <w:r w:rsidRPr="00D17870">
        <w:rPr>
          <w:i/>
          <w:iCs/>
        </w:rPr>
        <w:t>54</w:t>
      </w:r>
      <w:r w:rsidRPr="00D17870">
        <w:t>(5), 639–655. https://doi.org/10.1175/1520-0469(1997)054&lt;0639:DVITOC&gt;2.0.CO;2</w:t>
      </w:r>
    </w:p>
    <w:p w14:paraId="69413383" w14:textId="77777777" w:rsidR="000C0691" w:rsidRPr="00D17870" w:rsidRDefault="000C0691" w:rsidP="007F7E22">
      <w:pPr>
        <w:pStyle w:val="maniref"/>
      </w:pPr>
      <w:r w:rsidRPr="00D17870">
        <w:t xml:space="preserve">Tan, J., Petersen, W. A., Kirchengast, G., Goodrich, D. C., &amp; Wolff, D. B. (2018). Evaluation of global precipitation measurement rainfall estimates against three dense gauge networks. </w:t>
      </w:r>
      <w:r w:rsidRPr="00D17870">
        <w:rPr>
          <w:i/>
          <w:iCs/>
        </w:rPr>
        <w:t>Journal of Hydrometeorology</w:t>
      </w:r>
      <w:r w:rsidRPr="00D17870">
        <w:t xml:space="preserve">, </w:t>
      </w:r>
      <w:r w:rsidRPr="00D17870">
        <w:rPr>
          <w:i/>
          <w:iCs/>
        </w:rPr>
        <w:t>19</w:t>
      </w:r>
      <w:r w:rsidRPr="00D17870">
        <w:t>(3), 517–532. https://doi.org/10.1175/JHM-D-17-0174.1</w:t>
      </w:r>
    </w:p>
    <w:p w14:paraId="0562195C" w14:textId="77777777" w:rsidR="000C0691" w:rsidRPr="00D17870" w:rsidRDefault="000C0691" w:rsidP="007F7E22">
      <w:pPr>
        <w:pStyle w:val="maniref"/>
      </w:pPr>
      <w:r w:rsidRPr="00D17870">
        <w:t xml:space="preserve">Tan, J., Huffman, G. J., Bolvin, D. T., &amp; Nelkin, E. J. (2019). Diurnal Cycle of IMERG V06 Precipitation. </w:t>
      </w:r>
      <w:r w:rsidRPr="00D17870">
        <w:rPr>
          <w:i/>
          <w:iCs/>
        </w:rPr>
        <w:t>Geophysical Research Letters</w:t>
      </w:r>
      <w:r w:rsidRPr="00D17870">
        <w:t xml:space="preserve">, </w:t>
      </w:r>
      <w:r w:rsidRPr="00D17870">
        <w:rPr>
          <w:i/>
          <w:iCs/>
        </w:rPr>
        <w:t>46</w:t>
      </w:r>
      <w:r w:rsidRPr="00D17870">
        <w:t>(22), 13584–13592. https://doi.org/10.1029/2019GL085395</w:t>
      </w:r>
    </w:p>
    <w:p w14:paraId="1F73A010" w14:textId="77777777" w:rsidR="000C0691" w:rsidRPr="00D17870" w:rsidRDefault="000C0691" w:rsidP="007F7E22">
      <w:pPr>
        <w:pStyle w:val="maniref"/>
      </w:pPr>
      <w:r w:rsidRPr="00D17870">
        <w:t xml:space="preserve">Wallace, J. M. (1975). Diurnal Variations in Precipitation and Thunderstorm Frequency over the Conterminous United States. </w:t>
      </w:r>
      <w:r w:rsidRPr="00D17870">
        <w:rPr>
          <w:i/>
          <w:iCs/>
        </w:rPr>
        <w:t>Monthly Weather Review</w:t>
      </w:r>
      <w:r w:rsidRPr="00D17870">
        <w:t xml:space="preserve">, </w:t>
      </w:r>
      <w:r w:rsidRPr="00D17870">
        <w:rPr>
          <w:i/>
          <w:iCs/>
        </w:rPr>
        <w:t>103</w:t>
      </w:r>
      <w:r w:rsidRPr="00D17870">
        <w:t>(5), 406–419. https://doi.org/10.1175/1520-0493(1975)103&lt;0406:DVIPAT&gt;2.0.CO;2</w:t>
      </w:r>
    </w:p>
    <w:p w14:paraId="31D03DC9" w14:textId="77777777" w:rsidR="000C0691" w:rsidRPr="00D17870" w:rsidRDefault="000C0691" w:rsidP="007F7E22">
      <w:pPr>
        <w:pStyle w:val="maniref"/>
      </w:pPr>
      <w:r w:rsidRPr="00D17870">
        <w:t xml:space="preserve">Watters, D., &amp; Battaglia, A. (2019). The summertime diurnal cycle of precipitation derived from IMERG. </w:t>
      </w:r>
      <w:r w:rsidRPr="00D17870">
        <w:rPr>
          <w:i/>
          <w:iCs/>
        </w:rPr>
        <w:t>Remote Sensing</w:t>
      </w:r>
      <w:r w:rsidRPr="00D17870">
        <w:t xml:space="preserve">, </w:t>
      </w:r>
      <w:r w:rsidRPr="00D17870">
        <w:rPr>
          <w:i/>
          <w:iCs/>
        </w:rPr>
        <w:t>11</w:t>
      </w:r>
      <w:r w:rsidRPr="00D17870">
        <w:t>(15), 1–17. https://doi.org/10.3390/rs11151781</w:t>
      </w:r>
    </w:p>
    <w:p w14:paraId="1CDF15CC" w14:textId="77777777" w:rsidR="000C0691" w:rsidRPr="00D17870" w:rsidRDefault="000C0691" w:rsidP="007F7E22">
      <w:pPr>
        <w:pStyle w:val="maniref"/>
      </w:pPr>
      <w:r w:rsidRPr="00D17870">
        <w:t xml:space="preserve">Yanase, A., Yasunaga, K., &amp; Masunaga, H. (2017). Relationship between the direction of diurnal rainfall migration and the ambient wind over the Southern Sumatra Island. </w:t>
      </w:r>
      <w:r w:rsidRPr="00D17870">
        <w:rPr>
          <w:i/>
          <w:iCs/>
        </w:rPr>
        <w:t>Earth and Space Science</w:t>
      </w:r>
      <w:r w:rsidRPr="00D17870">
        <w:t xml:space="preserve">, </w:t>
      </w:r>
      <w:r w:rsidRPr="00D17870">
        <w:rPr>
          <w:i/>
          <w:iCs/>
        </w:rPr>
        <w:t>4</w:t>
      </w:r>
      <w:r w:rsidRPr="00D17870">
        <w:t>(3), 117–127. https://doi.org/10.1002/2016EA000181</w:t>
      </w:r>
    </w:p>
    <w:p w14:paraId="3553FB6B" w14:textId="77777777" w:rsidR="000C0691" w:rsidRPr="00D17870" w:rsidRDefault="000C0691" w:rsidP="007F7E22">
      <w:pPr>
        <w:pStyle w:val="maniref"/>
      </w:pPr>
      <w:r w:rsidRPr="00D17870">
        <w:t xml:space="preserve">Yang, G. Y., &amp; Slingo, J. (2001). The diurnal cycle in the tropics. </w:t>
      </w:r>
      <w:r w:rsidRPr="00D17870">
        <w:rPr>
          <w:i/>
          <w:iCs/>
        </w:rPr>
        <w:t>Monthly Weather Review</w:t>
      </w:r>
      <w:r w:rsidRPr="00D17870">
        <w:t xml:space="preserve">, </w:t>
      </w:r>
      <w:r w:rsidRPr="00D17870">
        <w:rPr>
          <w:i/>
          <w:iCs/>
        </w:rPr>
        <w:t>129</w:t>
      </w:r>
      <w:r w:rsidRPr="00D17870">
        <w:t>(4), 784–801. https://doi.org/10.1175/1520-0493(2001)129&lt;0784:TDCITT&gt;2.0.CO;2</w:t>
      </w:r>
    </w:p>
    <w:p w14:paraId="71E0F635" w14:textId="77777777" w:rsidR="000C0691" w:rsidRPr="00D17870" w:rsidRDefault="000C0691" w:rsidP="007F7E22">
      <w:pPr>
        <w:pStyle w:val="maniref"/>
      </w:pPr>
      <w:r w:rsidRPr="00D17870">
        <w:t xml:space="preserve">Yang, S., &amp; Smith, E. A. (2006). Mechanisms for diurnal variability of global tropical rainfall observed from TRMM. </w:t>
      </w:r>
      <w:r w:rsidRPr="00D17870">
        <w:rPr>
          <w:i/>
          <w:iCs/>
        </w:rPr>
        <w:t>Journal of Climate</w:t>
      </w:r>
      <w:r w:rsidRPr="00D17870">
        <w:t xml:space="preserve">, </w:t>
      </w:r>
      <w:r w:rsidRPr="00D17870">
        <w:rPr>
          <w:i/>
          <w:iCs/>
        </w:rPr>
        <w:t>19</w:t>
      </w:r>
      <w:r w:rsidRPr="00D17870">
        <w:t>(20), 5190–5226. https://doi.org/10.1175/JCLI3883.1</w:t>
      </w:r>
    </w:p>
    <w:p w14:paraId="5E525440" w14:textId="77777777" w:rsidR="000C0691" w:rsidRPr="00D17870" w:rsidRDefault="000C0691" w:rsidP="007F7E22">
      <w:pPr>
        <w:pStyle w:val="maniref"/>
      </w:pPr>
      <w:r w:rsidRPr="00D17870">
        <w:t xml:space="preserve">Yuan, J., &amp; Houze, R. A. (2010). Global variability of mesoscale convective system anvil structure from A-train satellite data. </w:t>
      </w:r>
      <w:r w:rsidRPr="00D17870">
        <w:rPr>
          <w:i/>
          <w:iCs/>
        </w:rPr>
        <w:t>Journal of Climate</w:t>
      </w:r>
      <w:r w:rsidRPr="00D17870">
        <w:t xml:space="preserve">, </w:t>
      </w:r>
      <w:r w:rsidRPr="00D17870">
        <w:rPr>
          <w:i/>
          <w:iCs/>
        </w:rPr>
        <w:t>23</w:t>
      </w:r>
      <w:r w:rsidRPr="00D17870">
        <w:t>(21), 5864–5888. https://doi.org/10.1175/2010JCLI3671.1</w:t>
      </w:r>
    </w:p>
    <w:p w14:paraId="177704FA" w14:textId="77777777" w:rsidR="000C0691" w:rsidRPr="00D17870" w:rsidRDefault="000C0691" w:rsidP="007F7E22">
      <w:pPr>
        <w:pStyle w:val="maniref"/>
      </w:pPr>
      <w:r w:rsidRPr="00D17870">
        <w:t xml:space="preserve">Zuluaga, M. D., &amp; Houze, R. A. (2015). Extreme Convection of the Near-Equatorial Americas, Africa, and Adjoining Oceans as seen by TRMM. </w:t>
      </w:r>
      <w:r w:rsidRPr="00D17870">
        <w:rPr>
          <w:i/>
          <w:iCs/>
        </w:rPr>
        <w:t>Monthly Weather Review</w:t>
      </w:r>
      <w:r w:rsidRPr="00D17870">
        <w:t xml:space="preserve">, </w:t>
      </w:r>
      <w:r w:rsidRPr="00D17870">
        <w:rPr>
          <w:i/>
          <w:iCs/>
        </w:rPr>
        <w:t>143</w:t>
      </w:r>
      <w:r w:rsidRPr="00D17870">
        <w:t>(1), 298–316. https://doi.org/10.1175/MWR-D-14-00109.1</w:t>
      </w:r>
    </w:p>
    <w:p w14:paraId="0D5475C7" w14:textId="58E91AB4" w:rsidR="000C0691" w:rsidRDefault="000C0691" w:rsidP="007F7E22">
      <w:pPr>
        <w:pStyle w:val="maniref"/>
      </w:pPr>
      <w:r>
        <w:fldChar w:fldCharType="end"/>
      </w:r>
    </w:p>
    <w:p w14:paraId="32E80E23" w14:textId="77777777" w:rsidR="00162D71" w:rsidRDefault="00162D71" w:rsidP="00162D71">
      <w:pPr>
        <w:widowControl w:val="0"/>
        <w:contextualSpacing/>
        <w:jc w:val="center"/>
        <w:rPr>
          <w:rFonts w:eastAsiaTheme="minorHAnsi"/>
        </w:rPr>
      </w:pPr>
    </w:p>
    <w:p w14:paraId="0B731A08" w14:textId="77777777" w:rsidR="00162D71" w:rsidRDefault="00162D71" w:rsidP="00162D71">
      <w:pPr>
        <w:widowControl w:val="0"/>
        <w:contextualSpacing/>
        <w:jc w:val="center"/>
        <w:rPr>
          <w:rFonts w:eastAsiaTheme="minorHAnsi"/>
        </w:rPr>
      </w:pPr>
    </w:p>
    <w:p w14:paraId="59BA49B2" w14:textId="07CE40C9" w:rsidR="00162D71" w:rsidRPr="00F22202" w:rsidRDefault="00162D71" w:rsidP="00162D71">
      <w:pPr>
        <w:pStyle w:val="manih1"/>
      </w:pPr>
      <w:bookmarkStart w:id="63" w:name="_Toc106600742"/>
      <w:r w:rsidRPr="00F22202">
        <w:t xml:space="preserve">CHAPTER </w:t>
      </w:r>
      <w:r w:rsidR="008027C4">
        <w:t>5</w:t>
      </w:r>
      <w:bookmarkEnd w:id="63"/>
    </w:p>
    <w:p w14:paraId="5AAA129F" w14:textId="77777777" w:rsidR="00162D71" w:rsidRPr="00AB001A" w:rsidRDefault="00162D71" w:rsidP="00162D71">
      <w:pPr>
        <w:widowControl w:val="0"/>
        <w:contextualSpacing/>
        <w:jc w:val="center"/>
        <w:rPr>
          <w:rFonts w:eastAsiaTheme="minorHAnsi"/>
        </w:rPr>
      </w:pPr>
    </w:p>
    <w:p w14:paraId="49993940" w14:textId="49A69409" w:rsidR="00162D71" w:rsidRDefault="008027C4" w:rsidP="00162D71">
      <w:pPr>
        <w:pStyle w:val="manih1"/>
      </w:pPr>
      <w:bookmarkStart w:id="64" w:name="_Toc106600743"/>
      <w:r>
        <w:t>CONCLUSIONS</w:t>
      </w:r>
      <w:r w:rsidR="00162D71" w:rsidRPr="00D4143C">
        <w:t>.</w:t>
      </w:r>
      <w:bookmarkEnd w:id="64"/>
    </w:p>
    <w:p w14:paraId="16361DC6" w14:textId="0C2C555A" w:rsidR="00162D71" w:rsidRPr="00191DCA" w:rsidRDefault="00D70AA7" w:rsidP="00162D71">
      <w:pPr>
        <w:pStyle w:val="manih2"/>
        <w:rPr>
          <w:noProof w:val="0"/>
        </w:rPr>
      </w:pPr>
      <w:bookmarkStart w:id="65" w:name="_Toc106600744"/>
      <w:r>
        <w:t>5</w:t>
      </w:r>
      <w:r w:rsidR="00162D71">
        <w:t xml:space="preserve">.1 </w:t>
      </w:r>
      <w:r>
        <w:t>Summary</w:t>
      </w:r>
      <w:bookmarkEnd w:id="65"/>
    </w:p>
    <w:p w14:paraId="38F73E3A" w14:textId="77777777" w:rsidR="003F3657" w:rsidRDefault="003F3657" w:rsidP="003F3657">
      <w:pPr>
        <w:pStyle w:val="maninorm"/>
      </w:pPr>
      <w:r>
        <w:t>The main objective of this work is to study the spatial and temporal variability of MCSs and their properties over the global tropics. IMERG is NASA’s relatively recent precipitation product; therefore, we used the CPEX field program data to ascertain the IMERG’s ability to represent MCSs and their lifecycle. Two case studies from CPEX showed that IMERG represented the observed MCSs reasonably well when there were PMW overpasses. However, in their absence, IMERG sometimes produced spurious precipitation, mostly &lt; 1 mm h</w:t>
      </w:r>
      <w:r w:rsidRPr="006B0031">
        <w:rPr>
          <w:vertAlign w:val="superscript"/>
        </w:rPr>
        <w:t>-1</w:t>
      </w:r>
      <w:r>
        <w:t xml:space="preserve">, and reduced precipitation intensities due to the time morphing algorithm </w:t>
      </w:r>
      <w:r>
        <w:fldChar w:fldCharType="begin" w:fldLock="1"/>
      </w:r>
      <w:r>
        <w:instrText>ADDIN CSL_CITATION {"citationItems":[{"id":"ITEM-1","itemData":{"DOI":"10.1175/jhm-d-20-0226.1","ISSN":"1525-755X","abstract":"The Integrated Multi-Satellite Retrievals for Global Precipitation Measurement Mission (IMERG) is a global precipitation product that uses precipitation retrievals from the virtual constellation of satellites with passive microwave (PMW) sensors, as available. In the absence of PMW observations, IMERG uses a Kalman filter scheme to morph precipitation from one PMW observation to the next. In this study, an analysis of convective systems observed during the Convective Process Experiment (CPEX) suggests that IMERG precipitation depends more strongly on the availability of PMW observations than previously suspected. Following this evidence, we explore systematic biases in IMERG through bulk statistics.In two CPEX case studies, cloud photographs, pilot’s radar, and infrared imagery suggest that IMERG represents the spatial extent of precipitation relatively well when there is a PMW observation but sometimes produces spurious precipitation areas in the absence of PMW observations. Also, considering an observed convective system as a precipitation object in IMERG, the maximum rain rate peaked during PMW overpasses, with lower values between them. Bulk statistics reveal that these biases occur throughout IMERG Version 06. We find that locations and times without PMW observations have a higher frequency of light precipitation rates and a lower frequency of heavy precipitation rates due to retrieval artifacts. These results reveal deficiencies in the IMERG Kalman Filter scheme, which have led to the development of the Scheme for Histogram Adjustment with Ranked Precipitation Estimates in the Neighborhood (SHARPEN; described in a companion paper) that will be applied in the next version of IMERG.","author":[{"dropping-particle":"","family":"Rajagopal","given":"Manikandan","non-dropping-particle":"","parse-names":false,"suffix":""},{"dropping-particle":"","family":"Zipser","given":"Edward","non-dropping-particle":"","parse-names":false,"suffix":""},{"dropping-particle":"","family":"Huffman","given":"George","non-dropping-particle":"","parse-names":false,"suffix":""},{"dropping-particle":"","family":"Russell","given":"James","non-dropping-particle":"","parse-names":false,"suffix":""},{"dropping-particle":"","family":"Tan","given":"Jackson","non-dropping-particle":"","parse-names":false,"suffix":""}],"container-title":"Journal of Hydrometeorology","id":"ITEM-1","issued":{"date-parts":[["2021"]]},"page":"2117-2130","title":"Comparisons of IMERG Version 06 Precipitation At and Between Passive Microwave Overpasses in the Tropics","type":"article-journal"},"uris":["http://www.mendeley.com/documents/?uuid=990b1c4e-b64d-490f-9c24-39ae1e94d91f"]}],"mendeley":{"formattedCitation":"(Rajagopal et al., 2021)","plainTextFormattedCitation":"(Rajagopal et al., 2021)","previouslyFormattedCitation":"(Rajagopal et al., 2021)"},"properties":{"noteIndex":0},"schema":"https://github.com/citation-style-language/schema/raw/master/csl-citation.json"}</w:instrText>
      </w:r>
      <w:r>
        <w:fldChar w:fldCharType="separate"/>
      </w:r>
      <w:r w:rsidRPr="000C6094">
        <w:t>(Rajagopal et al., 2021)</w:t>
      </w:r>
      <w:r>
        <w:fldChar w:fldCharType="end"/>
      </w:r>
      <w:r>
        <w:t>. We alleviate these issues by choosing the rain/no-rain threshold of 1 mm h</w:t>
      </w:r>
      <w:r w:rsidRPr="00D41C11">
        <w:rPr>
          <w:vertAlign w:val="superscript"/>
        </w:rPr>
        <w:t>-1</w:t>
      </w:r>
      <w:r>
        <w:t xml:space="preserve">  and using ten years of data to have enough PMW observations over any location. In addition, the biases are systematic and present in all regions. Therefore, any regional comparison and its qualitative conclusions are still valid and meaningful. Further, the collaboration with the IMERG team has led to the development of SHARPEN, a new algorithmic component of IMERG, that will mitigate the reported issues. This will be implemented in the upcoming IMERG Version 07 products </w:t>
      </w:r>
      <w:r>
        <w:fldChar w:fldCharType="begin" w:fldLock="1"/>
      </w:r>
      <w:r>
        <w:instrText>ADDIN CSL_CITATION {"citationItems":[{"id":"ITEM-1","itemData":{"DOI":"10.1175/jhm-d-20-0225.1","ISSN":"1525-755X","abstract":"A key strategy in obtaining complete global coverage of high-resolution precipitation is to combine observations from multiple fields, such as the intermittent passive microwave observations, precipitation propagated in time using motion vectors, and geosynchronous infrared observations. These separate precipitation fields can be combined through weighted averaging, which produces estimates that are generally superior to the individual parent fields. However, the process of averaging changes the distribution of the precipitation values, leading to an increase in precipitating area and decrease in the values of high precipitation rates, a phenomenon observed in IMERG. To mitigate this issue, we introduce a new scheme called SHARPEN, which recovers the distribution of the averaged precipitation field based on the idea of quantile mapping applied to the local environment. When implemented in IMERG, precipitation estimates from SHARPEN exhibit a distribution that resembles that of the original instantaneous observations, with matching precipitating area and peak precipitation rates. Case studies demonstrate its improved ability in bridging between the parent precipitation fields. Evaluation against ground observations reveals a distinct improvement in precipitation detection skill, but also a slightly reduced correlation likely because of a sharper precipitation field. The increased computational demand of SHARPEN can be mitigated by striding over multiple grid boxes, which has only marginal impacts on the accuracy of the estimates. SHARPEN can be applied to any precipitation algorithm that produces an average from multiple input precipitation fields and is being considered for implementation in IMERG V07.","author":[{"dropping-particle":"","family":"Tan","given":"Jackson","non-dropping-particle":"","parse-names":false,"suffix":""},{"dropping-particle":"","family":"Huffman","given":"George J.","non-dropping-particle":"","parse-names":false,"suffix":""},{"dropping-particle":"","family":"Bolvin","given":"David T.","non-dropping-particle":"","parse-names":false,"suffix":""},{"dropping-particle":"","family":"Nelkin","given":"Eric J.","non-dropping-particle":"","parse-names":false,"suffix":""},{"dropping-particle":"","family":"Rajagopal","given":"Manikandan","non-dropping-particle":"","parse-names":false,"suffix":""}],"container-title":"Journal of Hydrometeorology","id":"ITEM-1","issued":{"date-parts":[["2020"]]},"page":"2105-2117","title":"SHARPEN: A Scheme to Restore the Distribution of Averaged Precipitation Fields","type":"article-journal"},"uris":["http://www.mendeley.com/documents/?uuid=1937952b-e75b-4960-83eb-045991b51510"]}],"mendeley":{"formattedCitation":"(Tan et al., 2020)","plainTextFormattedCitation":"(Tan et al., 2020)","previouslyFormattedCitation":"(Tan et al., 2020)"},"properties":{"noteIndex":0},"schema":"https://github.com/citation-style-language/schema/raw/master/csl-citation.json"}</w:instrText>
      </w:r>
      <w:r>
        <w:fldChar w:fldCharType="separate"/>
      </w:r>
      <w:r w:rsidRPr="00F37FEE">
        <w:t>(Tan et al., 2020)</w:t>
      </w:r>
      <w:r>
        <w:fldChar w:fldCharType="end"/>
      </w:r>
      <w:r>
        <w:t>.</w:t>
      </w:r>
    </w:p>
    <w:p w14:paraId="001B1B8E" w14:textId="77777777" w:rsidR="003F3657" w:rsidRDefault="003F3657" w:rsidP="003F3657">
      <w:pPr>
        <w:pStyle w:val="maninorm"/>
      </w:pPr>
      <w:r>
        <w:t xml:space="preserve">The IMERG precipitation data, available every 30 minutes, makes tracking precipitation systems more accurate and reliable because the precipitation systems propagate or evolve only slightly over this short time. We use the improved version of the </w:t>
      </w:r>
      <w:proofErr w:type="spellStart"/>
      <w:r>
        <w:t>FiT</w:t>
      </w:r>
      <w:proofErr w:type="spellEnd"/>
      <w:r>
        <w:t xml:space="preserve"> tracking algorithm to track MCSs in the IMERG precipitation. The </w:t>
      </w:r>
      <w:proofErr w:type="spellStart"/>
      <w:r>
        <w:t>FiT</w:t>
      </w:r>
      <w:proofErr w:type="spellEnd"/>
      <w:r>
        <w:t xml:space="preserve"> algorithm is a generic program that can track objects in any two or three-dimensional variable field. Therefore, we found the optimal value for </w:t>
      </w:r>
      <w:proofErr w:type="spellStart"/>
      <w:r>
        <w:t>FiT</w:t>
      </w:r>
      <w:proofErr w:type="spellEnd"/>
      <w:r>
        <w:t xml:space="preserve"> parameters that work for IMERG and tracked mesoscale precipitation systems reasonably well. Then,  Dr. James Russell used these optimal parameters to track MCSs over the global tropics (30</w:t>
      </w:r>
      <w:r>
        <w:rPr>
          <w:rFonts w:cstheme="minorHAnsi"/>
        </w:rPr>
        <w:t>°</w:t>
      </w:r>
      <w:r>
        <w:t>N – 30</w:t>
      </w:r>
      <w:r>
        <w:rPr>
          <w:rFonts w:cstheme="minorHAnsi"/>
        </w:rPr>
        <w:t>°</w:t>
      </w:r>
      <w:r>
        <w:t xml:space="preserve">S) from 2011 to 2020. The MCS properties inferred from the IMERG precipitation at each time step of an MCS lifetime are stored in the TIMPS dataset </w:t>
      </w:r>
      <w:r>
        <w:fldChar w:fldCharType="begin" w:fldLock="1"/>
      </w:r>
      <w:r>
        <w:instrText>ADDIN CSL_CITATION {"citationItems":[{"id":"ITEM-1","itemData":{"author":[{"dropping-particle":"","family":"Russell","given":"James","non-dropping-particle":"","parse-names":false,"suffix":""},{"dropping-particle":"","family":"Rajagopal","given":"Manikandan","non-dropping-particle":"","parse-names":false,"suffix":""},{"dropping-particle":"","family":"Veals","given":"Peter","non-dropping-particle":"","parse-names":false,"suffix":""},{"dropping-particle":"","family":"Skok","given":"Gregor","non-dropping-particle":"","parse-names":false,"suffix":""},{"dropping-particle":"","family":"Zipser","given":"Ed","non-dropping-particle":"","parse-names":false,"suffix":""}],"container-title":"Geoscience Data Journal","id":"ITEM-1","issued":{"date-parts":[["2022"]]},"title":"A Dataset of Tracked Mesoscale Precipitation Systems in the Tropics","type":"article-journal"},"uris":["http://www.mendeley.com/documents/?uuid=44df1def-48e9-44d6-ac21-713a66eba796"]}],"mendeley":{"formattedCitation":"(Russell et al., 2022)","plainTextFormattedCitation":"(Russell et al., 2022)","previouslyFormattedCitation":"(Russell et al., 2022)"},"properties":{"noteIndex":0},"schema":"https://github.com/citation-style-language/schema/raw/master/csl-citation.json"}</w:instrText>
      </w:r>
      <w:r>
        <w:fldChar w:fldCharType="separate"/>
      </w:r>
      <w:r w:rsidRPr="001C3D85">
        <w:t>(Russell et al., 2022)</w:t>
      </w:r>
      <w:r>
        <w:fldChar w:fldCharType="end"/>
      </w:r>
      <w:r>
        <w:t xml:space="preserve">. We use this TIMPS dataset to study the spatial and temporal variability of MCSs. TIMPS represent only a subset of tracked precipitation systems that satisfy our MCS criteria. </w:t>
      </w:r>
    </w:p>
    <w:p w14:paraId="2AFCB9F4" w14:textId="77777777" w:rsidR="003F3657" w:rsidRDefault="003F3657" w:rsidP="003F3657">
      <w:pPr>
        <w:pStyle w:val="maninorm"/>
      </w:pPr>
      <w:r>
        <w:t xml:space="preserve">Our results, consistent with previous studies, show that MCSs contribute ~70% of annual precipitation over the tropics though they represent only ~7% of all tracked systems. MCSs occur more frequently over the Amazon basin and Maritime continent than in other land regions and oceans. The frequency of MCSs contrasts with a high frequency of intense convection over central Africa. This implies that the convective regime over the Amazon basin and Maritime Continent is different from central Africa. </w:t>
      </w:r>
    </w:p>
    <w:p w14:paraId="3C76954B" w14:textId="77777777" w:rsidR="003F3657" w:rsidRDefault="003F3657" w:rsidP="003F3657">
      <w:pPr>
        <w:pStyle w:val="maninorm"/>
      </w:pPr>
      <w:r>
        <w:t xml:space="preserve">A broader land and ocean comparison reveal that large, long-lived, and heavy rain-producing MCSs occur more often over the ocean than on land. A similar contrast exists between onshore and offshore locations along the west coasts of Colombia, Cameroon, Sumatra, and Borneo. Over these coastal locations, the offshore have a higher occurrence of MCSs with large areas and heavy rain rates than onshore. The MCSs with heavy rain rates occur more often over the offshore and open ocean than on land except in the Amazon basin. The heavy rain rates have been observed over land from TRMM precipitation radar </w:t>
      </w:r>
      <w:r>
        <w:fldChar w:fldCharType="begin" w:fldLock="1"/>
      </w:r>
      <w:r>
        <w:instrText>ADDIN CSL_CITATION {"citationItems":[{"id":"ITEM-1","itemData":{"DOI":"10.1175/JCLI-D-14-00107.1","ISSN":"08948755","abstract":"Characteristics and global distribution of regional extreme rainfall are presented using 12 yr of the Tropical Rainfall Measuring Mission (TRMM) Precipitation Radar (PR) measurements. By considering each rainfall event as a set of contiguous PR rainy pixels, characteristic values for each event are obtained. Regional extreme rainfall events are defined as those in which maximum near-surface rainfall rates are higher than the corresponding 99.9th percentile on a 2.5° 3 2.5° horizontal-resolution grid. The geographical distribution of extreme rainfall rates shows clear regional differences. The size and volumetric rainfall of extreme events also show clear regional differences. Extreme rainfall rates show good correlations with the corresponding rain-top heights and event sizes over oceans but marginal or no correlation over land. The time of maximum occurrence of extreme rainfall events tends to be during 0000-1200 LT over oceans, whereas it has a distinct afternoon peak over land. There are also clear seasonal differences in which the occurrence over land is largely coincident with insolation. Regional extreme rainfall is classified by extreme rainfall rate (intensity) and the corresponding event size (extensity). Regions of \"intense and extensive\" extreme rainfall are found mainly over oceans near coastal areas and are likely associated with tropical cyclones and convective systems associated with the establishment of monsoons. Regions of \"intense but less extensive\" extreme rainfall are distributed widely over land and maritime continents, probably related to afternoon showers and mesoscale convective systems. Regions of \"extensive but less intense\" extreme rainfall are found almost exclusively over oceans, likely associated with well-organized mesoscale convective systems and extratropical cyclones.","author":[{"dropping-particle":"","family":"Hamada","given":"Atsushi","non-dropping-particle":"","parse-names":false,"suffix":""},{"dropping-particle":"","family":"Murayama","given":"Yuki","non-dropping-particle":"","parse-names":false,"suffix":""},{"dropping-particle":"","family":"Takayabu","given":"Yukari N.","non-dropping-particle":"","parse-names":false,"suffix":""}],"container-title":"Journal of Climate","id":"ITEM-1","issue":"21","issued":{"date-parts":[["2014"]]},"note":"This is an excellent paper with results relevant to my work on max rain rate. In my plots, I see that the maximum rain rates (60-120) occur over ocean and not land. \n\nMy earlier plot at each imerg pixel also showed similar results.\n\nIn this work Namada show that over land there are heavy precipitation rates 100 mm/hr, but they come from smaller systems 70-120 km. My MCS definition of 3000 km2 should be good enough to capture this but it didn't. This is a good research questions. Some of the possibilities are \n(i) IMERG has corase resolution of 50x 50 km2, which is 100 times compared to 5x5 km2 of PR.\nOver land, If the heavy rain area core is small, then IMERG will fail to capture. Over ocean, the heavy rain region might be large.\n(ii) PMW retrieval differences between land and ocean.\n(iii) Rain gaugue correction removes the heavy rain rates, I can use the uncalibrated precipitaiton variable in the IMERG to find this\n\n\n\nSummary\n======\nFig 2d Large systems that produce extreme precipitation are smaller over land. However, they are bigger than my MCS threshold.\n\nFig 2c show that land has high precipitation rate than ocean.\n\nFg 2d and Fig5 show that the PF that produce extreme prcecipitation over land are smaller compared to ocean.\n\nFig 8 and Wang and Tang 2020 also show that the extreme precipitaiton over land occur during the afternoon, and over ocean there is no strong dirunal cycle.","page":"8151-8169","title":"Regional characteristics of extreme rainfall extracted from TRMM PR measurements","type":"article-journal","volume":"27"},"uris":["http://www.mendeley.com/documents/?uuid=3d146327-d043-447d-a0b5-0ed408bd5ac8"]}],"mendeley":{"formattedCitation":"(Hamada et al., 2014)","plainTextFormattedCitation":"(Hamada et al., 2014)"},"properties":{"noteIndex":0},"schema":"https://github.com/citation-style-language/schema/raw/master/csl-citation.json"}</w:instrText>
      </w:r>
      <w:r>
        <w:fldChar w:fldCharType="separate"/>
      </w:r>
      <w:r w:rsidRPr="00F37FEE">
        <w:t>(Hamada et al., 2014)</w:t>
      </w:r>
      <w:r>
        <w:fldChar w:fldCharType="end"/>
      </w:r>
      <w:r>
        <w:t>, but IMERG has a low frequency of heavy rates on land. We hypothesize that the convection over land has heavy rain cores that are narrow, and they are spatially averaged by coarse PMW sensors, resulting in lower rain rates.</w:t>
      </w:r>
    </w:p>
    <w:p w14:paraId="2C4A2355" w14:textId="77777777" w:rsidR="003F3657" w:rsidRDefault="003F3657" w:rsidP="003F3657">
      <w:pPr>
        <w:pStyle w:val="maninorm"/>
      </w:pPr>
      <w:r>
        <w:t>Past studies have shown that the convection over the Amazon basin has weaker updrafts and shallow cloud depths, similar to oceans; hence, called the “Green Ocean”. In addition, we find that these MCSs have a large area, longer lifetime, and heavy rain rates. The high occurrence of heavy rates similar to the ocean would imply wider heavy rain cores detectable by PMW sensors. Other regions that stand out are central America, Peru, the Arabian Sea, and the Bay of Bengal. Though they all have fewer MCSs, central America and Peru have MCSs that are mostly small, short-lived, and moderate rain producers. In contrast, the Bay of Bengal and Arabian sea have MCSs that are relatively large, long-lived, heavy rain producers.</w:t>
      </w:r>
    </w:p>
    <w:p w14:paraId="333A397D" w14:textId="77777777" w:rsidR="003F3657" w:rsidRDefault="003F3657" w:rsidP="003F3657">
      <w:pPr>
        <w:pStyle w:val="maninorm"/>
      </w:pPr>
      <w:r>
        <w:t>Unlike other MCS properties, propagation velocity did not exhibit land and ocean contrast. West Africa and the Amazon basin have a high frequency of fast-moving (10-15 m s</w:t>
      </w:r>
      <w:r w:rsidRPr="008A095C">
        <w:rPr>
          <w:vertAlign w:val="superscript"/>
        </w:rPr>
        <w:t>-1</w:t>
      </w:r>
      <w:r>
        <w:t xml:space="preserve">) MCSs, which are likely squall lines. Though oceans typically have fewer squall lines, the western Pacific Ocean has a high frequency of fast-moving MCSs. The propagation direction of MCSs is mostly westward in the ITCZ of the Atlantic and the Pacific Ocean, but over the Indian ocean, the direction changes with monsoon circulation. </w:t>
      </w:r>
    </w:p>
    <w:p w14:paraId="5BBC406F" w14:textId="77777777" w:rsidR="003F3657" w:rsidRDefault="003F3657" w:rsidP="003F3657">
      <w:pPr>
        <w:pStyle w:val="maninorm"/>
      </w:pPr>
      <w:r>
        <w:t xml:space="preserve">Another objective of this dissertation is to explore the temporal variability of precipitation and MCSs. The diurnal cycle of precipitation over land and ocean has been studied extensively. Though oceans typically have maximum precipitation in the early morning, an afternoon maximum was observed over the eastern Atlantic during the  GATE field program. This afternoon maximum is likely influenced by nearby land. Therefore we explored the transition of the diurnal cycle from coast to open ocean and the role of MCSs and their lifecycle in the observed diurnal cycle. We found that the afternoon peak is from both the increased MCS frequency and enhanced precipitation. The enhancement is possibly due to the merger of MCSs that intensifies the convection to produce afternoon maxima. </w:t>
      </w:r>
    </w:p>
    <w:p w14:paraId="6000BBDD" w14:textId="77777777" w:rsidR="003F3657" w:rsidRDefault="003F3657" w:rsidP="003F3657">
      <w:pPr>
        <w:pStyle w:val="maninorm"/>
      </w:pPr>
      <w:r>
        <w:t>When the spatial variability of time of maximum precipitation is examined, we found that the time of peak precipitation changed gradually from early morning near the West African coast to the afternoon maximum over the eastern Atlantic. Other oceanic regions with similar transition zones are located southwest of Mexico, west of Colombia, central Bay of Bengal, and northeast of New Guinea. Since the time of maximum precipitation changes gradually, it must be a propagating disturbance and likely to be gravity waves. This disturbance likely initiated multiple MCSs, and some merged to produce maximum precipitation at the observed times, including the afternoon maximum.</w:t>
      </w:r>
    </w:p>
    <w:p w14:paraId="1733E973" w14:textId="6EBCB316" w:rsidR="003F3657" w:rsidRDefault="00370535" w:rsidP="00370535">
      <w:pPr>
        <w:pStyle w:val="manih2"/>
      </w:pPr>
      <w:bookmarkStart w:id="66" w:name="_Toc106600745"/>
      <w:r>
        <w:t xml:space="preserve">5.2 </w:t>
      </w:r>
      <w:r w:rsidR="003F3657">
        <w:t>Caveats</w:t>
      </w:r>
      <w:bookmarkEnd w:id="66"/>
    </w:p>
    <w:p w14:paraId="3D8FA44A" w14:textId="77777777" w:rsidR="003F3657" w:rsidRDefault="003F3657" w:rsidP="003F3657">
      <w:pPr>
        <w:pStyle w:val="maninorm"/>
      </w:pPr>
      <w:r>
        <w:t xml:space="preserve">Though IMERG precipitation is more advantageous than IR precipitation, it has certain limitations. Our collaboration with the IMERG team and CPEX case studies helped us understand these limitations and choose the optimal parameters to track MCSs. Using different tracking algorithms or other choices for </w:t>
      </w:r>
      <w:proofErr w:type="spellStart"/>
      <w:r>
        <w:t>FiT</w:t>
      </w:r>
      <w:proofErr w:type="spellEnd"/>
      <w:r>
        <w:t xml:space="preserve"> tracking parameters would have produced different quantitative values. However, the qualitative conclusion presented here will remain the same. </w:t>
      </w:r>
    </w:p>
    <w:p w14:paraId="4A9E779C" w14:textId="77777777" w:rsidR="003F3657" w:rsidRDefault="003F3657" w:rsidP="003F3657">
      <w:pPr>
        <w:pStyle w:val="maninorm"/>
      </w:pPr>
      <w:r>
        <w:t xml:space="preserve">The other issue with the IMERG precipitation is the delay in the time of maximum precipitation over land and ocean compared to the PR surface precipitation, which requires further investigation. Nevertheless, 60 – 120 minutes delay does not change our conclusions. </w:t>
      </w:r>
    </w:p>
    <w:p w14:paraId="3C5F7583" w14:textId="5F157658" w:rsidR="003F3657" w:rsidRDefault="00370535" w:rsidP="00370535">
      <w:pPr>
        <w:pStyle w:val="manih2"/>
      </w:pPr>
      <w:bookmarkStart w:id="67" w:name="_Toc106600746"/>
      <w:r>
        <w:t xml:space="preserve">5.3 </w:t>
      </w:r>
      <w:r w:rsidR="003F3657">
        <w:t>Future work</w:t>
      </w:r>
      <w:bookmarkEnd w:id="67"/>
    </w:p>
    <w:p w14:paraId="352BF443" w14:textId="77777777" w:rsidR="003F3657" w:rsidRDefault="003F3657" w:rsidP="003F3657">
      <w:pPr>
        <w:pStyle w:val="maninorm"/>
      </w:pPr>
      <w:r>
        <w:t>Our analysis produced exciting results and some open questions that will require further research. In IMERG, the heavy rain rates occur more often over the ocean than on land, despite previous studies that reported heavy rain rates over land. We hypothesized that the width of heavy rain cores is narrower over land than the ocean; hence the heavy rain rates are spatially averaged by the coarse PMW sensor resulting in lower rain estimates. Another potential research area is that the MCSs move faster (10 – 15 m s-1 ) over the western Pacific ocean than in other ocean basins. Though fewer squall lines are observed over the ocean, the fast propagation speed is likely from the ambient winds. This question can be explored using the reanalysis data or sounding observations from nearby islands.</w:t>
      </w:r>
    </w:p>
    <w:p w14:paraId="01B25EB6" w14:textId="5569EBC7" w:rsidR="00162D71" w:rsidRDefault="003F3657" w:rsidP="003F3657">
      <w:pPr>
        <w:pStyle w:val="maninorm"/>
      </w:pPr>
      <w:r>
        <w:t>The TIMPS dataset combined with coincident GPM precipitation radar data provides a detailed MCS structure. The MCS structure at different lifecycle stages over different tropical regions is already being explored. Similarly, the TIMPS dataset combined with reanalysis data can be used to study the environmental factors that lead to upscale growth or dissipation.</w:t>
      </w:r>
    </w:p>
    <w:p w14:paraId="69244D9B" w14:textId="77777777" w:rsidR="00370535" w:rsidRDefault="00370535" w:rsidP="00370535">
      <w:pPr>
        <w:pStyle w:val="maninorm"/>
        <w:ind w:firstLine="0"/>
        <w:sectPr w:rsidR="00370535" w:rsidSect="009C31E6">
          <w:pgSz w:w="12240" w:h="15840" w:code="1"/>
          <w:pgMar w:top="1440" w:right="1800" w:bottom="1440" w:left="1800" w:header="720" w:footer="720" w:gutter="0"/>
          <w:cols w:space="720"/>
          <w:titlePg/>
          <w:docGrid w:linePitch="360"/>
        </w:sectPr>
      </w:pPr>
    </w:p>
    <w:p w14:paraId="5B871B04" w14:textId="00BC78DC" w:rsidR="00370535" w:rsidRDefault="00370535" w:rsidP="00370535">
      <w:pPr>
        <w:pStyle w:val="manih2"/>
      </w:pPr>
      <w:bookmarkStart w:id="68" w:name="_Toc106600747"/>
      <w:r>
        <w:t>5.4 References</w:t>
      </w:r>
      <w:bookmarkEnd w:id="68"/>
    </w:p>
    <w:p w14:paraId="6D466FDC" w14:textId="77777777" w:rsidR="00370535" w:rsidRPr="00F37FEE" w:rsidRDefault="00370535" w:rsidP="00370535">
      <w:pPr>
        <w:pStyle w:val="maniref"/>
      </w:pPr>
      <w:r>
        <w:fldChar w:fldCharType="begin" w:fldLock="1"/>
      </w:r>
      <w:r>
        <w:instrText xml:space="preserve">ADDIN Mendeley Bibliography CSL_BIBLIOGRAPHY </w:instrText>
      </w:r>
      <w:r>
        <w:fldChar w:fldCharType="separate"/>
      </w:r>
      <w:r w:rsidRPr="00F37FEE">
        <w:t xml:space="preserve">Hamada, A., Murayama, Y., &amp; Takayabu, Y. N. (2014). Regional characteristics of extreme rainfall extracted from TRMM PR measurements. </w:t>
      </w:r>
      <w:r w:rsidRPr="00F37FEE">
        <w:rPr>
          <w:i/>
          <w:iCs/>
        </w:rPr>
        <w:t>Journal of Climate</w:t>
      </w:r>
      <w:r w:rsidRPr="00F37FEE">
        <w:t xml:space="preserve">, </w:t>
      </w:r>
      <w:r w:rsidRPr="00F37FEE">
        <w:rPr>
          <w:i/>
          <w:iCs/>
        </w:rPr>
        <w:t>27</w:t>
      </w:r>
      <w:r w:rsidRPr="00F37FEE">
        <w:t>(21), 8151–8169. https://doi.org/10.1175/JCLI-D-14-00107.1</w:t>
      </w:r>
    </w:p>
    <w:p w14:paraId="423E3326" w14:textId="77777777" w:rsidR="00370535" w:rsidRPr="00F37FEE" w:rsidRDefault="00370535" w:rsidP="00370535">
      <w:pPr>
        <w:pStyle w:val="maniref"/>
      </w:pPr>
      <w:r w:rsidRPr="00F37FEE">
        <w:t xml:space="preserve">Rajagopal, M., Zipser, E., Huffman, G., Russell, J., &amp; Tan, J. (2021). Comparisons of IMERG Version 06 Precipitation At and Between Passive Microwave Overpasses in the Tropics. </w:t>
      </w:r>
      <w:r w:rsidRPr="00F37FEE">
        <w:rPr>
          <w:i/>
          <w:iCs/>
        </w:rPr>
        <w:t>Journal of Hydrometeorology</w:t>
      </w:r>
      <w:r w:rsidRPr="00F37FEE">
        <w:t>, 2117–2130. https://doi.org/10.1175/jhm-d-20-0226.1</w:t>
      </w:r>
    </w:p>
    <w:p w14:paraId="673D05C1" w14:textId="5CEF8BAC" w:rsidR="00370535" w:rsidRPr="00F37FEE" w:rsidRDefault="00370535" w:rsidP="00370535">
      <w:pPr>
        <w:pStyle w:val="maniref"/>
      </w:pPr>
      <w:r w:rsidRPr="00F37FEE">
        <w:t>Russell, J., Rajagopal, M., Veals, P., Skok, G.,</w:t>
      </w:r>
      <w:r w:rsidR="009F315F">
        <w:t xml:space="preserve"> Zipser, E.</w:t>
      </w:r>
      <w:r w:rsidRPr="00F37FEE">
        <w:t xml:space="preserve"> &amp; </w:t>
      </w:r>
      <w:r w:rsidR="00E70ED5">
        <w:t>Tinoco-Morales, M</w:t>
      </w:r>
      <w:r w:rsidR="00E70ED5" w:rsidRPr="0075167F">
        <w:t>.</w:t>
      </w:r>
      <w:r w:rsidRPr="00F37FEE">
        <w:t xml:space="preserve"> (2022). A Dataset of Tracked Mesoscale Precipitation Systems in the Tropics. </w:t>
      </w:r>
      <w:r w:rsidRPr="00F37FEE">
        <w:rPr>
          <w:i/>
          <w:iCs/>
        </w:rPr>
        <w:t>Geoscience Data Journal</w:t>
      </w:r>
      <w:r w:rsidRPr="00F37FEE">
        <w:t>.</w:t>
      </w:r>
      <w:r w:rsidR="000B5188">
        <w:t xml:space="preserve"> in prep</w:t>
      </w:r>
      <w:r w:rsidR="001B1160">
        <w:t>aration</w:t>
      </w:r>
    </w:p>
    <w:p w14:paraId="2B12ABDC" w14:textId="77777777" w:rsidR="00370535" w:rsidRPr="00F37FEE" w:rsidRDefault="00370535" w:rsidP="00370535">
      <w:pPr>
        <w:pStyle w:val="maniref"/>
      </w:pPr>
      <w:r w:rsidRPr="00F37FEE">
        <w:t xml:space="preserve">Tan, J., Huffman, G. J., Bolvin, D. T., Nelkin, E. J., &amp; Rajagopal, M. (2020). SHARPEN: A Scheme to Restore the Distribution of Averaged Precipitation Fields. </w:t>
      </w:r>
      <w:r w:rsidRPr="00F37FEE">
        <w:rPr>
          <w:i/>
          <w:iCs/>
        </w:rPr>
        <w:t>Journal of Hydrometeorology</w:t>
      </w:r>
      <w:r w:rsidRPr="00F37FEE">
        <w:t>, 2105–2117. https://doi.org/10.1175/jhm-d-20-0225.1</w:t>
      </w:r>
    </w:p>
    <w:p w14:paraId="5975414C" w14:textId="0657DC3C" w:rsidR="00370535" w:rsidRDefault="00370535" w:rsidP="00370535">
      <w:pPr>
        <w:pStyle w:val="maniref"/>
      </w:pPr>
      <w:r>
        <w:fldChar w:fldCharType="end"/>
      </w:r>
    </w:p>
    <w:sectPr w:rsidR="00370535" w:rsidSect="009C31E6">
      <w:pgSz w:w="12240" w:h="15840" w:code="1"/>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22D7F0" w14:textId="77777777" w:rsidR="00821724" w:rsidRDefault="00821724" w:rsidP="00F31489">
      <w:r>
        <w:separator/>
      </w:r>
    </w:p>
    <w:p w14:paraId="76C30FB0" w14:textId="77777777" w:rsidR="00821724" w:rsidRDefault="00821724"/>
    <w:p w14:paraId="343DDCBB" w14:textId="77777777" w:rsidR="00821724" w:rsidRDefault="00821724"/>
    <w:p w14:paraId="4449CD45" w14:textId="77777777" w:rsidR="00821724" w:rsidRDefault="00821724" w:rsidP="000B53B2"/>
  </w:endnote>
  <w:endnote w:type="continuationSeparator" w:id="0">
    <w:p w14:paraId="7370FF25" w14:textId="77777777" w:rsidR="00821724" w:rsidRDefault="00821724" w:rsidP="00F31489">
      <w:r>
        <w:continuationSeparator/>
      </w:r>
    </w:p>
    <w:p w14:paraId="50F92A86" w14:textId="77777777" w:rsidR="00821724" w:rsidRDefault="00821724"/>
    <w:p w14:paraId="01E128BB" w14:textId="77777777" w:rsidR="00821724" w:rsidRDefault="00821724"/>
    <w:p w14:paraId="35E43D70" w14:textId="77777777" w:rsidR="00821724" w:rsidRDefault="00821724" w:rsidP="000B53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7757F" w14:textId="77777777" w:rsidR="00655952" w:rsidRDefault="0065595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5110740"/>
      <w:docPartObj>
        <w:docPartGallery w:val="Page Numbers (Bottom of Page)"/>
        <w:docPartUnique/>
      </w:docPartObj>
    </w:sdtPr>
    <w:sdtEndPr>
      <w:rPr>
        <w:noProof/>
      </w:rPr>
    </w:sdtEndPr>
    <w:sdtContent>
      <w:p w14:paraId="7ABD681A" w14:textId="4BBBF43C" w:rsidR="00C20289" w:rsidRDefault="00C20289" w:rsidP="001C3171">
        <w:pPr>
          <w:pStyle w:val="Footer"/>
          <w:jc w:val="center"/>
        </w:pPr>
        <w:r>
          <w:fldChar w:fldCharType="begin"/>
        </w:r>
        <w:r>
          <w:instrText xml:space="preserve"> PAGE   \* MERGEFORMAT </w:instrText>
        </w:r>
        <w:r>
          <w:fldChar w:fldCharType="separate"/>
        </w:r>
        <w:r w:rsidR="00657C85">
          <w:rPr>
            <w:noProof/>
          </w:rPr>
          <w:t>ix</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0987D" w14:textId="77777777" w:rsidR="00C20289" w:rsidRDefault="00C20289" w:rsidP="00AB001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A66DB1C" w14:textId="77777777" w:rsidR="00C20289" w:rsidRDefault="00C20289" w:rsidP="00AB001A">
    <w:pPr>
      <w:pStyle w:val="Footer"/>
      <w:ind w:right="360"/>
    </w:pPr>
  </w:p>
  <w:p w14:paraId="0DFC776D" w14:textId="77777777" w:rsidR="00C20289" w:rsidRDefault="00C2028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679F8" w14:textId="77777777" w:rsidR="00C20289" w:rsidRDefault="00C20289" w:rsidP="00AB001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21F61E" w14:textId="77777777" w:rsidR="00821724" w:rsidRDefault="00821724" w:rsidP="00F31489">
      <w:r>
        <w:separator/>
      </w:r>
    </w:p>
    <w:p w14:paraId="49EBCA12" w14:textId="77777777" w:rsidR="00821724" w:rsidRDefault="00821724"/>
    <w:p w14:paraId="75B3E10A" w14:textId="77777777" w:rsidR="00821724" w:rsidRDefault="00821724" w:rsidP="000B53B2"/>
  </w:footnote>
  <w:footnote w:type="continuationSeparator" w:id="0">
    <w:p w14:paraId="2981B37F" w14:textId="77777777" w:rsidR="00821724" w:rsidRDefault="00821724" w:rsidP="00F31489">
      <w:r>
        <w:continuationSeparator/>
      </w:r>
    </w:p>
    <w:p w14:paraId="6FCFE766" w14:textId="77777777" w:rsidR="00821724" w:rsidRDefault="00821724"/>
    <w:p w14:paraId="15ED3336" w14:textId="77777777" w:rsidR="00821724" w:rsidRDefault="00821724"/>
    <w:p w14:paraId="47D25B89" w14:textId="77777777" w:rsidR="00821724" w:rsidRDefault="00821724" w:rsidP="000B53B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2051956"/>
      <w:docPartObj>
        <w:docPartGallery w:val="Page Numbers (Top of Page)"/>
        <w:docPartUnique/>
      </w:docPartObj>
    </w:sdtPr>
    <w:sdtEndPr>
      <w:rPr>
        <w:noProof/>
      </w:rPr>
    </w:sdtEndPr>
    <w:sdtContent>
      <w:p w14:paraId="2148ED99" w14:textId="1461C1BA" w:rsidR="00C20289" w:rsidRDefault="00C20289">
        <w:pPr>
          <w:pStyle w:val="Header"/>
          <w:jc w:val="right"/>
        </w:pPr>
        <w:r>
          <w:fldChar w:fldCharType="begin"/>
        </w:r>
        <w:r>
          <w:instrText xml:space="preserve"> PAGE   \* MERGEFORMAT </w:instrText>
        </w:r>
        <w:r>
          <w:fldChar w:fldCharType="separate"/>
        </w:r>
        <w:r>
          <w:rPr>
            <w:noProof/>
          </w:rPr>
          <w:t>15</w:t>
        </w:r>
        <w:r>
          <w:rPr>
            <w:noProof/>
          </w:rPr>
          <w:fldChar w:fldCharType="end"/>
        </w:r>
      </w:p>
    </w:sdtContent>
  </w:sdt>
  <w:p w14:paraId="05CFC839" w14:textId="77777777" w:rsidR="00C20289" w:rsidRDefault="00C20289" w:rsidP="00AB001A">
    <w:pPr>
      <w:pStyle w:val="Header"/>
      <w:tabs>
        <w:tab w:val="clear" w:pos="4680"/>
        <w:tab w:val="clear" w:pos="9360"/>
        <w:tab w:val="left" w:pos="105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7E2FC" w14:textId="77777777" w:rsidR="00C20289" w:rsidRDefault="00C20289">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9339887"/>
      <w:docPartObj>
        <w:docPartGallery w:val="Page Numbers (Top of Page)"/>
        <w:docPartUnique/>
      </w:docPartObj>
    </w:sdtPr>
    <w:sdtEndPr>
      <w:rPr>
        <w:noProof/>
      </w:rPr>
    </w:sdtEndPr>
    <w:sdtContent>
      <w:p w14:paraId="577817A6" w14:textId="57D12A8D" w:rsidR="00C20289" w:rsidRDefault="00C20289">
        <w:pPr>
          <w:pStyle w:val="Header"/>
          <w:jc w:val="right"/>
        </w:pPr>
        <w:r>
          <w:fldChar w:fldCharType="begin"/>
        </w:r>
        <w:r>
          <w:instrText xml:space="preserve"> PAGE   \* MERGEFORMAT </w:instrText>
        </w:r>
        <w:r>
          <w:fldChar w:fldCharType="separate"/>
        </w:r>
        <w:r w:rsidR="00657C85">
          <w:rPr>
            <w:noProof/>
          </w:rPr>
          <w:t>25</w:t>
        </w:r>
        <w:r>
          <w:rPr>
            <w:noProof/>
          </w:rPr>
          <w:fldChar w:fldCharType="end"/>
        </w:r>
      </w:p>
    </w:sdtContent>
  </w:sdt>
  <w:p w14:paraId="3D3CFE99" w14:textId="77777777" w:rsidR="00C20289" w:rsidRDefault="00C2028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D4517"/>
    <w:multiLevelType w:val="multilevel"/>
    <w:tmpl w:val="4D2CFBAE"/>
    <w:lvl w:ilvl="0">
      <w:start w:val="2"/>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7CD63DE"/>
    <w:multiLevelType w:val="hybridMultilevel"/>
    <w:tmpl w:val="0E3C8EC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B643286"/>
    <w:multiLevelType w:val="multilevel"/>
    <w:tmpl w:val="825C9B7C"/>
    <w:lvl w:ilvl="0">
      <w:start w:val="2"/>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0024B0B"/>
    <w:multiLevelType w:val="multilevel"/>
    <w:tmpl w:val="33DE4222"/>
    <w:lvl w:ilvl="0">
      <w:start w:val="2"/>
      <w:numFmt w:val="decimal"/>
      <w:lvlText w:val="%1"/>
      <w:lvlJc w:val="left"/>
      <w:pPr>
        <w:ind w:left="480" w:hanging="480"/>
      </w:pPr>
      <w:rPr>
        <w:rFonts w:hint="default"/>
      </w:rPr>
    </w:lvl>
    <w:lvl w:ilvl="1">
      <w:start w:val="2"/>
      <w:numFmt w:val="decimal"/>
      <w:lvlText w:val="%1.%2"/>
      <w:lvlJc w:val="left"/>
      <w:pPr>
        <w:ind w:left="1065" w:hanging="480"/>
      </w:pPr>
      <w:rPr>
        <w:rFonts w:hint="default"/>
      </w:rPr>
    </w:lvl>
    <w:lvl w:ilvl="2">
      <w:start w:val="3"/>
      <w:numFmt w:val="decimal"/>
      <w:lvlText w:val="%1.%2.%3"/>
      <w:lvlJc w:val="left"/>
      <w:pPr>
        <w:ind w:left="1890" w:hanging="720"/>
      </w:pPr>
      <w:rPr>
        <w:rFonts w:hint="default"/>
      </w:rPr>
    </w:lvl>
    <w:lvl w:ilvl="3">
      <w:start w:val="1"/>
      <w:numFmt w:val="decimal"/>
      <w:lvlText w:val="%1.%2.%3.%4"/>
      <w:lvlJc w:val="left"/>
      <w:pPr>
        <w:ind w:left="2475" w:hanging="720"/>
      </w:pPr>
      <w:rPr>
        <w:rFonts w:hint="default"/>
      </w:rPr>
    </w:lvl>
    <w:lvl w:ilvl="4">
      <w:start w:val="1"/>
      <w:numFmt w:val="decimal"/>
      <w:lvlText w:val="%1.%2.%3.%4.%5"/>
      <w:lvlJc w:val="left"/>
      <w:pPr>
        <w:ind w:left="3420" w:hanging="1080"/>
      </w:pPr>
      <w:rPr>
        <w:rFonts w:hint="default"/>
      </w:rPr>
    </w:lvl>
    <w:lvl w:ilvl="5">
      <w:start w:val="1"/>
      <w:numFmt w:val="decimal"/>
      <w:lvlText w:val="%1.%2.%3.%4.%5.%6"/>
      <w:lvlJc w:val="left"/>
      <w:pPr>
        <w:ind w:left="4005" w:hanging="1080"/>
      </w:pPr>
      <w:rPr>
        <w:rFonts w:hint="default"/>
      </w:rPr>
    </w:lvl>
    <w:lvl w:ilvl="6">
      <w:start w:val="1"/>
      <w:numFmt w:val="decimal"/>
      <w:lvlText w:val="%1.%2.%3.%4.%5.%6.%7"/>
      <w:lvlJc w:val="left"/>
      <w:pPr>
        <w:ind w:left="4950" w:hanging="1440"/>
      </w:pPr>
      <w:rPr>
        <w:rFonts w:hint="default"/>
      </w:rPr>
    </w:lvl>
    <w:lvl w:ilvl="7">
      <w:start w:val="1"/>
      <w:numFmt w:val="decimal"/>
      <w:lvlText w:val="%1.%2.%3.%4.%5.%6.%7.%8"/>
      <w:lvlJc w:val="left"/>
      <w:pPr>
        <w:ind w:left="5535" w:hanging="1440"/>
      </w:pPr>
      <w:rPr>
        <w:rFonts w:hint="default"/>
      </w:rPr>
    </w:lvl>
    <w:lvl w:ilvl="8">
      <w:start w:val="1"/>
      <w:numFmt w:val="decimal"/>
      <w:lvlText w:val="%1.%2.%3.%4.%5.%6.%7.%8.%9"/>
      <w:lvlJc w:val="left"/>
      <w:pPr>
        <w:ind w:left="6480" w:hanging="1800"/>
      </w:pPr>
      <w:rPr>
        <w:rFonts w:hint="default"/>
      </w:rPr>
    </w:lvl>
  </w:abstractNum>
  <w:abstractNum w:abstractNumId="4" w15:restartNumberingAfterBreak="0">
    <w:nsid w:val="111577FD"/>
    <w:multiLevelType w:val="hybridMultilevel"/>
    <w:tmpl w:val="DFB8435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995233F"/>
    <w:multiLevelType w:val="hybridMultilevel"/>
    <w:tmpl w:val="D0D4F1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07023FF"/>
    <w:multiLevelType w:val="multilevel"/>
    <w:tmpl w:val="37227F68"/>
    <w:lvl w:ilvl="0">
      <w:start w:val="4"/>
      <w:numFmt w:val="lowerLetter"/>
      <w:lvlText w:val="%1)"/>
      <w:lvlJc w:val="left"/>
      <w:pPr>
        <w:ind w:left="360" w:hanging="360"/>
      </w:pPr>
      <w:rPr>
        <w:rFonts w:hint="default"/>
      </w:rPr>
    </w:lvl>
    <w:lvl w:ilvl="1">
      <w:start w:val="4"/>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4B72A5C"/>
    <w:multiLevelType w:val="hybridMultilevel"/>
    <w:tmpl w:val="A0A0C18A"/>
    <w:lvl w:ilvl="0" w:tplc="04090003">
      <w:start w:val="1"/>
      <w:numFmt w:val="bullet"/>
      <w:lvlText w:val="o"/>
      <w:lvlJc w:val="left"/>
      <w:pPr>
        <w:ind w:left="1140" w:hanging="360"/>
      </w:pPr>
      <w:rPr>
        <w:rFonts w:ascii="Courier New" w:hAnsi="Courier New" w:cs="Courier New"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8" w15:restartNumberingAfterBreak="0">
    <w:nsid w:val="2A5402E7"/>
    <w:multiLevelType w:val="hybridMultilevel"/>
    <w:tmpl w:val="1150A8CC"/>
    <w:lvl w:ilvl="0" w:tplc="AF54B408">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BAE6D6E"/>
    <w:multiLevelType w:val="hybridMultilevel"/>
    <w:tmpl w:val="0984625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040BBD"/>
    <w:multiLevelType w:val="hybridMultilevel"/>
    <w:tmpl w:val="26247970"/>
    <w:lvl w:ilvl="0" w:tplc="6EB0F918">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D643A6"/>
    <w:multiLevelType w:val="hybridMultilevel"/>
    <w:tmpl w:val="46301AF6"/>
    <w:lvl w:ilvl="0" w:tplc="418E651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95523F5"/>
    <w:multiLevelType w:val="multilevel"/>
    <w:tmpl w:val="7AE87D78"/>
    <w:lvl w:ilvl="0">
      <w:start w:val="5"/>
      <w:numFmt w:val="lowerLetter"/>
      <w:lvlText w:val="%1)"/>
      <w:lvlJc w:val="left"/>
      <w:pPr>
        <w:ind w:left="360" w:hanging="360"/>
      </w:pPr>
      <w:rPr>
        <w:rFonts w:hint="default"/>
      </w:rPr>
    </w:lvl>
    <w:lvl w:ilvl="1">
      <w:start w:val="5"/>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D8D0C78"/>
    <w:multiLevelType w:val="hybridMultilevel"/>
    <w:tmpl w:val="A8BA7392"/>
    <w:lvl w:ilvl="0" w:tplc="4D68E654">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A27708A"/>
    <w:multiLevelType w:val="multilevel"/>
    <w:tmpl w:val="03FAC78C"/>
    <w:lvl w:ilvl="0">
      <w:start w:val="2"/>
      <w:numFmt w:val="lowerLetter"/>
      <w:lvlText w:val="%1)"/>
      <w:lvlJc w:val="left"/>
      <w:pPr>
        <w:ind w:left="360" w:hanging="360"/>
      </w:pPr>
      <w:rPr>
        <w:rFonts w:hint="default"/>
      </w:rPr>
    </w:lvl>
    <w:lvl w:ilvl="1">
      <w:start w:val="2"/>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4BF239F9"/>
    <w:multiLevelType w:val="hybridMultilevel"/>
    <w:tmpl w:val="8388668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C1E573A"/>
    <w:multiLevelType w:val="hybridMultilevel"/>
    <w:tmpl w:val="DB2E021E"/>
    <w:lvl w:ilvl="0" w:tplc="B9625CEA">
      <w:start w:val="2"/>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3AD5326"/>
    <w:multiLevelType w:val="hybridMultilevel"/>
    <w:tmpl w:val="206067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84059E"/>
    <w:multiLevelType w:val="hybridMultilevel"/>
    <w:tmpl w:val="D1506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8A86E9E"/>
    <w:multiLevelType w:val="hybridMultilevel"/>
    <w:tmpl w:val="555885B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8C662F2"/>
    <w:multiLevelType w:val="hybridMultilevel"/>
    <w:tmpl w:val="BB8C7316"/>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2" w15:restartNumberingAfterBreak="0">
    <w:nsid w:val="59723E51"/>
    <w:multiLevelType w:val="hybridMultilevel"/>
    <w:tmpl w:val="81DC75B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5BAE769B"/>
    <w:multiLevelType w:val="multilevel"/>
    <w:tmpl w:val="6324E934"/>
    <w:lvl w:ilvl="0">
      <w:start w:val="3"/>
      <w:numFmt w:val="lowerLetter"/>
      <w:lvlText w:val="%1)"/>
      <w:lvlJc w:val="left"/>
      <w:pPr>
        <w:ind w:left="360" w:hanging="360"/>
      </w:pPr>
      <w:rPr>
        <w:rFonts w:hint="default"/>
      </w:rPr>
    </w:lvl>
    <w:lvl w:ilvl="1">
      <w:start w:val="3"/>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D641DDA"/>
    <w:multiLevelType w:val="hybridMultilevel"/>
    <w:tmpl w:val="F8D0F0C4"/>
    <w:lvl w:ilvl="0" w:tplc="9488AF7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5FF61BF8"/>
    <w:multiLevelType w:val="hybridMultilevel"/>
    <w:tmpl w:val="7A6044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B00514"/>
    <w:multiLevelType w:val="hybridMultilevel"/>
    <w:tmpl w:val="0AA6DB26"/>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7" w15:restartNumberingAfterBreak="0">
    <w:nsid w:val="69AA5FA4"/>
    <w:multiLevelType w:val="multilevel"/>
    <w:tmpl w:val="DE5C31D4"/>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763820C5"/>
    <w:multiLevelType w:val="multilevel"/>
    <w:tmpl w:val="927C2FF0"/>
    <w:lvl w:ilvl="0">
      <w:start w:val="7"/>
      <w:numFmt w:val="lowerLetter"/>
      <w:lvlText w:val="%1)"/>
      <w:lvlJc w:val="left"/>
      <w:pPr>
        <w:ind w:left="360" w:hanging="360"/>
      </w:pPr>
      <w:rPr>
        <w:rFonts w:hint="default"/>
      </w:rPr>
    </w:lvl>
    <w:lvl w:ilvl="1">
      <w:start w:val="6"/>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783D1EB2"/>
    <w:multiLevelType w:val="hybridMultilevel"/>
    <w:tmpl w:val="958CA5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7F913488"/>
    <w:multiLevelType w:val="hybridMultilevel"/>
    <w:tmpl w:val="2D1AB304"/>
    <w:lvl w:ilvl="0" w:tplc="99722F3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103499531">
    <w:abstractNumId w:val="10"/>
  </w:num>
  <w:num w:numId="2" w16cid:durableId="530921112">
    <w:abstractNumId w:val="3"/>
  </w:num>
  <w:num w:numId="3" w16cid:durableId="125513801">
    <w:abstractNumId w:val="27"/>
  </w:num>
  <w:num w:numId="4" w16cid:durableId="1670793914">
    <w:abstractNumId w:val="19"/>
  </w:num>
  <w:num w:numId="5" w16cid:durableId="1822195207">
    <w:abstractNumId w:val="20"/>
  </w:num>
  <w:num w:numId="6" w16cid:durableId="181283736">
    <w:abstractNumId w:val="9"/>
  </w:num>
  <w:num w:numId="7" w16cid:durableId="607002915">
    <w:abstractNumId w:val="25"/>
  </w:num>
  <w:num w:numId="8" w16cid:durableId="1968857591">
    <w:abstractNumId w:val="21"/>
  </w:num>
  <w:num w:numId="9" w16cid:durableId="1937008645">
    <w:abstractNumId w:val="29"/>
  </w:num>
  <w:num w:numId="10" w16cid:durableId="1399865914">
    <w:abstractNumId w:val="7"/>
  </w:num>
  <w:num w:numId="11" w16cid:durableId="75254274">
    <w:abstractNumId w:val="26"/>
  </w:num>
  <w:num w:numId="12" w16cid:durableId="1731073464">
    <w:abstractNumId w:val="22"/>
  </w:num>
  <w:num w:numId="13" w16cid:durableId="1641495276">
    <w:abstractNumId w:val="0"/>
  </w:num>
  <w:num w:numId="14" w16cid:durableId="735321580">
    <w:abstractNumId w:val="5"/>
  </w:num>
  <w:num w:numId="15" w16cid:durableId="692922775">
    <w:abstractNumId w:val="2"/>
  </w:num>
  <w:num w:numId="16" w16cid:durableId="1050151469">
    <w:abstractNumId w:val="15"/>
  </w:num>
  <w:num w:numId="17" w16cid:durableId="581136138">
    <w:abstractNumId w:val="23"/>
  </w:num>
  <w:num w:numId="18" w16cid:durableId="764302084">
    <w:abstractNumId w:val="6"/>
  </w:num>
  <w:num w:numId="19" w16cid:durableId="2057584422">
    <w:abstractNumId w:val="13"/>
  </w:num>
  <w:num w:numId="20" w16cid:durableId="1456875113">
    <w:abstractNumId w:val="28"/>
  </w:num>
  <w:num w:numId="21" w16cid:durableId="1250387169">
    <w:abstractNumId w:val="18"/>
  </w:num>
  <w:num w:numId="22" w16cid:durableId="1783763829">
    <w:abstractNumId w:val="16"/>
  </w:num>
  <w:num w:numId="23" w16cid:durableId="723063854">
    <w:abstractNumId w:val="4"/>
  </w:num>
  <w:num w:numId="24" w16cid:durableId="1863322964">
    <w:abstractNumId w:val="14"/>
  </w:num>
  <w:num w:numId="25" w16cid:durableId="1864635133">
    <w:abstractNumId w:val="1"/>
  </w:num>
  <w:num w:numId="26" w16cid:durableId="958342664">
    <w:abstractNumId w:val="11"/>
  </w:num>
  <w:num w:numId="27" w16cid:durableId="953907045">
    <w:abstractNumId w:val="30"/>
  </w:num>
  <w:num w:numId="28" w16cid:durableId="145174077">
    <w:abstractNumId w:val="12"/>
  </w:num>
  <w:num w:numId="29" w16cid:durableId="659314158">
    <w:abstractNumId w:val="8"/>
  </w:num>
  <w:num w:numId="30" w16cid:durableId="1392071558">
    <w:abstractNumId w:val="24"/>
  </w:num>
  <w:num w:numId="31" w16cid:durableId="208813977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A0szQ0MTO1sLC0NDJR0lEKTi0uzszPAykwqQUAWDR7diwAAAA="/>
  </w:docVars>
  <w:rsids>
    <w:rsidRoot w:val="003C622E"/>
    <w:rsid w:val="00001580"/>
    <w:rsid w:val="000056B3"/>
    <w:rsid w:val="00014548"/>
    <w:rsid w:val="00014962"/>
    <w:rsid w:val="000227C2"/>
    <w:rsid w:val="0002356D"/>
    <w:rsid w:val="00033B2D"/>
    <w:rsid w:val="0004147D"/>
    <w:rsid w:val="00046A65"/>
    <w:rsid w:val="00061C01"/>
    <w:rsid w:val="000636F6"/>
    <w:rsid w:val="00072734"/>
    <w:rsid w:val="00075647"/>
    <w:rsid w:val="000768FA"/>
    <w:rsid w:val="00094940"/>
    <w:rsid w:val="00096D39"/>
    <w:rsid w:val="000B5188"/>
    <w:rsid w:val="000B525F"/>
    <w:rsid w:val="000B53B2"/>
    <w:rsid w:val="000C0691"/>
    <w:rsid w:val="000C7F93"/>
    <w:rsid w:val="000D4EB9"/>
    <w:rsid w:val="000E1384"/>
    <w:rsid w:val="000E3529"/>
    <w:rsid w:val="000E6C77"/>
    <w:rsid w:val="000F3507"/>
    <w:rsid w:val="00110D24"/>
    <w:rsid w:val="00111C99"/>
    <w:rsid w:val="00114A9E"/>
    <w:rsid w:val="00114DD8"/>
    <w:rsid w:val="00115FB4"/>
    <w:rsid w:val="00121981"/>
    <w:rsid w:val="001470AB"/>
    <w:rsid w:val="001471A7"/>
    <w:rsid w:val="001477BD"/>
    <w:rsid w:val="00162B68"/>
    <w:rsid w:val="00162D71"/>
    <w:rsid w:val="001844F0"/>
    <w:rsid w:val="00191DCA"/>
    <w:rsid w:val="001937A0"/>
    <w:rsid w:val="00194D1E"/>
    <w:rsid w:val="001A292A"/>
    <w:rsid w:val="001B1160"/>
    <w:rsid w:val="001B4668"/>
    <w:rsid w:val="001C3171"/>
    <w:rsid w:val="001D46ED"/>
    <w:rsid w:val="001E0FEF"/>
    <w:rsid w:val="001E3287"/>
    <w:rsid w:val="001E3FAD"/>
    <w:rsid w:val="001E5476"/>
    <w:rsid w:val="001F1C78"/>
    <w:rsid w:val="001F462E"/>
    <w:rsid w:val="002047B0"/>
    <w:rsid w:val="002059A5"/>
    <w:rsid w:val="0020755C"/>
    <w:rsid w:val="0021047D"/>
    <w:rsid w:val="00211ECB"/>
    <w:rsid w:val="00231B05"/>
    <w:rsid w:val="002345C1"/>
    <w:rsid w:val="002416FD"/>
    <w:rsid w:val="00244705"/>
    <w:rsid w:val="00246BEE"/>
    <w:rsid w:val="0025007B"/>
    <w:rsid w:val="002505FA"/>
    <w:rsid w:val="00251BC3"/>
    <w:rsid w:val="00264217"/>
    <w:rsid w:val="0026696D"/>
    <w:rsid w:val="002860A4"/>
    <w:rsid w:val="002947B8"/>
    <w:rsid w:val="00295875"/>
    <w:rsid w:val="00297801"/>
    <w:rsid w:val="002A7C2E"/>
    <w:rsid w:val="002B3DB2"/>
    <w:rsid w:val="002E6296"/>
    <w:rsid w:val="002F0A4A"/>
    <w:rsid w:val="00311353"/>
    <w:rsid w:val="003275D4"/>
    <w:rsid w:val="00334815"/>
    <w:rsid w:val="003351C5"/>
    <w:rsid w:val="00337404"/>
    <w:rsid w:val="003408C3"/>
    <w:rsid w:val="0034366C"/>
    <w:rsid w:val="00343C86"/>
    <w:rsid w:val="00352FF0"/>
    <w:rsid w:val="00362BB4"/>
    <w:rsid w:val="003677FC"/>
    <w:rsid w:val="00370535"/>
    <w:rsid w:val="0037612A"/>
    <w:rsid w:val="003806EA"/>
    <w:rsid w:val="00383AC2"/>
    <w:rsid w:val="00396BDC"/>
    <w:rsid w:val="003A3B63"/>
    <w:rsid w:val="003B514B"/>
    <w:rsid w:val="003B61F9"/>
    <w:rsid w:val="003B64D5"/>
    <w:rsid w:val="003C579B"/>
    <w:rsid w:val="003C622E"/>
    <w:rsid w:val="003C7F36"/>
    <w:rsid w:val="003D2AB6"/>
    <w:rsid w:val="003D4CA1"/>
    <w:rsid w:val="003E2016"/>
    <w:rsid w:val="003F3657"/>
    <w:rsid w:val="003F430E"/>
    <w:rsid w:val="003F74AB"/>
    <w:rsid w:val="0040735B"/>
    <w:rsid w:val="00412F37"/>
    <w:rsid w:val="00420E20"/>
    <w:rsid w:val="004214F8"/>
    <w:rsid w:val="004308F1"/>
    <w:rsid w:val="00440DDE"/>
    <w:rsid w:val="0044341B"/>
    <w:rsid w:val="0046194E"/>
    <w:rsid w:val="00462C2C"/>
    <w:rsid w:val="0047434C"/>
    <w:rsid w:val="004920E0"/>
    <w:rsid w:val="004A5727"/>
    <w:rsid w:val="004B38F2"/>
    <w:rsid w:val="004C0E61"/>
    <w:rsid w:val="004C2765"/>
    <w:rsid w:val="004D08A9"/>
    <w:rsid w:val="004D27A9"/>
    <w:rsid w:val="004D32E1"/>
    <w:rsid w:val="004D4D7D"/>
    <w:rsid w:val="004E1011"/>
    <w:rsid w:val="004F56CB"/>
    <w:rsid w:val="004F7EF2"/>
    <w:rsid w:val="00505E82"/>
    <w:rsid w:val="00506B11"/>
    <w:rsid w:val="005140EB"/>
    <w:rsid w:val="00527A1F"/>
    <w:rsid w:val="005318B2"/>
    <w:rsid w:val="005462B1"/>
    <w:rsid w:val="0055605F"/>
    <w:rsid w:val="005923B1"/>
    <w:rsid w:val="00593C98"/>
    <w:rsid w:val="005B07A5"/>
    <w:rsid w:val="005B7BB8"/>
    <w:rsid w:val="005E059D"/>
    <w:rsid w:val="005E6294"/>
    <w:rsid w:val="005F22C8"/>
    <w:rsid w:val="005F315F"/>
    <w:rsid w:val="005F447D"/>
    <w:rsid w:val="005F667E"/>
    <w:rsid w:val="0060786D"/>
    <w:rsid w:val="00612C0A"/>
    <w:rsid w:val="00612DB4"/>
    <w:rsid w:val="00614C8B"/>
    <w:rsid w:val="006175C0"/>
    <w:rsid w:val="00625218"/>
    <w:rsid w:val="00636C88"/>
    <w:rsid w:val="00636D87"/>
    <w:rsid w:val="00655952"/>
    <w:rsid w:val="00657C85"/>
    <w:rsid w:val="00660D3C"/>
    <w:rsid w:val="0066365F"/>
    <w:rsid w:val="006664ED"/>
    <w:rsid w:val="00670BFA"/>
    <w:rsid w:val="00671ADD"/>
    <w:rsid w:val="006728C4"/>
    <w:rsid w:val="0068023E"/>
    <w:rsid w:val="0068222B"/>
    <w:rsid w:val="0068796C"/>
    <w:rsid w:val="00693D1B"/>
    <w:rsid w:val="006960B6"/>
    <w:rsid w:val="006A51A3"/>
    <w:rsid w:val="006A6336"/>
    <w:rsid w:val="006B131A"/>
    <w:rsid w:val="006B4AF5"/>
    <w:rsid w:val="006C2DBB"/>
    <w:rsid w:val="006C302A"/>
    <w:rsid w:val="006C6C86"/>
    <w:rsid w:val="006F0665"/>
    <w:rsid w:val="006F2136"/>
    <w:rsid w:val="006F2D98"/>
    <w:rsid w:val="00706A90"/>
    <w:rsid w:val="00707DC5"/>
    <w:rsid w:val="00717A2C"/>
    <w:rsid w:val="00741E3E"/>
    <w:rsid w:val="00743C81"/>
    <w:rsid w:val="00745A08"/>
    <w:rsid w:val="00746671"/>
    <w:rsid w:val="00747830"/>
    <w:rsid w:val="00753A7B"/>
    <w:rsid w:val="00753E97"/>
    <w:rsid w:val="00757F75"/>
    <w:rsid w:val="007718D7"/>
    <w:rsid w:val="00786C8C"/>
    <w:rsid w:val="00787A8C"/>
    <w:rsid w:val="007A534B"/>
    <w:rsid w:val="007A5B73"/>
    <w:rsid w:val="007B0719"/>
    <w:rsid w:val="007B7D59"/>
    <w:rsid w:val="007C35ED"/>
    <w:rsid w:val="007C5B16"/>
    <w:rsid w:val="007E4090"/>
    <w:rsid w:val="007F62E1"/>
    <w:rsid w:val="007F7E22"/>
    <w:rsid w:val="008018EC"/>
    <w:rsid w:val="008027C4"/>
    <w:rsid w:val="00802853"/>
    <w:rsid w:val="008037C6"/>
    <w:rsid w:val="00814133"/>
    <w:rsid w:val="0081456C"/>
    <w:rsid w:val="00821724"/>
    <w:rsid w:val="008377EB"/>
    <w:rsid w:val="00854D8F"/>
    <w:rsid w:val="0085768B"/>
    <w:rsid w:val="00880B53"/>
    <w:rsid w:val="00880BC3"/>
    <w:rsid w:val="008835FF"/>
    <w:rsid w:val="008A7AF9"/>
    <w:rsid w:val="008B0E50"/>
    <w:rsid w:val="008C31B9"/>
    <w:rsid w:val="008C54CE"/>
    <w:rsid w:val="008D2733"/>
    <w:rsid w:val="008E5C4C"/>
    <w:rsid w:val="0090362C"/>
    <w:rsid w:val="00911A6C"/>
    <w:rsid w:val="00912DEF"/>
    <w:rsid w:val="00925C69"/>
    <w:rsid w:val="00933A70"/>
    <w:rsid w:val="00975698"/>
    <w:rsid w:val="0098475B"/>
    <w:rsid w:val="00986A33"/>
    <w:rsid w:val="00986CEC"/>
    <w:rsid w:val="00996CA7"/>
    <w:rsid w:val="009A0015"/>
    <w:rsid w:val="009A1E62"/>
    <w:rsid w:val="009B0D46"/>
    <w:rsid w:val="009B1581"/>
    <w:rsid w:val="009B32C8"/>
    <w:rsid w:val="009C25A4"/>
    <w:rsid w:val="009C31E6"/>
    <w:rsid w:val="009D6660"/>
    <w:rsid w:val="009E2B9C"/>
    <w:rsid w:val="009E5679"/>
    <w:rsid w:val="009F315F"/>
    <w:rsid w:val="009F3EAB"/>
    <w:rsid w:val="009F4085"/>
    <w:rsid w:val="009F4536"/>
    <w:rsid w:val="00A00DC1"/>
    <w:rsid w:val="00A0288A"/>
    <w:rsid w:val="00A0519A"/>
    <w:rsid w:val="00A07071"/>
    <w:rsid w:val="00A14BF2"/>
    <w:rsid w:val="00A216DD"/>
    <w:rsid w:val="00A45E62"/>
    <w:rsid w:val="00A52572"/>
    <w:rsid w:val="00A62AD5"/>
    <w:rsid w:val="00A633CB"/>
    <w:rsid w:val="00A71281"/>
    <w:rsid w:val="00A73396"/>
    <w:rsid w:val="00A73E7F"/>
    <w:rsid w:val="00A746CD"/>
    <w:rsid w:val="00A74794"/>
    <w:rsid w:val="00A840C6"/>
    <w:rsid w:val="00A95B53"/>
    <w:rsid w:val="00A96CF8"/>
    <w:rsid w:val="00AA36A6"/>
    <w:rsid w:val="00AA7F0A"/>
    <w:rsid w:val="00AB001A"/>
    <w:rsid w:val="00AB2EE7"/>
    <w:rsid w:val="00AB4DED"/>
    <w:rsid w:val="00AC5D82"/>
    <w:rsid w:val="00AD11BD"/>
    <w:rsid w:val="00AD188F"/>
    <w:rsid w:val="00AD3AD8"/>
    <w:rsid w:val="00AE2D0F"/>
    <w:rsid w:val="00AF49D1"/>
    <w:rsid w:val="00B0136A"/>
    <w:rsid w:val="00B06961"/>
    <w:rsid w:val="00B129F6"/>
    <w:rsid w:val="00B14E15"/>
    <w:rsid w:val="00B17546"/>
    <w:rsid w:val="00B23A45"/>
    <w:rsid w:val="00B26997"/>
    <w:rsid w:val="00B34D9C"/>
    <w:rsid w:val="00B35DA0"/>
    <w:rsid w:val="00B549BC"/>
    <w:rsid w:val="00B6098B"/>
    <w:rsid w:val="00B60B9F"/>
    <w:rsid w:val="00B649C8"/>
    <w:rsid w:val="00B652E6"/>
    <w:rsid w:val="00B728AC"/>
    <w:rsid w:val="00B941DB"/>
    <w:rsid w:val="00B9547E"/>
    <w:rsid w:val="00BA5970"/>
    <w:rsid w:val="00BA6D30"/>
    <w:rsid w:val="00BC35AF"/>
    <w:rsid w:val="00BD0160"/>
    <w:rsid w:val="00BD421C"/>
    <w:rsid w:val="00C052D3"/>
    <w:rsid w:val="00C1745E"/>
    <w:rsid w:val="00C176F8"/>
    <w:rsid w:val="00C20289"/>
    <w:rsid w:val="00C27151"/>
    <w:rsid w:val="00C3246D"/>
    <w:rsid w:val="00C3481C"/>
    <w:rsid w:val="00C41F66"/>
    <w:rsid w:val="00C421DF"/>
    <w:rsid w:val="00C46A7D"/>
    <w:rsid w:val="00C506B2"/>
    <w:rsid w:val="00C51955"/>
    <w:rsid w:val="00C54F75"/>
    <w:rsid w:val="00C60298"/>
    <w:rsid w:val="00C70923"/>
    <w:rsid w:val="00C70A72"/>
    <w:rsid w:val="00C77E9A"/>
    <w:rsid w:val="00C8485C"/>
    <w:rsid w:val="00CB7FA9"/>
    <w:rsid w:val="00CC0253"/>
    <w:rsid w:val="00CC210D"/>
    <w:rsid w:val="00CC2B32"/>
    <w:rsid w:val="00CF18CC"/>
    <w:rsid w:val="00CF4032"/>
    <w:rsid w:val="00D01800"/>
    <w:rsid w:val="00D21396"/>
    <w:rsid w:val="00D216C2"/>
    <w:rsid w:val="00D23A31"/>
    <w:rsid w:val="00D34367"/>
    <w:rsid w:val="00D4143C"/>
    <w:rsid w:val="00D51E24"/>
    <w:rsid w:val="00D56279"/>
    <w:rsid w:val="00D66D27"/>
    <w:rsid w:val="00D70AA7"/>
    <w:rsid w:val="00D71840"/>
    <w:rsid w:val="00D761F2"/>
    <w:rsid w:val="00D80E29"/>
    <w:rsid w:val="00D8143F"/>
    <w:rsid w:val="00D822B3"/>
    <w:rsid w:val="00DB0204"/>
    <w:rsid w:val="00DC056D"/>
    <w:rsid w:val="00DC0B75"/>
    <w:rsid w:val="00DD116E"/>
    <w:rsid w:val="00DD6DA2"/>
    <w:rsid w:val="00DD7B9D"/>
    <w:rsid w:val="00DE1E81"/>
    <w:rsid w:val="00DE4191"/>
    <w:rsid w:val="00DF31FD"/>
    <w:rsid w:val="00E05092"/>
    <w:rsid w:val="00E0584C"/>
    <w:rsid w:val="00E242A2"/>
    <w:rsid w:val="00E2757C"/>
    <w:rsid w:val="00E278C7"/>
    <w:rsid w:val="00E44474"/>
    <w:rsid w:val="00E450B2"/>
    <w:rsid w:val="00E70ED5"/>
    <w:rsid w:val="00E74DEE"/>
    <w:rsid w:val="00E7506B"/>
    <w:rsid w:val="00E8285B"/>
    <w:rsid w:val="00EA4823"/>
    <w:rsid w:val="00EB31E2"/>
    <w:rsid w:val="00EB4EA9"/>
    <w:rsid w:val="00EC3DC4"/>
    <w:rsid w:val="00ED4C9C"/>
    <w:rsid w:val="00ED7427"/>
    <w:rsid w:val="00EE67EB"/>
    <w:rsid w:val="00EF0CBA"/>
    <w:rsid w:val="00EF0CBF"/>
    <w:rsid w:val="00EF5A4A"/>
    <w:rsid w:val="00F0307E"/>
    <w:rsid w:val="00F12393"/>
    <w:rsid w:val="00F144B0"/>
    <w:rsid w:val="00F16EA8"/>
    <w:rsid w:val="00F17EE4"/>
    <w:rsid w:val="00F21064"/>
    <w:rsid w:val="00F22202"/>
    <w:rsid w:val="00F27846"/>
    <w:rsid w:val="00F31489"/>
    <w:rsid w:val="00F342E7"/>
    <w:rsid w:val="00F36353"/>
    <w:rsid w:val="00F41047"/>
    <w:rsid w:val="00F428B1"/>
    <w:rsid w:val="00F42BEA"/>
    <w:rsid w:val="00F51F62"/>
    <w:rsid w:val="00F55B25"/>
    <w:rsid w:val="00F926EB"/>
    <w:rsid w:val="00F92F76"/>
    <w:rsid w:val="00FB11D8"/>
    <w:rsid w:val="00FB4664"/>
    <w:rsid w:val="00FB46ED"/>
    <w:rsid w:val="00FB66C6"/>
    <w:rsid w:val="00FC05B0"/>
    <w:rsid w:val="00FC377C"/>
    <w:rsid w:val="00FD100E"/>
    <w:rsid w:val="00FE53BA"/>
    <w:rsid w:val="00FE6893"/>
    <w:rsid w:val="00FF6D25"/>
    <w:rsid w:val="00FF71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FBDDD11"/>
  <w15:docId w15:val="{56D5F8D4-78C9-46B1-AC30-737366F02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18CC"/>
    <w:pPr>
      <w:spacing w:after="0" w:line="48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F22202"/>
    <w:pPr>
      <w:widowControl w:val="0"/>
      <w:contextualSpacing/>
      <w:jc w:val="center"/>
      <w:outlineLvl w:val="0"/>
    </w:pPr>
    <w:rPr>
      <w:b/>
    </w:rPr>
  </w:style>
  <w:style w:type="paragraph" w:styleId="Heading2">
    <w:name w:val="heading 2"/>
    <w:basedOn w:val="Normal"/>
    <w:next w:val="Normal"/>
    <w:link w:val="Heading2Char"/>
    <w:uiPriority w:val="9"/>
    <w:unhideWhenUsed/>
    <w:qFormat/>
    <w:rsid w:val="0085768B"/>
    <w:pPr>
      <w:widowControl w:val="0"/>
      <w:spacing w:before="360"/>
      <w:contextualSpacing/>
      <w:outlineLvl w:val="1"/>
    </w:pPr>
    <w:rPr>
      <w:rFonts w:eastAsiaTheme="minorHAnsi"/>
      <w:b/>
    </w:rPr>
  </w:style>
  <w:style w:type="paragraph" w:styleId="Heading3">
    <w:name w:val="heading 3"/>
    <w:basedOn w:val="Normal"/>
    <w:next w:val="Normal"/>
    <w:link w:val="Heading3Char"/>
    <w:uiPriority w:val="9"/>
    <w:unhideWhenUsed/>
    <w:qFormat/>
    <w:rsid w:val="0085768B"/>
    <w:pPr>
      <w:widowControl w:val="0"/>
      <w:spacing w:before="360"/>
      <w:outlineLvl w:val="2"/>
    </w:pPr>
    <w:rPr>
      <w:rFonts w:eastAsiaTheme="minorHAnsi"/>
      <w:i/>
    </w:rPr>
  </w:style>
  <w:style w:type="paragraph" w:styleId="Heading4">
    <w:name w:val="heading 4"/>
    <w:basedOn w:val="Normal"/>
    <w:next w:val="Normal"/>
    <w:link w:val="Heading4Char"/>
    <w:uiPriority w:val="9"/>
    <w:unhideWhenUsed/>
    <w:qFormat/>
    <w:rsid w:val="00671ADD"/>
    <w:pPr>
      <w:widowControl w:val="0"/>
      <w:spacing w:before="360"/>
      <w:contextualSpacing/>
      <w:jc w:val="both"/>
      <w:outlineLvl w:val="3"/>
    </w:pPr>
    <w:rPr>
      <w:rFonts w:eastAsiaTheme="minorHAnsi"/>
      <w:i/>
    </w:rPr>
  </w:style>
  <w:style w:type="paragraph" w:styleId="Heading5">
    <w:name w:val="heading 5"/>
    <w:basedOn w:val="Normal"/>
    <w:next w:val="Normal"/>
    <w:link w:val="Heading5Char"/>
    <w:uiPriority w:val="9"/>
    <w:unhideWhenUsed/>
    <w:qFormat/>
    <w:rsid w:val="006664ED"/>
    <w:pPr>
      <w:widowControl w:val="0"/>
      <w:contextualSpacing/>
      <w:outlineLvl w:val="4"/>
    </w:pPr>
    <w:rPr>
      <w:rFonts w:eastAsiaTheme="minorHAnsi"/>
    </w:rPr>
  </w:style>
  <w:style w:type="paragraph" w:styleId="Heading6">
    <w:name w:val="heading 6"/>
    <w:aliases w:val="Table Title"/>
    <w:basedOn w:val="Normal"/>
    <w:next w:val="Normal"/>
    <w:link w:val="Heading6Char"/>
    <w:uiPriority w:val="9"/>
    <w:unhideWhenUsed/>
    <w:qFormat/>
    <w:rsid w:val="00CC2B32"/>
    <w:pPr>
      <w:widowControl w:val="0"/>
      <w:contextualSpacing/>
      <w:jc w:val="center"/>
      <w:outlineLvl w:val="5"/>
    </w:pPr>
    <w:rPr>
      <w:rFonts w:eastAsiaTheme="minorHAnsi"/>
    </w:rPr>
  </w:style>
  <w:style w:type="paragraph" w:styleId="Heading7">
    <w:name w:val="heading 7"/>
    <w:aliases w:val="Figure Caption"/>
    <w:basedOn w:val="Normal"/>
    <w:next w:val="Normal"/>
    <w:link w:val="Heading7Char"/>
    <w:uiPriority w:val="9"/>
    <w:unhideWhenUsed/>
    <w:qFormat/>
    <w:rsid w:val="00C20289"/>
    <w:pPr>
      <w:widowControl w:val="0"/>
      <w:ind w:left="2218"/>
      <w:contextualSpacing/>
      <w:jc w:val="both"/>
      <w:outlineLvl w:val="6"/>
    </w:pPr>
    <w:rPr>
      <w:rFonts w:eastAsiaTheme="min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character" w:styleId="CommentReference">
    <w:name w:val="annotation reference"/>
    <w:basedOn w:val="DefaultParagraphFont"/>
    <w:uiPriority w:val="99"/>
    <w:semiHidden/>
    <w:unhideWhenUsed/>
    <w:rsid w:val="00D56279"/>
    <w:rPr>
      <w:sz w:val="16"/>
      <w:szCs w:val="16"/>
    </w:rPr>
  </w:style>
  <w:style w:type="paragraph" w:styleId="CommentText">
    <w:name w:val="annotation text"/>
    <w:basedOn w:val="Normal"/>
    <w:link w:val="CommentTextChar"/>
    <w:uiPriority w:val="99"/>
    <w:semiHidden/>
    <w:unhideWhenUsed/>
    <w:rsid w:val="00D56279"/>
    <w:rPr>
      <w:sz w:val="20"/>
      <w:szCs w:val="20"/>
    </w:rPr>
  </w:style>
  <w:style w:type="character" w:customStyle="1" w:styleId="CommentTextChar">
    <w:name w:val="Comment Text Char"/>
    <w:basedOn w:val="DefaultParagraphFont"/>
    <w:link w:val="CommentText"/>
    <w:uiPriority w:val="99"/>
    <w:semiHidden/>
    <w:rsid w:val="00D5627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56279"/>
    <w:rPr>
      <w:b/>
      <w:bCs/>
    </w:rPr>
  </w:style>
  <w:style w:type="character" w:customStyle="1" w:styleId="CommentSubjectChar">
    <w:name w:val="Comment Subject Char"/>
    <w:basedOn w:val="CommentTextChar"/>
    <w:link w:val="CommentSubject"/>
    <w:uiPriority w:val="99"/>
    <w:semiHidden/>
    <w:rsid w:val="00D56279"/>
    <w:rPr>
      <w:rFonts w:ascii="Times New Roman" w:eastAsia="Times New Roman" w:hAnsi="Times New Roman" w:cs="Times New Roman"/>
      <w:b/>
      <w:bCs/>
      <w:sz w:val="20"/>
      <w:szCs w:val="20"/>
    </w:rPr>
  </w:style>
  <w:style w:type="character" w:customStyle="1" w:styleId="Heading1Char">
    <w:name w:val="Heading 1 Char"/>
    <w:basedOn w:val="DefaultParagraphFont"/>
    <w:link w:val="Heading1"/>
    <w:uiPriority w:val="9"/>
    <w:rsid w:val="00F22202"/>
    <w:rPr>
      <w:rFonts w:ascii="Times New Roman" w:eastAsia="Times New Roman" w:hAnsi="Times New Roman" w:cs="Times New Roman"/>
      <w:b/>
      <w:sz w:val="24"/>
      <w:szCs w:val="24"/>
    </w:rPr>
  </w:style>
  <w:style w:type="table" w:customStyle="1" w:styleId="TableGrid1">
    <w:name w:val="Table Grid1"/>
    <w:basedOn w:val="TableNormal"/>
    <w:next w:val="TableGrid"/>
    <w:rsid w:val="00AB00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AB001A"/>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AB001A"/>
    <w:rPr>
      <w:sz w:val="20"/>
      <w:szCs w:val="20"/>
    </w:rPr>
  </w:style>
  <w:style w:type="character" w:styleId="FootnoteReference">
    <w:name w:val="footnote reference"/>
    <w:basedOn w:val="DefaultParagraphFont"/>
    <w:uiPriority w:val="99"/>
    <w:semiHidden/>
    <w:unhideWhenUsed/>
    <w:rsid w:val="00AB001A"/>
    <w:rPr>
      <w:vertAlign w:val="superscript"/>
    </w:rPr>
  </w:style>
  <w:style w:type="character" w:styleId="PageNumber">
    <w:name w:val="page number"/>
    <w:basedOn w:val="DefaultParagraphFont"/>
    <w:uiPriority w:val="99"/>
    <w:rsid w:val="00AB001A"/>
  </w:style>
  <w:style w:type="character" w:customStyle="1" w:styleId="Heading2Char">
    <w:name w:val="Heading 2 Char"/>
    <w:basedOn w:val="DefaultParagraphFont"/>
    <w:link w:val="Heading2"/>
    <w:uiPriority w:val="9"/>
    <w:rsid w:val="0085768B"/>
    <w:rPr>
      <w:rFonts w:ascii="Times New Roman" w:hAnsi="Times New Roman" w:cs="Times New Roman"/>
      <w:b/>
      <w:sz w:val="24"/>
      <w:szCs w:val="24"/>
    </w:rPr>
  </w:style>
  <w:style w:type="character" w:customStyle="1" w:styleId="Heading3Char">
    <w:name w:val="Heading 3 Char"/>
    <w:basedOn w:val="DefaultParagraphFont"/>
    <w:link w:val="Heading3"/>
    <w:uiPriority w:val="9"/>
    <w:rsid w:val="0085768B"/>
    <w:rPr>
      <w:rFonts w:ascii="Times New Roman" w:hAnsi="Times New Roman" w:cs="Times New Roman"/>
      <w:i/>
      <w:sz w:val="24"/>
      <w:szCs w:val="24"/>
    </w:rPr>
  </w:style>
  <w:style w:type="character" w:customStyle="1" w:styleId="Heading4Char">
    <w:name w:val="Heading 4 Char"/>
    <w:basedOn w:val="DefaultParagraphFont"/>
    <w:link w:val="Heading4"/>
    <w:uiPriority w:val="9"/>
    <w:rsid w:val="00671ADD"/>
    <w:rPr>
      <w:rFonts w:ascii="Times New Roman" w:hAnsi="Times New Roman" w:cs="Times New Roman"/>
      <w:i/>
      <w:sz w:val="24"/>
      <w:szCs w:val="24"/>
    </w:rPr>
  </w:style>
  <w:style w:type="character" w:customStyle="1" w:styleId="Heading5Char">
    <w:name w:val="Heading 5 Char"/>
    <w:basedOn w:val="DefaultParagraphFont"/>
    <w:link w:val="Heading5"/>
    <w:uiPriority w:val="9"/>
    <w:rsid w:val="006664ED"/>
    <w:rPr>
      <w:rFonts w:ascii="Times New Roman" w:hAnsi="Times New Roman" w:cs="Times New Roman"/>
      <w:sz w:val="24"/>
      <w:szCs w:val="24"/>
    </w:rPr>
  </w:style>
  <w:style w:type="paragraph" w:styleId="TOC2">
    <w:name w:val="toc 2"/>
    <w:basedOn w:val="Normal"/>
    <w:next w:val="Normal"/>
    <w:autoRedefine/>
    <w:uiPriority w:val="39"/>
    <w:unhideWhenUsed/>
    <w:rsid w:val="00075647"/>
    <w:pPr>
      <w:tabs>
        <w:tab w:val="right" w:leader="dot" w:pos="8630"/>
      </w:tabs>
      <w:ind w:left="540"/>
      <w:contextualSpacing/>
    </w:pPr>
  </w:style>
  <w:style w:type="paragraph" w:styleId="TOC1">
    <w:name w:val="toc 1"/>
    <w:basedOn w:val="Normal"/>
    <w:next w:val="Normal"/>
    <w:autoRedefine/>
    <w:uiPriority w:val="39"/>
    <w:unhideWhenUsed/>
    <w:rsid w:val="00A746CD"/>
    <w:pPr>
      <w:tabs>
        <w:tab w:val="right" w:leader="dot" w:pos="8630"/>
      </w:tabs>
      <w:spacing w:before="240" w:after="240" w:line="240" w:lineRule="auto"/>
    </w:pPr>
    <w:rPr>
      <w:b/>
      <w:bCs/>
      <w:noProof/>
    </w:rPr>
  </w:style>
  <w:style w:type="paragraph" w:styleId="TOC3">
    <w:name w:val="toc 3"/>
    <w:basedOn w:val="Normal"/>
    <w:next w:val="Normal"/>
    <w:autoRedefine/>
    <w:uiPriority w:val="39"/>
    <w:unhideWhenUsed/>
    <w:rsid w:val="00075647"/>
    <w:pPr>
      <w:tabs>
        <w:tab w:val="right" w:leader="dot" w:pos="8630"/>
      </w:tabs>
      <w:ind w:left="1080"/>
      <w:contextualSpacing/>
    </w:pPr>
  </w:style>
  <w:style w:type="character" w:styleId="Hyperlink">
    <w:name w:val="Hyperlink"/>
    <w:basedOn w:val="DefaultParagraphFont"/>
    <w:uiPriority w:val="99"/>
    <w:unhideWhenUsed/>
    <w:rsid w:val="006C302A"/>
    <w:rPr>
      <w:color w:val="0000FF" w:themeColor="hyperlink"/>
      <w:u w:val="single"/>
    </w:rPr>
  </w:style>
  <w:style w:type="character" w:customStyle="1" w:styleId="Heading6Char">
    <w:name w:val="Heading 6 Char"/>
    <w:aliases w:val="Table Title Char"/>
    <w:basedOn w:val="DefaultParagraphFont"/>
    <w:link w:val="Heading6"/>
    <w:uiPriority w:val="9"/>
    <w:rsid w:val="00CC2B32"/>
    <w:rPr>
      <w:rFonts w:ascii="Times New Roman" w:hAnsi="Times New Roman" w:cs="Times New Roman"/>
      <w:sz w:val="24"/>
      <w:szCs w:val="24"/>
    </w:rPr>
  </w:style>
  <w:style w:type="character" w:customStyle="1" w:styleId="Heading7Char">
    <w:name w:val="Heading 7 Char"/>
    <w:aliases w:val="Figure Caption Char"/>
    <w:basedOn w:val="DefaultParagraphFont"/>
    <w:link w:val="Heading7"/>
    <w:uiPriority w:val="9"/>
    <w:rsid w:val="00C20289"/>
    <w:rPr>
      <w:rFonts w:ascii="Times New Roman" w:hAnsi="Times New Roman" w:cs="Times New Roman"/>
      <w:sz w:val="24"/>
      <w:szCs w:val="24"/>
    </w:rPr>
  </w:style>
  <w:style w:type="paragraph" w:styleId="TOC6">
    <w:name w:val="toc 6"/>
    <w:basedOn w:val="Normal"/>
    <w:next w:val="Normal"/>
    <w:autoRedefine/>
    <w:uiPriority w:val="39"/>
    <w:semiHidden/>
    <w:unhideWhenUsed/>
    <w:rsid w:val="00C77E9A"/>
  </w:style>
  <w:style w:type="paragraph" w:styleId="TOC4">
    <w:name w:val="toc 4"/>
    <w:basedOn w:val="Normal"/>
    <w:next w:val="Normal"/>
    <w:autoRedefine/>
    <w:uiPriority w:val="39"/>
    <w:semiHidden/>
    <w:unhideWhenUsed/>
    <w:rsid w:val="00C77E9A"/>
    <w:pPr>
      <w:ind w:left="720"/>
    </w:pPr>
  </w:style>
  <w:style w:type="paragraph" w:styleId="TOC5">
    <w:name w:val="toc 5"/>
    <w:basedOn w:val="Normal"/>
    <w:next w:val="Normal"/>
    <w:autoRedefine/>
    <w:uiPriority w:val="39"/>
    <w:semiHidden/>
    <w:unhideWhenUsed/>
    <w:rsid w:val="00C77E9A"/>
    <w:pPr>
      <w:ind w:left="960"/>
    </w:pPr>
  </w:style>
  <w:style w:type="paragraph" w:styleId="TOC7">
    <w:name w:val="toc 7"/>
    <w:basedOn w:val="Normal"/>
    <w:next w:val="Normal"/>
    <w:autoRedefine/>
    <w:uiPriority w:val="39"/>
    <w:semiHidden/>
    <w:unhideWhenUsed/>
    <w:rsid w:val="00C77E9A"/>
  </w:style>
  <w:style w:type="paragraph" w:styleId="TOC8">
    <w:name w:val="toc 8"/>
    <w:basedOn w:val="Normal"/>
    <w:next w:val="Normal"/>
    <w:autoRedefine/>
    <w:uiPriority w:val="39"/>
    <w:semiHidden/>
    <w:unhideWhenUsed/>
    <w:rsid w:val="00C77E9A"/>
    <w:pPr>
      <w:spacing w:after="100"/>
      <w:ind w:left="1680"/>
    </w:pPr>
  </w:style>
  <w:style w:type="paragraph" w:styleId="NoSpacing">
    <w:name w:val="No Spacing"/>
    <w:uiPriority w:val="1"/>
    <w:qFormat/>
    <w:rsid w:val="0055605F"/>
    <w:pPr>
      <w:spacing w:after="0"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0B53B2"/>
  </w:style>
  <w:style w:type="character" w:styleId="Emphasis">
    <w:name w:val="Emphasis"/>
    <w:basedOn w:val="DefaultParagraphFont"/>
    <w:uiPriority w:val="20"/>
    <w:qFormat/>
    <w:rsid w:val="000B53B2"/>
    <w:rPr>
      <w:i/>
      <w:iCs/>
    </w:rPr>
  </w:style>
  <w:style w:type="character" w:styleId="PlaceholderText">
    <w:name w:val="Placeholder Text"/>
    <w:basedOn w:val="DefaultParagraphFont"/>
    <w:uiPriority w:val="99"/>
    <w:semiHidden/>
    <w:rsid w:val="000B53B2"/>
    <w:rPr>
      <w:color w:val="808080"/>
    </w:rPr>
  </w:style>
  <w:style w:type="paragraph" w:customStyle="1" w:styleId="BibReference">
    <w:name w:val="Bib_Reference"/>
    <w:qFormat/>
    <w:rsid w:val="000B53B2"/>
    <w:pPr>
      <w:snapToGrid w:val="0"/>
      <w:spacing w:before="120" w:after="0" w:line="480" w:lineRule="auto"/>
      <w:ind w:left="360" w:hanging="360"/>
    </w:pPr>
    <w:rPr>
      <w:rFonts w:ascii="Times New Roman" w:eastAsia="Times New Roman" w:hAnsi="Times New Roman" w:cs="Times New Roman"/>
      <w:sz w:val="24"/>
      <w:szCs w:val="20"/>
    </w:rPr>
  </w:style>
  <w:style w:type="paragraph" w:customStyle="1" w:styleId="Affiliations">
    <w:name w:val="Affiliations"/>
    <w:qFormat/>
    <w:rsid w:val="000B53B2"/>
    <w:pPr>
      <w:snapToGrid w:val="0"/>
      <w:spacing w:before="120" w:after="0" w:line="240" w:lineRule="auto"/>
      <w:jc w:val="center"/>
    </w:pPr>
    <w:rPr>
      <w:rFonts w:ascii="Times New Roman" w:eastAsia="Times New Roman" w:hAnsi="Times New Roman" w:cs="Times New Roman"/>
      <w:i/>
      <w:sz w:val="20"/>
      <w:szCs w:val="20"/>
    </w:rPr>
  </w:style>
  <w:style w:type="paragraph" w:customStyle="1" w:styleId="Authors">
    <w:name w:val="Authors"/>
    <w:qFormat/>
    <w:rsid w:val="000B53B2"/>
    <w:pPr>
      <w:snapToGrid w:val="0"/>
      <w:spacing w:before="240" w:after="0" w:line="240" w:lineRule="auto"/>
      <w:jc w:val="center"/>
    </w:pPr>
    <w:rPr>
      <w:rFonts w:ascii="Times New Roman" w:eastAsia="Times New Roman" w:hAnsi="Times New Roman" w:cs="Times New Roman"/>
      <w:sz w:val="24"/>
      <w:szCs w:val="20"/>
    </w:rPr>
  </w:style>
  <w:style w:type="character" w:customStyle="1" w:styleId="author">
    <w:name w:val="author"/>
    <w:basedOn w:val="DefaultParagraphFont"/>
    <w:rsid w:val="000B53B2"/>
  </w:style>
  <w:style w:type="character" w:customStyle="1" w:styleId="pubyear">
    <w:name w:val="pubyear"/>
    <w:basedOn w:val="DefaultParagraphFont"/>
    <w:rsid w:val="000B53B2"/>
  </w:style>
  <w:style w:type="character" w:customStyle="1" w:styleId="articletitle">
    <w:name w:val="articletitle"/>
    <w:basedOn w:val="DefaultParagraphFont"/>
    <w:rsid w:val="000B53B2"/>
  </w:style>
  <w:style w:type="character" w:customStyle="1" w:styleId="vol">
    <w:name w:val="vol"/>
    <w:basedOn w:val="DefaultParagraphFont"/>
    <w:rsid w:val="000B53B2"/>
  </w:style>
  <w:style w:type="character" w:customStyle="1" w:styleId="citedissue">
    <w:name w:val="citedissue"/>
    <w:basedOn w:val="DefaultParagraphFont"/>
    <w:rsid w:val="000B53B2"/>
  </w:style>
  <w:style w:type="character" w:customStyle="1" w:styleId="pagefirst">
    <w:name w:val="pagefirst"/>
    <w:basedOn w:val="DefaultParagraphFont"/>
    <w:rsid w:val="000B53B2"/>
  </w:style>
  <w:style w:type="character" w:customStyle="1" w:styleId="pagelast">
    <w:name w:val="pagelast"/>
    <w:basedOn w:val="DefaultParagraphFont"/>
    <w:rsid w:val="000B53B2"/>
  </w:style>
  <w:style w:type="character" w:customStyle="1" w:styleId="FollowedHyperlink1">
    <w:name w:val="FollowedHyperlink1"/>
    <w:basedOn w:val="DefaultParagraphFont"/>
    <w:uiPriority w:val="99"/>
    <w:semiHidden/>
    <w:unhideWhenUsed/>
    <w:rsid w:val="000B53B2"/>
    <w:rPr>
      <w:color w:val="954F72"/>
      <w:u w:val="single"/>
    </w:rPr>
  </w:style>
  <w:style w:type="table" w:customStyle="1" w:styleId="TableGrid2">
    <w:name w:val="Table Grid2"/>
    <w:basedOn w:val="TableNormal"/>
    <w:next w:val="TableGrid"/>
    <w:uiPriority w:val="59"/>
    <w:rsid w:val="000B53B2"/>
    <w:pPr>
      <w:spacing w:after="0" w:line="240" w:lineRule="auto"/>
    </w:pPr>
    <w:rPr>
      <w:rFonts w:ascii="Calibri" w:eastAsia="Times New Roman" w:hAnsi="Calibri" w:cs="Times New Roman"/>
      <w:sz w:val="20"/>
      <w:szCs w:val="20"/>
      <w:lang w:val="en-IN" w:eastAsia="en-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ragraphText">
    <w:name w:val="Paragraph Text"/>
    <w:qFormat/>
    <w:rsid w:val="000B53B2"/>
    <w:pPr>
      <w:snapToGrid w:val="0"/>
      <w:spacing w:before="120" w:after="0" w:line="480" w:lineRule="auto"/>
      <w:ind w:firstLine="360"/>
    </w:pPr>
    <w:rPr>
      <w:rFonts w:ascii="Times New Roman" w:eastAsia="Times New Roman" w:hAnsi="Times New Roman" w:cs="Times New Roman"/>
      <w:sz w:val="24"/>
      <w:szCs w:val="20"/>
    </w:rPr>
  </w:style>
  <w:style w:type="paragraph" w:customStyle="1" w:styleId="ComponentName">
    <w:name w:val="Component Name"/>
    <w:next w:val="ParagraphText"/>
    <w:rsid w:val="000B53B2"/>
    <w:pPr>
      <w:snapToGrid w:val="0"/>
      <w:spacing w:before="120" w:after="120" w:line="480" w:lineRule="auto"/>
      <w:jc w:val="center"/>
      <w:outlineLvl w:val="0"/>
    </w:pPr>
    <w:rPr>
      <w:rFonts w:ascii="Times New Roman" w:eastAsia="Times New Roman" w:hAnsi="Times New Roman" w:cs="Times New Roman"/>
      <w:caps/>
      <w:kern w:val="28"/>
      <w:sz w:val="24"/>
      <w:szCs w:val="24"/>
    </w:rPr>
  </w:style>
  <w:style w:type="character" w:styleId="LineNumber">
    <w:name w:val="line number"/>
    <w:basedOn w:val="DefaultParagraphFont"/>
    <w:uiPriority w:val="99"/>
    <w:semiHidden/>
    <w:unhideWhenUsed/>
    <w:rsid w:val="000B53B2"/>
  </w:style>
  <w:style w:type="paragraph" w:styleId="Revision">
    <w:name w:val="Revision"/>
    <w:hidden/>
    <w:uiPriority w:val="99"/>
    <w:semiHidden/>
    <w:rsid w:val="000B53B2"/>
    <w:pPr>
      <w:spacing w:after="0" w:line="240" w:lineRule="auto"/>
    </w:pPr>
  </w:style>
  <w:style w:type="character" w:styleId="FollowedHyperlink">
    <w:name w:val="FollowedHyperlink"/>
    <w:basedOn w:val="DefaultParagraphFont"/>
    <w:uiPriority w:val="99"/>
    <w:semiHidden/>
    <w:unhideWhenUsed/>
    <w:rsid w:val="000B53B2"/>
    <w:rPr>
      <w:color w:val="800080" w:themeColor="followedHyperlink"/>
      <w:u w:val="single"/>
    </w:rPr>
  </w:style>
  <w:style w:type="paragraph" w:customStyle="1" w:styleId="maniref">
    <w:name w:val="mani_ref"/>
    <w:basedOn w:val="Normal"/>
    <w:link w:val="manirefChar"/>
    <w:qFormat/>
    <w:rsid w:val="00FF7183"/>
    <w:pPr>
      <w:widowControl w:val="0"/>
      <w:autoSpaceDE w:val="0"/>
      <w:autoSpaceDN w:val="0"/>
      <w:adjustRightInd w:val="0"/>
      <w:spacing w:after="240" w:line="240" w:lineRule="auto"/>
      <w:ind w:left="720" w:hanging="720"/>
    </w:pPr>
    <w:rPr>
      <w:rFonts w:eastAsia="Calibri"/>
      <w:noProof/>
    </w:rPr>
  </w:style>
  <w:style w:type="numbering" w:customStyle="1" w:styleId="NoList2">
    <w:name w:val="No List2"/>
    <w:next w:val="NoList"/>
    <w:uiPriority w:val="99"/>
    <w:semiHidden/>
    <w:unhideWhenUsed/>
    <w:rsid w:val="00191DCA"/>
  </w:style>
  <w:style w:type="character" w:customStyle="1" w:styleId="manirefChar">
    <w:name w:val="mani_ref Char"/>
    <w:basedOn w:val="DefaultParagraphFont"/>
    <w:link w:val="maniref"/>
    <w:rsid w:val="00FF7183"/>
    <w:rPr>
      <w:rFonts w:ascii="Times New Roman" w:eastAsia="Calibri" w:hAnsi="Times New Roman" w:cs="Times New Roman"/>
      <w:noProof/>
      <w:sz w:val="24"/>
      <w:szCs w:val="24"/>
    </w:rPr>
  </w:style>
  <w:style w:type="paragraph" w:customStyle="1" w:styleId="manih2">
    <w:name w:val="mani_h2"/>
    <w:basedOn w:val="Heading2"/>
    <w:link w:val="manih2Char"/>
    <w:qFormat/>
    <w:rsid w:val="00AD3AD8"/>
    <w:rPr>
      <w:noProof/>
    </w:rPr>
  </w:style>
  <w:style w:type="paragraph" w:customStyle="1" w:styleId="manih4">
    <w:name w:val="mani_h4"/>
    <w:basedOn w:val="Heading4"/>
    <w:link w:val="manih4Char"/>
    <w:qFormat/>
    <w:rsid w:val="00A633CB"/>
    <w:rPr>
      <w:noProof/>
    </w:rPr>
  </w:style>
  <w:style w:type="paragraph" w:customStyle="1" w:styleId="manih1">
    <w:name w:val="mani_h1"/>
    <w:basedOn w:val="Heading1"/>
    <w:link w:val="manih1Char"/>
    <w:qFormat/>
    <w:rsid w:val="00FF7183"/>
    <w:rPr>
      <w:rFonts w:eastAsiaTheme="minorHAnsi"/>
    </w:rPr>
  </w:style>
  <w:style w:type="character" w:customStyle="1" w:styleId="manih2Char">
    <w:name w:val="mani_h2 Char"/>
    <w:basedOn w:val="Heading2Char"/>
    <w:link w:val="manih2"/>
    <w:rsid w:val="00AD3AD8"/>
    <w:rPr>
      <w:rFonts w:ascii="Times New Roman" w:hAnsi="Times New Roman" w:cs="Times New Roman"/>
      <w:b/>
      <w:noProof/>
      <w:sz w:val="24"/>
      <w:szCs w:val="24"/>
    </w:rPr>
  </w:style>
  <w:style w:type="paragraph" w:customStyle="1" w:styleId="maninorm">
    <w:name w:val="mani_norm"/>
    <w:basedOn w:val="Normal"/>
    <w:link w:val="maninormChar"/>
    <w:qFormat/>
    <w:rsid w:val="00FF7183"/>
    <w:pPr>
      <w:widowControl w:val="0"/>
      <w:ind w:firstLine="720"/>
      <w:contextualSpacing/>
    </w:pPr>
    <w:rPr>
      <w:rFonts w:eastAsiaTheme="minorHAnsi"/>
    </w:rPr>
  </w:style>
  <w:style w:type="character" w:customStyle="1" w:styleId="manih1Char">
    <w:name w:val="mani_h1 Char"/>
    <w:basedOn w:val="Heading1Char"/>
    <w:link w:val="manih1"/>
    <w:rsid w:val="00FF7183"/>
    <w:rPr>
      <w:rFonts w:ascii="Times New Roman" w:eastAsia="Times New Roman" w:hAnsi="Times New Roman" w:cs="Times New Roman"/>
      <w:b/>
      <w:sz w:val="24"/>
      <w:szCs w:val="24"/>
    </w:rPr>
  </w:style>
  <w:style w:type="paragraph" w:customStyle="1" w:styleId="manih3">
    <w:name w:val="mani_h3"/>
    <w:basedOn w:val="Heading3"/>
    <w:link w:val="manih3Char"/>
    <w:qFormat/>
    <w:rsid w:val="00FF7183"/>
    <w:rPr>
      <w:noProof/>
    </w:rPr>
  </w:style>
  <w:style w:type="character" w:customStyle="1" w:styleId="maninormChar">
    <w:name w:val="mani_norm Char"/>
    <w:basedOn w:val="DefaultParagraphFont"/>
    <w:link w:val="maninorm"/>
    <w:rsid w:val="00FF7183"/>
    <w:rPr>
      <w:rFonts w:ascii="Times New Roman" w:hAnsi="Times New Roman" w:cs="Times New Roman"/>
      <w:sz w:val="24"/>
      <w:szCs w:val="24"/>
    </w:rPr>
  </w:style>
  <w:style w:type="paragraph" w:customStyle="1" w:styleId="manifigcap">
    <w:name w:val="mani_figcap"/>
    <w:basedOn w:val="Normal"/>
    <w:link w:val="manifigcapChar"/>
    <w:qFormat/>
    <w:rsid w:val="000C0691"/>
    <w:pPr>
      <w:spacing w:line="240" w:lineRule="auto"/>
    </w:pPr>
  </w:style>
  <w:style w:type="character" w:customStyle="1" w:styleId="manih3Char">
    <w:name w:val="mani_h3 Char"/>
    <w:basedOn w:val="Heading3Char"/>
    <w:link w:val="manih3"/>
    <w:rsid w:val="00FF7183"/>
    <w:rPr>
      <w:rFonts w:ascii="Times New Roman" w:hAnsi="Times New Roman" w:cs="Times New Roman"/>
      <w:i/>
      <w:noProof/>
      <w:sz w:val="24"/>
      <w:szCs w:val="24"/>
    </w:rPr>
  </w:style>
  <w:style w:type="character" w:customStyle="1" w:styleId="manifigcapChar">
    <w:name w:val="mani_figcap Char"/>
    <w:basedOn w:val="DefaultParagraphFont"/>
    <w:link w:val="manifigcap"/>
    <w:rsid w:val="000C0691"/>
    <w:rPr>
      <w:rFonts w:ascii="Times New Roman" w:eastAsia="Times New Roman" w:hAnsi="Times New Roman" w:cs="Times New Roman"/>
      <w:sz w:val="24"/>
      <w:szCs w:val="24"/>
    </w:rPr>
  </w:style>
  <w:style w:type="character" w:customStyle="1" w:styleId="manih4Char">
    <w:name w:val="mani_h4 Char"/>
    <w:basedOn w:val="Heading4Char"/>
    <w:link w:val="manih4"/>
    <w:rsid w:val="00A633CB"/>
    <w:rPr>
      <w:rFonts w:ascii="Times New Roman" w:hAnsi="Times New Roman" w:cs="Times New Roman"/>
      <w:i/>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png"/><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yperlink" Target="https://gpm.nasa.gov/resources/documents/IMERG-V06-Technical-Documentation" TargetMode="Externa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hyperlink" Target="https://gpm.nasa.gov/resources/documents/algorithm-information/IMERG-V06-ATBD"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4.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footer" Target="footer1.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A0B9FA-3918-4B68-9F6E-AE554F0F38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389</TotalTime>
  <Pages>1</Pages>
  <Words>123607</Words>
  <Characters>711978</Characters>
  <Application>Microsoft Office Word</Application>
  <DocSecurity>0</DocSecurity>
  <Lines>12490</Lines>
  <Paragraphs>2813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832772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Martha Klein</dc:creator>
  <cp:lastModifiedBy>Manikandan Rajagopal</cp:lastModifiedBy>
  <cp:revision>127</cp:revision>
  <cp:lastPrinted>2022-06-20T13:35:00Z</cp:lastPrinted>
  <dcterms:created xsi:type="dcterms:W3CDTF">2022-06-20T07:08:00Z</dcterms:created>
  <dcterms:modified xsi:type="dcterms:W3CDTF">2022-06-20T14:12:00Z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http://www.zotero.org/styles/american-geophysical-union</vt:lpwstr>
  </property>
  <property fmtid="{D5CDD505-2E9C-101B-9397-08002B2CF9AE}" pid="3" name="Mendeley Recent Style Name 0_1">
    <vt:lpwstr>American Geophysical Union</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 11th edition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