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3B523" w14:textId="2448DC1A" w:rsidR="000D183F" w:rsidRDefault="000D183F">
      <w:r>
        <w:t>Neil Lareau</w:t>
      </w:r>
    </w:p>
    <w:p w14:paraId="74DCD02E" w14:textId="6989AD49" w:rsidR="004F4781" w:rsidRDefault="00F10895">
      <w:r>
        <w:t>Response to Review</w:t>
      </w:r>
      <w:r w:rsidR="004F4781">
        <w:t xml:space="preserve"> #3.</w:t>
      </w:r>
    </w:p>
    <w:p w14:paraId="562B73F0" w14:textId="77777777" w:rsidR="004F4781" w:rsidRDefault="004F4781"/>
    <w:p w14:paraId="5C0BA882" w14:textId="7F4F68ED" w:rsidR="004F4781" w:rsidRDefault="008A48FC" w:rsidP="004F4781">
      <w:pPr>
        <w:pStyle w:val="ListParagraph"/>
        <w:numPr>
          <w:ilvl w:val="0"/>
          <w:numId w:val="1"/>
        </w:numPr>
      </w:pPr>
      <w:r>
        <w:t>Another reviewer also posed this particular question about the use of the column maximum ascent in the climatological statistics</w:t>
      </w:r>
      <w:r w:rsidR="00271E41">
        <w:t xml:space="preserve">. We refer to the detailed response provided in that review, but will also summarize our </w:t>
      </w:r>
      <w:r w:rsidR="00F10895">
        <w:t>key points here.</w:t>
      </w:r>
      <w:r w:rsidR="00271E41">
        <w:t xml:space="preserve"> The use of any mid-tropospheric level, (600-400 hPa) yields qualitatively similar results to those presented in the paper. In fact, an analysis of the level of maximum ascent associated with our Figs. 4 and 5 shows that ascent is almost always greatest at 500 or 400 hPa. As such the use of a single level in this study would have provided similar results. </w:t>
      </w:r>
      <w:r w:rsidR="00F10895">
        <w:t>Individual storms, on the other hand, show some spread in the level of maximum ascent</w:t>
      </w:r>
      <w:r w:rsidR="00300B06">
        <w:t xml:space="preserve"> from one event to the next, geographically, and temporally. That ascent is maximized in the mid-troposphere is not surprising, and follows from the tendency for omega to be dominated by forcing aloft and the use of zero boundary conditions in the integration.</w:t>
      </w:r>
    </w:p>
    <w:p w14:paraId="464C79C3" w14:textId="77777777" w:rsidR="00271E41" w:rsidRDefault="00271E41" w:rsidP="00271E41">
      <w:pPr>
        <w:pStyle w:val="ListParagraph"/>
      </w:pPr>
    </w:p>
    <w:p w14:paraId="0225E61A" w14:textId="55F26B1E" w:rsidR="00F94535" w:rsidRDefault="00D40AA6" w:rsidP="00F94535">
      <w:pPr>
        <w:pStyle w:val="ListParagraph"/>
        <w:numPr>
          <w:ilvl w:val="0"/>
          <w:numId w:val="1"/>
        </w:numPr>
      </w:pPr>
      <w:r>
        <w:t>The</w:t>
      </w:r>
      <w:r w:rsidR="00F94535">
        <w:t xml:space="preserve"> solution of (3) is computed over the domain 18</w:t>
      </w:r>
      <w:r w:rsidRPr="002656FC">
        <w:t>°</w:t>
      </w:r>
      <w:r w:rsidR="00F94535">
        <w:t>-60</w:t>
      </w:r>
      <w:r w:rsidRPr="002656FC">
        <w:t>°</w:t>
      </w:r>
      <w:r w:rsidR="00F94535">
        <w:t xml:space="preserve"> N</w:t>
      </w:r>
      <w:r w:rsidR="004F4781">
        <w:t xml:space="preserve"> </w:t>
      </w:r>
      <w:r w:rsidR="00F94535">
        <w:t>and 70</w:t>
      </w:r>
      <w:r w:rsidRPr="002656FC">
        <w:t>°</w:t>
      </w:r>
      <w:r>
        <w:t xml:space="preserve"> -</w:t>
      </w:r>
      <w:r w:rsidR="00F94535">
        <w:t>160</w:t>
      </w:r>
      <w:r w:rsidRPr="002656FC">
        <w:t>°</w:t>
      </w:r>
      <w:r w:rsidR="00F94535">
        <w:t xml:space="preserve"> W as compared to the results which are presented for </w:t>
      </w:r>
      <w:r w:rsidR="004F4781">
        <w:t xml:space="preserve"> </w:t>
      </w:r>
      <w:r w:rsidR="00F94535" w:rsidRPr="002656FC">
        <w:t>22°-5</w:t>
      </w:r>
      <w:r w:rsidR="00F94535">
        <w:t>6</w:t>
      </w:r>
      <w:r w:rsidR="00F94535" w:rsidRPr="002656FC">
        <w:t xml:space="preserve">°N and </w:t>
      </w:r>
      <w:r w:rsidR="00F94535">
        <w:t>8</w:t>
      </w:r>
      <w:r w:rsidR="00F94535" w:rsidRPr="002656FC">
        <w:t>0°-1</w:t>
      </w:r>
      <w:r w:rsidR="00F94535">
        <w:t>5</w:t>
      </w:r>
      <w:r w:rsidR="0041571E">
        <w:t>0° </w:t>
      </w:r>
      <w:r w:rsidR="00F94535" w:rsidRPr="002656FC">
        <w:t>W</w:t>
      </w:r>
      <w:r w:rsidR="00F94535">
        <w:t xml:space="preserve">. </w:t>
      </w:r>
      <w:r w:rsidR="00300B06">
        <w:t xml:space="preserve">We do not show the </w:t>
      </w:r>
      <w:r w:rsidR="008A48FC">
        <w:t>domain edges</w:t>
      </w:r>
      <w:r w:rsidR="004F4781">
        <w:t xml:space="preserve"> because of the imposed zero boundary conditions obviously cause a sharp gradient in ascent values </w:t>
      </w:r>
      <w:r w:rsidR="00F94535">
        <w:t xml:space="preserve">that do not reflect a physical reality. </w:t>
      </w:r>
      <w:r w:rsidR="004F4781">
        <w:t>A baroclinic wave entering</w:t>
      </w:r>
      <w:r w:rsidR="00300B06">
        <w:t xml:space="preserve"> the domain</w:t>
      </w:r>
      <w:r w:rsidR="004F4781">
        <w:t xml:space="preserve"> from the west will initially have no </w:t>
      </w:r>
      <w:r w:rsidR="00300B06">
        <w:t>vertical motion</w:t>
      </w:r>
      <w:r w:rsidR="004F4781">
        <w:t xml:space="preserve">, </w:t>
      </w:r>
      <w:r w:rsidR="00300B06">
        <w:t>then rapidly “develop” ascent and descent</w:t>
      </w:r>
      <w:r w:rsidR="008A48FC">
        <w:t xml:space="preserve"> as</w:t>
      </w:r>
      <w:r w:rsidR="004F4781">
        <w:t xml:space="preserve"> it moves towards the domain interior. </w:t>
      </w:r>
      <w:r w:rsidR="00300B06">
        <w:t xml:space="preserve">In watching animations of this processes we do not see erroneous values of ascent once the system moves away from </w:t>
      </w:r>
      <w:r w:rsidR="008A48FC">
        <w:t>the boundaries</w:t>
      </w:r>
      <w:r w:rsidR="00300B06">
        <w:t>.</w:t>
      </w:r>
    </w:p>
    <w:p w14:paraId="5A7E5AA1" w14:textId="77777777" w:rsidR="006336C2" w:rsidRDefault="006336C2" w:rsidP="006336C2"/>
    <w:p w14:paraId="676C0517" w14:textId="108D03BC" w:rsidR="001D42BB" w:rsidRDefault="00D40AA6" w:rsidP="001D42BB">
      <w:pPr>
        <w:pStyle w:val="ListParagraph"/>
        <w:numPr>
          <w:ilvl w:val="0"/>
          <w:numId w:val="1"/>
        </w:numPr>
      </w:pPr>
      <w:r>
        <w:t>Figure 1 of this response show</w:t>
      </w:r>
      <w:r w:rsidR="00476162">
        <w:t>s</w:t>
      </w:r>
      <w:r>
        <w:t xml:space="preserve"> t</w:t>
      </w:r>
      <w:r w:rsidR="004F4781">
        <w:t xml:space="preserve">he </w:t>
      </w:r>
      <w:r>
        <w:t xml:space="preserve">climatology of ERA-interim omega </w:t>
      </w:r>
      <w:r w:rsidR="001D42BB">
        <w:t xml:space="preserve">at 500 hPa. </w:t>
      </w:r>
      <w:r w:rsidR="00EA74FD">
        <w:t>S</w:t>
      </w:r>
      <w:r w:rsidR="00476162">
        <w:t xml:space="preserve">ome of the gross features of the </w:t>
      </w:r>
      <w:r w:rsidR="00300B06">
        <w:t xml:space="preserve">ERA-interim </w:t>
      </w:r>
      <w:r w:rsidR="00EA74FD">
        <w:t>omega climatology</w:t>
      </w:r>
      <w:r w:rsidR="00476162">
        <w:t xml:space="preserve"> are similar</w:t>
      </w:r>
      <w:r w:rsidR="00300B06">
        <w:t xml:space="preserve"> to our Fig. 4. However, the</w:t>
      </w:r>
      <w:r w:rsidR="00476162">
        <w:t xml:space="preserve"> </w:t>
      </w:r>
      <w:r w:rsidR="00300B06">
        <w:t xml:space="preserve">ERA-interim </w:t>
      </w:r>
      <w:r w:rsidR="00476162">
        <w:t>ascent over land is dominated by wave like patterns presumed to result from the model orography</w:t>
      </w:r>
      <w:r w:rsidR="00300B06">
        <w:t>. These</w:t>
      </w:r>
      <w:r w:rsidR="006336C2">
        <w:t xml:space="preserve"> </w:t>
      </w:r>
      <w:r w:rsidR="00300B06">
        <w:t xml:space="preserve"> patterns do not appear in our storm track because of the filtering that results from the </w:t>
      </w:r>
      <w:r w:rsidR="008A48FC">
        <w:t xml:space="preserve">AB omega </w:t>
      </w:r>
      <w:r w:rsidR="00300B06">
        <w:t xml:space="preserve">methodology, which we demonstrate for </w:t>
      </w:r>
      <w:r w:rsidR="008A48FC">
        <w:t>the case of the Tax Day Storm. The</w:t>
      </w:r>
      <w:r w:rsidR="006336C2">
        <w:t xml:space="preserve"> presence of these</w:t>
      </w:r>
      <w:r w:rsidR="00300B06">
        <w:t xml:space="preserve"> wave patterns</w:t>
      </w:r>
      <w:r w:rsidR="008A48FC">
        <w:t>, which actually extend across the eastern US,</w:t>
      </w:r>
      <w:r w:rsidR="00476162">
        <w:t xml:space="preserve"> and</w:t>
      </w:r>
      <w:r w:rsidR="00300B06">
        <w:t xml:space="preserve"> the</w:t>
      </w:r>
      <w:r w:rsidR="006336C2">
        <w:t xml:space="preserve"> inclusion of </w:t>
      </w:r>
      <w:r w:rsidR="008A48FC">
        <w:t xml:space="preserve">parameterized </w:t>
      </w:r>
      <w:r w:rsidR="006336C2">
        <w:t>convective motion</w:t>
      </w:r>
      <w:r w:rsidR="008A48FC">
        <w:t>s</w:t>
      </w:r>
      <w:r w:rsidR="006336C2">
        <w:t xml:space="preserve"> in the </w:t>
      </w:r>
      <w:r w:rsidR="00476162">
        <w:t>ERA-interim omega</w:t>
      </w:r>
      <w:r w:rsidR="00BC173D">
        <w:t xml:space="preserve"> limit</w:t>
      </w:r>
      <w:r w:rsidR="006336C2">
        <w:t xml:space="preserve"> its usefulness in diagnosing the prevalence of synoptic-scale storms over </w:t>
      </w:r>
      <w:r w:rsidR="008A48FC">
        <w:t>western North America</w:t>
      </w:r>
      <w:r w:rsidR="006336C2">
        <w:t>.</w:t>
      </w:r>
      <w:r w:rsidR="00BC173D">
        <w:t xml:space="preserve"> We </w:t>
      </w:r>
      <w:r w:rsidR="008A48FC">
        <w:t>indicate these</w:t>
      </w:r>
      <w:r w:rsidR="00BC173D">
        <w:t xml:space="preserve"> </w:t>
      </w:r>
      <w:r w:rsidR="008A48FC">
        <w:t>limitations in the model omega at</w:t>
      </w:r>
      <w:r w:rsidR="00BC173D">
        <w:t xml:space="preserve"> the beginning of the methods section on lines 127-132.</w:t>
      </w:r>
      <w:r w:rsidR="006336C2">
        <w:t xml:space="preserve"> </w:t>
      </w:r>
      <w:r w:rsidR="00476162">
        <w:t xml:space="preserve">Furthermore, one of the motivations for our study is </w:t>
      </w:r>
      <w:r w:rsidR="00300B06">
        <w:t>to</w:t>
      </w:r>
      <w:r w:rsidR="00476162">
        <w:t xml:space="preserve"> understand the comparative roles of synoptic-scale and orographic forcing for</w:t>
      </w:r>
      <w:r w:rsidR="008A48FC">
        <w:t xml:space="preserve"> western North America</w:t>
      </w:r>
      <w:r w:rsidR="00476162">
        <w:t xml:space="preserve">. The use of the AB omega diagnostic allows us to </w:t>
      </w:r>
      <w:r w:rsidR="00300B06">
        <w:t>parse out</w:t>
      </w:r>
      <w:r w:rsidR="00476162">
        <w:t xml:space="preserve"> the synoptic-scale component, whereas using the ERA-interim omega we lose information about </w:t>
      </w:r>
      <w:r w:rsidR="00476162">
        <w:rPr>
          <w:i/>
        </w:rPr>
        <w:t>why</w:t>
      </w:r>
      <w:r w:rsidR="00476162">
        <w:t xml:space="preserve"> ascent occurs where it does. </w:t>
      </w:r>
      <w:r w:rsidR="00BC173D">
        <w:t>W</w:t>
      </w:r>
      <w:r w:rsidR="00476162">
        <w:t xml:space="preserve">e </w:t>
      </w:r>
      <w:r w:rsidR="00BC173D">
        <w:t>also anticipate</w:t>
      </w:r>
      <w:r w:rsidR="00476162">
        <w:t xml:space="preserve"> that our methodology will be useful in future investigations</w:t>
      </w:r>
      <w:r w:rsidR="0041571E">
        <w:t xml:space="preserve"> of storm track structure over</w:t>
      </w:r>
      <w:r w:rsidR="00476162">
        <w:t xml:space="preserve"> wider domains.</w:t>
      </w:r>
      <w:r w:rsidR="0041571E">
        <w:t xml:space="preserve"> In fact, w</w:t>
      </w:r>
      <w:r w:rsidR="006336C2">
        <w:t xml:space="preserve">ork is now underway to expand our approach for storm tracks in </w:t>
      </w:r>
      <w:r w:rsidR="0041571E">
        <w:t xml:space="preserve">both the northern and southern </w:t>
      </w:r>
      <w:r w:rsidR="0041571E">
        <w:lastRenderedPageBreak/>
        <w:t>h</w:t>
      </w:r>
      <w:r w:rsidR="006336C2">
        <w:t>emispheres.</w:t>
      </w:r>
      <w:r w:rsidR="00476162">
        <w:t xml:space="preserve"> The use of the AB  </w:t>
      </w:r>
      <w:r w:rsidR="001D42BB">
        <w:t>omega diagnostic</w:t>
      </w:r>
      <w:r w:rsidR="008A48FC">
        <w:t xml:space="preserve"> as well as an omega attribution approach (Devenson et al. 2002) </w:t>
      </w:r>
      <w:r w:rsidR="001D42BB">
        <w:t xml:space="preserve">may allow us to classify portions of the storm track as being dominated by either upper or lower level forcing. </w:t>
      </w:r>
      <w:r w:rsidR="006336C2">
        <w:t>T</w:t>
      </w:r>
      <w:r w:rsidR="00300B06">
        <w:t>his</w:t>
      </w:r>
      <w:r w:rsidR="006336C2">
        <w:t xml:space="preserve"> dynamical classification</w:t>
      </w:r>
      <w:r w:rsidR="00300B06">
        <w:t xml:space="preserve"> would not be possible by simply examining the ERA-interim omega field. Lastly, while our technique does require considerable computation it only requires the</w:t>
      </w:r>
      <w:r w:rsidR="002829C6">
        <w:t xml:space="preserve"> distribution of temperature and relative vorticity on each pressure surface. </w:t>
      </w:r>
    </w:p>
    <w:p w14:paraId="71CF65B1" w14:textId="77777777" w:rsidR="002829C6" w:rsidRDefault="002829C6" w:rsidP="002829C6">
      <w:pPr>
        <w:pStyle w:val="ListParagraph"/>
      </w:pPr>
    </w:p>
    <w:p w14:paraId="57B0E91C" w14:textId="447E674E" w:rsidR="00C4697F" w:rsidRDefault="00C4697F" w:rsidP="00C4697F">
      <w:pPr>
        <w:pStyle w:val="ListParagraph"/>
        <w:numPr>
          <w:ilvl w:val="0"/>
          <w:numId w:val="1"/>
        </w:numPr>
      </w:pPr>
      <w:r>
        <w:t>The presence of strong ascent as far south as 40</w:t>
      </w:r>
      <w:r w:rsidRPr="002656FC">
        <w:t>°</w:t>
      </w:r>
      <w:r>
        <w:t xml:space="preserve"> N is not an artifact </w:t>
      </w:r>
      <w:r w:rsidR="008A48FC">
        <w:t>in our data</w:t>
      </w:r>
      <w:r>
        <w:t xml:space="preserve">, and in fact, is also present in the ERA-interim omega climatology shown Figure 1 of this response. As described in the text, the storm track center </w:t>
      </w:r>
      <w:r w:rsidR="00670D4D">
        <w:t>is</w:t>
      </w:r>
      <w:r w:rsidR="008A48FC">
        <w:t xml:space="preserve"> subsequently</w:t>
      </w:r>
      <w:r w:rsidR="00670D4D">
        <w:t xml:space="preserve"> determined as the</w:t>
      </w:r>
      <w:r>
        <w:t xml:space="preserve"> connected</w:t>
      </w:r>
      <w:r w:rsidR="00670D4D">
        <w:t xml:space="preserve"> meridional maxima in ascent after smoothing with a 5</w:t>
      </w:r>
      <w:r w:rsidR="00670D4D" w:rsidRPr="00293F75">
        <w:rPr>
          <w:vertAlign w:val="superscript"/>
        </w:rPr>
        <w:t>th</w:t>
      </w:r>
      <w:r w:rsidR="00670D4D">
        <w:t xml:space="preserve"> order Butterworth low pass filter (lines 307-309). We caution that this pattern should not be interpreted as the </w:t>
      </w:r>
      <w:r w:rsidR="008A48FC">
        <w:t>Lagrangian</w:t>
      </w:r>
      <w:r>
        <w:t xml:space="preserve"> pathway of the mean storm</w:t>
      </w:r>
      <w:r w:rsidR="00293F75">
        <w:t xml:space="preserve"> and does not have a direct physical interpretation</w:t>
      </w:r>
      <w:r>
        <w:t>. I</w:t>
      </w:r>
      <w:r w:rsidR="00670D4D">
        <w:t>t is simply the connected Eulerian maximum in storm propensity (lines 310-312). On the other hand most of the other studies shown in in Figs. 1 and 13 are based on the track or feature density</w:t>
      </w:r>
      <w:r w:rsidR="00BE5658">
        <w:t xml:space="preserve"> for storm </w:t>
      </w:r>
      <w:r w:rsidR="00BE5658" w:rsidRPr="00293F75">
        <w:rPr>
          <w:i/>
        </w:rPr>
        <w:t>centers</w:t>
      </w:r>
      <w:r w:rsidR="00670D4D">
        <w:t xml:space="preserve">, and are thus more closely related to actual storm motion. </w:t>
      </w:r>
      <w:r>
        <w:t>This difference in method accounts for some of the difference in the presented storm tracks</w:t>
      </w:r>
      <w:r w:rsidR="00BE5658">
        <w:t xml:space="preserve">, and motivates our Fig. </w:t>
      </w:r>
      <w:r w:rsidR="00293F75">
        <w:t>7, which is a more general summary of storm motion along any portion of the storm track</w:t>
      </w:r>
      <w:r w:rsidR="00D201DB">
        <w:t>.</w:t>
      </w:r>
    </w:p>
    <w:p w14:paraId="651BB71B" w14:textId="77777777" w:rsidR="00C4697F" w:rsidRDefault="00C4697F" w:rsidP="00C4697F">
      <w:pPr>
        <w:pStyle w:val="ListParagraph"/>
      </w:pPr>
    </w:p>
    <w:p w14:paraId="6B6056E6" w14:textId="07BE78CD" w:rsidR="008B2F91" w:rsidRDefault="00293F75" w:rsidP="004F4781">
      <w:pPr>
        <w:pStyle w:val="ListParagraph"/>
        <w:numPr>
          <w:ilvl w:val="0"/>
          <w:numId w:val="1"/>
        </w:numPr>
      </w:pPr>
      <w:r>
        <w:t>Figure 3 and the text in our manuscript should both indicate that the cross section is at 39</w:t>
      </w:r>
      <w:r w:rsidRPr="002656FC">
        <w:t>°</w:t>
      </w:r>
      <w:r>
        <w:t xml:space="preserve"> N. We have corrected this error. </w:t>
      </w:r>
    </w:p>
    <w:p w14:paraId="51FD344D" w14:textId="77777777" w:rsidR="00293F75" w:rsidRDefault="00293F75" w:rsidP="008A48FC"/>
    <w:p w14:paraId="69F2B2E8" w14:textId="1D7B2012" w:rsidR="008B2F91" w:rsidRDefault="00293F75" w:rsidP="004F4781">
      <w:pPr>
        <w:pStyle w:val="ListParagraph"/>
        <w:numPr>
          <w:ilvl w:val="0"/>
          <w:numId w:val="1"/>
        </w:numPr>
      </w:pPr>
      <w:r>
        <w:t>The figure numbering has been corrected. We apologize for the confusion</w:t>
      </w:r>
      <w:r w:rsidR="008B2F91">
        <w:t>.</w:t>
      </w:r>
    </w:p>
    <w:p w14:paraId="1879286E" w14:textId="77777777" w:rsidR="005E707E" w:rsidRDefault="005E707E" w:rsidP="005E707E"/>
    <w:p w14:paraId="120C66F8" w14:textId="77777777" w:rsidR="005E707E" w:rsidRDefault="005E707E" w:rsidP="005E707E">
      <w:pPr>
        <w:sectPr w:rsidR="005E707E" w:rsidSect="005E707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br w:type="page"/>
      </w:r>
    </w:p>
    <w:p w14:paraId="00C17383" w14:textId="2D3980BC" w:rsidR="005E707E" w:rsidRDefault="005E707E" w:rsidP="005E707E"/>
    <w:p w14:paraId="1678D769" w14:textId="77777777" w:rsidR="005E707E" w:rsidRDefault="005E707E" w:rsidP="005E707E">
      <w:pPr>
        <w:keepNext/>
      </w:pPr>
      <w:r>
        <w:rPr>
          <w:noProof/>
        </w:rPr>
        <w:drawing>
          <wp:inline distT="0" distB="0" distL="0" distR="0" wp14:anchorId="77A43BFA" wp14:editId="0BF04D51">
            <wp:extent cx="8229600" cy="4807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_ome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EC9257" w14:textId="21E419E3" w:rsidR="005E707E" w:rsidRPr="008102DA" w:rsidRDefault="005E707E" w:rsidP="005E707E">
      <w:pPr>
        <w:pStyle w:val="Caption"/>
        <w:rPr>
          <w:color w:val="auto"/>
        </w:rPr>
      </w:pPr>
      <w:r w:rsidRPr="008102DA">
        <w:rPr>
          <w:color w:val="auto"/>
        </w:rPr>
        <w:t xml:space="preserve">Figure </w:t>
      </w:r>
      <w:r w:rsidR="000D183F" w:rsidRPr="008102DA">
        <w:rPr>
          <w:color w:val="auto"/>
        </w:rPr>
        <w:fldChar w:fldCharType="begin"/>
      </w:r>
      <w:r w:rsidR="000D183F" w:rsidRPr="008102DA">
        <w:rPr>
          <w:color w:val="auto"/>
        </w:rPr>
        <w:instrText xml:space="preserve"> SEQ Figure \* ARABIC </w:instrText>
      </w:r>
      <w:r w:rsidR="000D183F" w:rsidRPr="008102DA">
        <w:rPr>
          <w:color w:val="auto"/>
        </w:rPr>
        <w:fldChar w:fldCharType="separate"/>
      </w:r>
      <w:r w:rsidRPr="008102DA">
        <w:rPr>
          <w:noProof/>
          <w:color w:val="auto"/>
        </w:rPr>
        <w:t>1</w:t>
      </w:r>
      <w:r w:rsidR="000D183F" w:rsidRPr="008102DA">
        <w:rPr>
          <w:noProof/>
          <w:color w:val="auto"/>
        </w:rPr>
        <w:fldChar w:fldCharType="end"/>
      </w:r>
      <w:r w:rsidR="008102DA">
        <w:rPr>
          <w:noProof/>
          <w:color w:val="auto"/>
        </w:rPr>
        <w:t xml:space="preserve"> Climatological mean ascent (omega) at 500 hPa from the ERA-interim.  Units are Pa s</w:t>
      </w:r>
      <w:r w:rsidR="008102DA">
        <w:rPr>
          <w:noProof/>
          <w:color w:val="auto"/>
          <w:vertAlign w:val="superscript"/>
        </w:rPr>
        <w:t>-1</w:t>
      </w:r>
      <w:r w:rsidR="008102DA">
        <w:rPr>
          <w:noProof/>
          <w:color w:val="auto"/>
        </w:rPr>
        <w:t>.</w:t>
      </w:r>
    </w:p>
    <w:p w14:paraId="4D4FA6EE" w14:textId="00D6F431" w:rsidR="005E707E" w:rsidRDefault="005E707E" w:rsidP="005E707E"/>
    <w:sectPr w:rsidR="005E707E" w:rsidSect="005E707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AE7"/>
    <w:multiLevelType w:val="hybridMultilevel"/>
    <w:tmpl w:val="C87A840C"/>
    <w:lvl w:ilvl="0" w:tplc="6EB82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81"/>
    <w:rsid w:val="000D183F"/>
    <w:rsid w:val="001D42BB"/>
    <w:rsid w:val="00271E41"/>
    <w:rsid w:val="00276487"/>
    <w:rsid w:val="002829C6"/>
    <w:rsid w:val="00293F75"/>
    <w:rsid w:val="00300B06"/>
    <w:rsid w:val="0041571E"/>
    <w:rsid w:val="00476162"/>
    <w:rsid w:val="004F4781"/>
    <w:rsid w:val="005E707E"/>
    <w:rsid w:val="006336C2"/>
    <w:rsid w:val="00650EF4"/>
    <w:rsid w:val="00670D4D"/>
    <w:rsid w:val="008102DA"/>
    <w:rsid w:val="008A48FC"/>
    <w:rsid w:val="008B2F91"/>
    <w:rsid w:val="00A7681C"/>
    <w:rsid w:val="00BC173D"/>
    <w:rsid w:val="00BE5658"/>
    <w:rsid w:val="00C4697F"/>
    <w:rsid w:val="00D201DB"/>
    <w:rsid w:val="00D40AA6"/>
    <w:rsid w:val="00DF1986"/>
    <w:rsid w:val="00E41AEB"/>
    <w:rsid w:val="00EA74FD"/>
    <w:rsid w:val="00F10895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2A4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7E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07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7E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07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722</Words>
  <Characters>4119</Characters>
  <Application>Microsoft Macintosh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Lareau</dc:creator>
  <cp:keywords/>
  <dc:description/>
  <cp:lastModifiedBy>Neil Lareau</cp:lastModifiedBy>
  <cp:revision>17</cp:revision>
  <dcterms:created xsi:type="dcterms:W3CDTF">2011-11-22T21:59:00Z</dcterms:created>
  <dcterms:modified xsi:type="dcterms:W3CDTF">2011-11-30T06:42:00Z</dcterms:modified>
</cp:coreProperties>
</file>